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AB8CA" w14:textId="77777777" w:rsidR="00C00FC9" w:rsidRDefault="00C00FC9">
      <w:pPr>
        <w:overflowPunct w:val="0"/>
        <w:adjustRightInd w:val="0"/>
        <w:snapToGrid w:val="0"/>
        <w:jc w:val="center"/>
        <w:rPr>
          <w:rFonts w:ascii="仿宋" w:eastAsia="仿宋" w:hAnsi="仿宋"/>
          <w:szCs w:val="32"/>
        </w:rPr>
      </w:pPr>
    </w:p>
    <w:p w14:paraId="5E7FE144" w14:textId="77777777" w:rsidR="00C00FC9" w:rsidRDefault="008F755E">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0C99F032" wp14:editId="08A072BA">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cstate="print"/>
                    <a:stretch>
                      <a:fillRect/>
                    </a:stretch>
                  </pic:blipFill>
                  <pic:spPr>
                    <a:xfrm>
                      <a:off x="0" y="0"/>
                      <a:ext cx="1760220" cy="1760220"/>
                    </a:xfrm>
                    <a:prstGeom prst="rect">
                      <a:avLst/>
                    </a:prstGeom>
                  </pic:spPr>
                </pic:pic>
              </a:graphicData>
            </a:graphic>
          </wp:inline>
        </w:drawing>
      </w:r>
    </w:p>
    <w:p w14:paraId="6AF1DD45" w14:textId="77777777" w:rsidR="00C00FC9" w:rsidRDefault="00C00FC9">
      <w:pPr>
        <w:overflowPunct w:val="0"/>
        <w:adjustRightInd w:val="0"/>
        <w:snapToGrid w:val="0"/>
        <w:jc w:val="center"/>
        <w:rPr>
          <w:rFonts w:ascii="仿宋" w:eastAsia="仿宋" w:hAnsi="仿宋"/>
          <w:szCs w:val="32"/>
        </w:rPr>
      </w:pPr>
    </w:p>
    <w:p w14:paraId="5BC28BA9" w14:textId="77777777" w:rsidR="00C00FC9" w:rsidRDefault="008F755E">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5174CC4D" w14:textId="77777777" w:rsidR="00C00FC9" w:rsidRDefault="00C00FC9">
      <w:pPr>
        <w:overflowPunct w:val="0"/>
        <w:adjustRightInd w:val="0"/>
        <w:snapToGrid w:val="0"/>
        <w:jc w:val="center"/>
        <w:rPr>
          <w:rFonts w:ascii="仿宋" w:eastAsia="仿宋" w:hAnsi="仿宋"/>
          <w:szCs w:val="32"/>
        </w:rPr>
      </w:pPr>
    </w:p>
    <w:p w14:paraId="08CE941F" w14:textId="77777777" w:rsidR="00C00FC9" w:rsidRDefault="00C00FC9">
      <w:pPr>
        <w:overflowPunct w:val="0"/>
        <w:adjustRightInd w:val="0"/>
        <w:snapToGrid w:val="0"/>
        <w:jc w:val="center"/>
        <w:rPr>
          <w:rFonts w:ascii="仿宋" w:eastAsia="仿宋" w:hAnsi="仿宋"/>
          <w:szCs w:val="32"/>
        </w:rPr>
      </w:pPr>
    </w:p>
    <w:p w14:paraId="78151D2F" w14:textId="77777777" w:rsidR="00C00FC9" w:rsidRDefault="00C00FC9">
      <w:pPr>
        <w:overflowPunct w:val="0"/>
        <w:adjustRightInd w:val="0"/>
        <w:snapToGrid w:val="0"/>
        <w:jc w:val="center"/>
        <w:rPr>
          <w:rFonts w:ascii="仿宋" w:eastAsia="仿宋" w:hAnsi="仿宋"/>
          <w:szCs w:val="32"/>
        </w:rPr>
      </w:pPr>
    </w:p>
    <w:p w14:paraId="5D0D8F8E" w14:textId="77777777" w:rsidR="00C00FC9" w:rsidRDefault="00C00FC9">
      <w:pPr>
        <w:overflowPunct w:val="0"/>
        <w:adjustRightInd w:val="0"/>
        <w:snapToGrid w:val="0"/>
        <w:jc w:val="center"/>
        <w:rPr>
          <w:rFonts w:ascii="仿宋" w:eastAsia="仿宋" w:hAnsi="仿宋"/>
          <w:szCs w:val="32"/>
        </w:rPr>
      </w:pPr>
    </w:p>
    <w:p w14:paraId="6C49219C" w14:textId="77777777" w:rsidR="00C00FC9" w:rsidRDefault="00C00FC9">
      <w:pPr>
        <w:overflowPunct w:val="0"/>
        <w:adjustRightInd w:val="0"/>
        <w:snapToGrid w:val="0"/>
        <w:jc w:val="center"/>
        <w:rPr>
          <w:rFonts w:ascii="仿宋" w:eastAsia="仿宋" w:hAnsi="仿宋"/>
          <w:szCs w:val="32"/>
        </w:rPr>
      </w:pPr>
    </w:p>
    <w:p w14:paraId="4C9B5482" w14:textId="77777777" w:rsidR="00C00FC9" w:rsidRDefault="008F755E">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级大数据与财务管理专业</w:t>
      </w:r>
      <w:r>
        <w:rPr>
          <w:rFonts w:ascii="华文中宋" w:eastAsia="华文中宋" w:hAnsi="华文中宋" w:hint="eastAsia"/>
          <w:sz w:val="56"/>
          <w:szCs w:val="52"/>
        </w:rPr>
        <w:t xml:space="preserve">          </w:t>
      </w:r>
      <w:r>
        <w:rPr>
          <w:rFonts w:ascii="华文中宋" w:eastAsia="华文中宋" w:hAnsi="华文中宋" w:hint="eastAsia"/>
          <w:sz w:val="56"/>
          <w:szCs w:val="52"/>
        </w:rPr>
        <w:t>人才培养方案</w:t>
      </w:r>
    </w:p>
    <w:p w14:paraId="7E05DC5C" w14:textId="77777777" w:rsidR="00C00FC9" w:rsidRDefault="00C00FC9">
      <w:pPr>
        <w:overflowPunct w:val="0"/>
        <w:adjustRightInd w:val="0"/>
        <w:snapToGrid w:val="0"/>
        <w:jc w:val="center"/>
        <w:rPr>
          <w:rFonts w:ascii="仿宋" w:eastAsia="仿宋" w:hAnsi="仿宋"/>
          <w:szCs w:val="32"/>
        </w:rPr>
      </w:pPr>
    </w:p>
    <w:p w14:paraId="41E3AD28" w14:textId="77777777" w:rsidR="00C00FC9" w:rsidRDefault="00C00FC9">
      <w:pPr>
        <w:overflowPunct w:val="0"/>
        <w:adjustRightInd w:val="0"/>
        <w:snapToGrid w:val="0"/>
        <w:jc w:val="center"/>
        <w:rPr>
          <w:rFonts w:ascii="仿宋" w:eastAsia="仿宋" w:hAnsi="仿宋"/>
          <w:szCs w:val="32"/>
        </w:rPr>
      </w:pPr>
    </w:p>
    <w:p w14:paraId="5676BB8F" w14:textId="77777777" w:rsidR="00C00FC9" w:rsidRDefault="00C00FC9">
      <w:pPr>
        <w:overflowPunct w:val="0"/>
        <w:adjustRightInd w:val="0"/>
        <w:snapToGrid w:val="0"/>
        <w:jc w:val="center"/>
        <w:rPr>
          <w:rFonts w:ascii="仿宋" w:eastAsia="仿宋" w:hAnsi="仿宋"/>
          <w:szCs w:val="32"/>
        </w:rPr>
      </w:pPr>
    </w:p>
    <w:p w14:paraId="24064999" w14:textId="77777777" w:rsidR="00C00FC9" w:rsidRDefault="00C00FC9">
      <w:pPr>
        <w:overflowPunct w:val="0"/>
        <w:adjustRightInd w:val="0"/>
        <w:snapToGrid w:val="0"/>
        <w:jc w:val="center"/>
        <w:rPr>
          <w:rFonts w:ascii="仿宋" w:eastAsia="仿宋" w:hAnsi="仿宋"/>
          <w:szCs w:val="32"/>
        </w:rPr>
      </w:pPr>
    </w:p>
    <w:p w14:paraId="20423499" w14:textId="77777777" w:rsidR="00C00FC9" w:rsidRDefault="00C00FC9">
      <w:pPr>
        <w:overflowPunct w:val="0"/>
        <w:adjustRightInd w:val="0"/>
        <w:snapToGrid w:val="0"/>
        <w:jc w:val="center"/>
        <w:rPr>
          <w:rFonts w:ascii="仿宋" w:eastAsia="仿宋" w:hAnsi="仿宋"/>
          <w:szCs w:val="32"/>
        </w:rPr>
      </w:pPr>
    </w:p>
    <w:p w14:paraId="26E88609" w14:textId="77777777" w:rsidR="00C00FC9" w:rsidRDefault="00C00FC9">
      <w:pPr>
        <w:overflowPunct w:val="0"/>
        <w:adjustRightInd w:val="0"/>
        <w:snapToGrid w:val="0"/>
        <w:jc w:val="center"/>
        <w:rPr>
          <w:rFonts w:ascii="仿宋" w:eastAsia="仿宋" w:hAnsi="仿宋"/>
          <w:szCs w:val="32"/>
        </w:rPr>
      </w:pPr>
    </w:p>
    <w:p w14:paraId="416AC071" w14:textId="77777777" w:rsidR="00C00FC9" w:rsidRDefault="00C00FC9">
      <w:pPr>
        <w:overflowPunct w:val="0"/>
        <w:adjustRightInd w:val="0"/>
        <w:snapToGrid w:val="0"/>
        <w:jc w:val="center"/>
        <w:rPr>
          <w:rFonts w:ascii="仿宋" w:eastAsia="仿宋" w:hAnsi="仿宋"/>
          <w:szCs w:val="32"/>
        </w:rPr>
      </w:pPr>
    </w:p>
    <w:p w14:paraId="3765793B" w14:textId="77777777" w:rsidR="00C00FC9" w:rsidRDefault="00C00FC9">
      <w:pPr>
        <w:overflowPunct w:val="0"/>
        <w:adjustRightInd w:val="0"/>
        <w:snapToGrid w:val="0"/>
        <w:jc w:val="center"/>
        <w:rPr>
          <w:rFonts w:ascii="仿宋" w:eastAsia="仿宋" w:hAnsi="仿宋"/>
          <w:szCs w:val="32"/>
        </w:rPr>
      </w:pPr>
    </w:p>
    <w:p w14:paraId="4AE89F87" w14:textId="77777777" w:rsidR="00C00FC9" w:rsidRDefault="00C00FC9">
      <w:pPr>
        <w:overflowPunct w:val="0"/>
        <w:adjustRightInd w:val="0"/>
        <w:snapToGrid w:val="0"/>
        <w:jc w:val="center"/>
        <w:rPr>
          <w:rFonts w:ascii="仿宋" w:eastAsia="仿宋" w:hAnsi="仿宋"/>
          <w:szCs w:val="32"/>
        </w:rPr>
      </w:pPr>
    </w:p>
    <w:p w14:paraId="593CE8BD" w14:textId="77777777" w:rsidR="00C00FC9" w:rsidRDefault="00C00FC9">
      <w:pPr>
        <w:overflowPunct w:val="0"/>
        <w:adjustRightInd w:val="0"/>
        <w:snapToGrid w:val="0"/>
        <w:jc w:val="center"/>
        <w:rPr>
          <w:rFonts w:ascii="仿宋" w:eastAsia="仿宋" w:hAnsi="仿宋"/>
          <w:szCs w:val="32"/>
        </w:rPr>
      </w:pPr>
    </w:p>
    <w:p w14:paraId="10B98DAE" w14:textId="77777777" w:rsidR="00C00FC9" w:rsidRDefault="00C00FC9">
      <w:pPr>
        <w:overflowPunct w:val="0"/>
        <w:adjustRightInd w:val="0"/>
        <w:snapToGrid w:val="0"/>
        <w:jc w:val="center"/>
        <w:rPr>
          <w:rFonts w:ascii="仿宋" w:eastAsia="仿宋" w:hAnsi="仿宋"/>
          <w:szCs w:val="32"/>
        </w:rPr>
      </w:pPr>
    </w:p>
    <w:p w14:paraId="397CF8B8" w14:textId="77777777" w:rsidR="00C00FC9" w:rsidRDefault="008F755E">
      <w:pPr>
        <w:tabs>
          <w:tab w:val="left" w:pos="1334"/>
          <w:tab w:val="center" w:pos="4213"/>
        </w:tabs>
        <w:overflowPunct w:val="0"/>
        <w:adjustRightInd w:val="0"/>
        <w:snapToGrid w:val="0"/>
        <w:jc w:val="left"/>
        <w:rPr>
          <w:rFonts w:ascii="仿宋" w:eastAsia="仿宋" w:hAnsi="仿宋"/>
          <w:szCs w:val="32"/>
        </w:rPr>
      </w:pPr>
      <w:r>
        <w:rPr>
          <w:rFonts w:ascii="仿宋" w:eastAsia="仿宋" w:hAnsi="仿宋" w:hint="eastAsia"/>
          <w:szCs w:val="32"/>
        </w:rPr>
        <w:tab/>
      </w:r>
      <w:r>
        <w:rPr>
          <w:rFonts w:ascii="仿宋" w:eastAsia="仿宋" w:hAnsi="仿宋" w:hint="eastAsia"/>
          <w:szCs w:val="32"/>
        </w:rPr>
        <w:tab/>
      </w:r>
    </w:p>
    <w:p w14:paraId="6507720A" w14:textId="77777777" w:rsidR="00C00FC9" w:rsidRDefault="00C00FC9">
      <w:pPr>
        <w:pStyle w:val="TOC10"/>
        <w:jc w:val="center"/>
        <w:rPr>
          <w:rFonts w:ascii="Times New Roman" w:eastAsia="仿宋_GB2312" w:hAnsi="Times New Roman" w:cs="Times New Roman"/>
          <w:b w:val="0"/>
          <w:bCs w:val="0"/>
          <w:color w:val="auto"/>
          <w:kern w:val="2"/>
          <w:sz w:val="32"/>
          <w:szCs w:val="22"/>
          <w:lang w:val="zh-CN"/>
        </w:rPr>
      </w:pPr>
    </w:p>
    <w:p w14:paraId="69AED321" w14:textId="77777777" w:rsidR="00684A44" w:rsidRDefault="00684A44" w:rsidP="00684A44">
      <w:pPr>
        <w:overflowPunct w:val="0"/>
        <w:adjustRightInd w:val="0"/>
        <w:snapToGrid w:val="0"/>
        <w:jc w:val="center"/>
        <w:outlineLvl w:val="0"/>
        <w:rPr>
          <w:rFonts w:ascii="华光小标宋_CNKI" w:eastAsia="华光小标宋_CNKI" w:hAnsi="华光小标宋_CNKI"/>
          <w:sz w:val="21"/>
          <w:szCs w:val="21"/>
        </w:rPr>
      </w:pPr>
      <w:bookmarkStart w:id="0" w:name="_Toc13392"/>
      <w:r>
        <w:rPr>
          <w:rFonts w:ascii="黑体" w:eastAsia="黑体" w:hAnsi="黑体" w:hint="eastAsia"/>
          <w:b/>
          <w:sz w:val="44"/>
          <w:szCs w:val="44"/>
        </w:rPr>
        <w:t>大数据与财务管理</w:t>
      </w:r>
      <w:r>
        <w:rPr>
          <w:rFonts w:ascii="黑体" w:eastAsia="黑体" w:hAnsi="黑体"/>
          <w:b/>
          <w:sz w:val="44"/>
          <w:szCs w:val="44"/>
        </w:rPr>
        <w:t>专业人才培养方案</w:t>
      </w:r>
      <w:bookmarkEnd w:id="0"/>
    </w:p>
    <w:p w14:paraId="72E68F99" w14:textId="77777777" w:rsidR="00684A44" w:rsidRDefault="00684A44" w:rsidP="00684A44">
      <w:pPr>
        <w:overflowPunct w:val="0"/>
        <w:adjustRightInd w:val="0"/>
        <w:snapToGrid w:val="0"/>
        <w:jc w:val="center"/>
        <w:rPr>
          <w:rFonts w:ascii="仿宋" w:eastAsia="仿宋" w:hAnsi="仿宋"/>
          <w:szCs w:val="32"/>
        </w:rPr>
      </w:pPr>
    </w:p>
    <w:p w14:paraId="121FCF08" w14:textId="77777777" w:rsidR="00684A44" w:rsidRDefault="00684A44" w:rsidP="00684A44">
      <w:pPr>
        <w:overflowPunct w:val="0"/>
        <w:adjustRightInd w:val="0"/>
        <w:snapToGrid w:val="0"/>
        <w:ind w:firstLineChars="200" w:firstLine="720"/>
        <w:outlineLvl w:val="0"/>
        <w:rPr>
          <w:rFonts w:ascii="华光小标宋_CNKI" w:eastAsia="华光小标宋_CNKI" w:hAnsi="华光小标宋_CNKI"/>
          <w:sz w:val="21"/>
          <w:szCs w:val="21"/>
        </w:rPr>
      </w:pPr>
      <w:bookmarkStart w:id="1" w:name="_Toc7472"/>
      <w:r>
        <w:rPr>
          <w:rFonts w:ascii="黑体" w:eastAsia="黑体" w:hAnsi="黑体"/>
          <w:sz w:val="36"/>
          <w:szCs w:val="36"/>
        </w:rPr>
        <w:t>一、专业名称及代码</w:t>
      </w:r>
      <w:bookmarkEnd w:id="1"/>
    </w:p>
    <w:p w14:paraId="69560F7D" w14:textId="77777777" w:rsidR="00684A44" w:rsidRDefault="00684A44" w:rsidP="00684A44">
      <w:pPr>
        <w:ind w:firstLineChars="200" w:firstLine="640"/>
        <w:rPr>
          <w:rFonts w:ascii="仿宋" w:eastAsia="仿宋" w:hAnsi="仿宋"/>
          <w:szCs w:val="32"/>
        </w:rPr>
      </w:pPr>
      <w:r>
        <w:rPr>
          <w:rFonts w:ascii="仿宋" w:eastAsia="仿宋" w:hAnsi="仿宋" w:hint="eastAsia"/>
          <w:szCs w:val="32"/>
        </w:rPr>
        <w:t>专业名称：大数据与财务管理</w:t>
      </w:r>
    </w:p>
    <w:p w14:paraId="259D2759" w14:textId="77777777" w:rsidR="00684A44" w:rsidRDefault="00684A44" w:rsidP="00684A44">
      <w:pPr>
        <w:ind w:firstLineChars="200" w:firstLine="640"/>
        <w:rPr>
          <w:rFonts w:ascii="仿宋" w:eastAsia="仿宋" w:hAnsi="仿宋"/>
          <w:szCs w:val="32"/>
        </w:rPr>
      </w:pPr>
      <w:r>
        <w:rPr>
          <w:rFonts w:ascii="仿宋" w:eastAsia="仿宋" w:hAnsi="仿宋" w:hint="eastAsia"/>
          <w:szCs w:val="32"/>
        </w:rPr>
        <w:t>专业代码：530301</w:t>
      </w:r>
    </w:p>
    <w:p w14:paraId="18FB3B41" w14:textId="77777777" w:rsidR="00684A44" w:rsidRDefault="00684A44" w:rsidP="00684A44">
      <w:pPr>
        <w:overflowPunct w:val="0"/>
        <w:adjustRightInd w:val="0"/>
        <w:ind w:firstLineChars="200" w:firstLine="720"/>
        <w:outlineLvl w:val="0"/>
        <w:rPr>
          <w:rFonts w:ascii="黑体" w:eastAsia="黑体" w:hAnsi="黑体"/>
          <w:sz w:val="36"/>
          <w:szCs w:val="36"/>
        </w:rPr>
      </w:pPr>
      <w:bookmarkStart w:id="2" w:name="_Toc12989"/>
      <w:bookmarkStart w:id="3" w:name="_Toc90736813"/>
      <w:r>
        <w:rPr>
          <w:rFonts w:ascii="黑体" w:eastAsia="黑体" w:hAnsi="黑体"/>
          <w:sz w:val="36"/>
          <w:szCs w:val="36"/>
        </w:rPr>
        <w:t>二、入学要求</w:t>
      </w:r>
      <w:bookmarkEnd w:id="2"/>
      <w:bookmarkEnd w:id="3"/>
    </w:p>
    <w:p w14:paraId="791CEFBF" w14:textId="77777777" w:rsidR="00684A44" w:rsidRDefault="00684A44" w:rsidP="00684A44">
      <w:pPr>
        <w:overflowPunct w:val="0"/>
        <w:adjustRightInd w:val="0"/>
        <w:ind w:firstLineChars="200" w:firstLine="640"/>
        <w:rPr>
          <w:rFonts w:ascii="仿宋" w:eastAsia="仿宋" w:hAnsi="仿宋"/>
          <w:szCs w:val="32"/>
        </w:rPr>
      </w:pPr>
      <w:bookmarkStart w:id="4" w:name="_Toc1341"/>
      <w:bookmarkStart w:id="5" w:name="_Toc90736814"/>
      <w:r>
        <w:rPr>
          <w:rFonts w:ascii="仿宋" w:eastAsia="仿宋" w:hAnsi="仿宋" w:hint="eastAsia"/>
          <w:szCs w:val="32"/>
        </w:rPr>
        <w:t>普通高级中学毕业、中等职业学校毕业或具备同等学力。</w:t>
      </w:r>
    </w:p>
    <w:p w14:paraId="662668FF" w14:textId="77777777" w:rsidR="00684A44" w:rsidRDefault="00684A44" w:rsidP="00684A44">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bookmarkEnd w:id="4"/>
      <w:bookmarkEnd w:id="5"/>
    </w:p>
    <w:p w14:paraId="6A96ED27" w14:textId="77777777" w:rsidR="00684A44" w:rsidRDefault="00684A44" w:rsidP="00684A44">
      <w:pPr>
        <w:overflowPunct w:val="0"/>
        <w:adjustRightInd w:val="0"/>
        <w:ind w:firstLineChars="200" w:firstLine="640"/>
        <w:rPr>
          <w:rFonts w:ascii="仿宋" w:eastAsia="仿宋" w:hAnsi="仿宋"/>
          <w:szCs w:val="32"/>
        </w:rPr>
      </w:pPr>
      <w:bookmarkStart w:id="6" w:name="_Toc90736815"/>
      <w:bookmarkStart w:id="7" w:name="_Toc2355"/>
      <w:r>
        <w:rPr>
          <w:rFonts w:ascii="仿宋" w:eastAsia="仿宋" w:hAnsi="仿宋"/>
          <w:szCs w:val="32"/>
        </w:rPr>
        <w:t>标准修业年限为3年，弹性学分有效修业年限为3-5年</w:t>
      </w:r>
    </w:p>
    <w:p w14:paraId="3B14EE4D" w14:textId="77777777" w:rsidR="00684A44" w:rsidRDefault="00684A44" w:rsidP="00684A44">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bookmarkEnd w:id="6"/>
      <w:bookmarkEnd w:id="7"/>
    </w:p>
    <w:p w14:paraId="2D06C07D" w14:textId="77777777" w:rsidR="00684A44" w:rsidRDefault="00684A44" w:rsidP="00684A44">
      <w:pPr>
        <w:overflowPunct w:val="0"/>
        <w:adjustRightInd w:val="0"/>
        <w:jc w:val="center"/>
        <w:rPr>
          <w:rFonts w:ascii="仿宋" w:eastAsia="仿宋" w:hAnsi="仿宋"/>
          <w:sz w:val="24"/>
          <w:szCs w:val="24"/>
        </w:rPr>
      </w:pPr>
      <w:r>
        <w:rPr>
          <w:rFonts w:ascii="仿宋" w:eastAsia="仿宋" w:hAnsi="仿宋" w:hint="eastAsia"/>
          <w:sz w:val="24"/>
          <w:szCs w:val="24"/>
        </w:rPr>
        <w:t>表1 大数据与财务管理专业专业主要职业面向</w:t>
      </w:r>
    </w:p>
    <w:tbl>
      <w:tblPr>
        <w:tblW w:w="10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665"/>
        <w:gridCol w:w="1665"/>
        <w:gridCol w:w="1583"/>
        <w:gridCol w:w="1749"/>
        <w:gridCol w:w="2170"/>
      </w:tblGrid>
      <w:tr w:rsidR="00684A44" w14:paraId="2932969D" w14:textId="77777777" w:rsidTr="0027187C">
        <w:trPr>
          <w:trHeight w:val="640"/>
          <w:jc w:val="center"/>
        </w:trPr>
        <w:tc>
          <w:tcPr>
            <w:tcW w:w="1665" w:type="dxa"/>
          </w:tcPr>
          <w:p w14:paraId="77133DF2"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所属专业大类（代码）</w:t>
            </w:r>
          </w:p>
        </w:tc>
        <w:tc>
          <w:tcPr>
            <w:tcW w:w="1665" w:type="dxa"/>
          </w:tcPr>
          <w:p w14:paraId="383C5225"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所属专业类（代码）</w:t>
            </w:r>
          </w:p>
        </w:tc>
        <w:tc>
          <w:tcPr>
            <w:tcW w:w="1665" w:type="dxa"/>
          </w:tcPr>
          <w:p w14:paraId="7D281833"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对应行业（代码）</w:t>
            </w:r>
          </w:p>
        </w:tc>
        <w:tc>
          <w:tcPr>
            <w:tcW w:w="1583" w:type="dxa"/>
          </w:tcPr>
          <w:p w14:paraId="063556AA"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主要职业类别（代码）</w:t>
            </w:r>
          </w:p>
        </w:tc>
        <w:tc>
          <w:tcPr>
            <w:tcW w:w="1749" w:type="dxa"/>
          </w:tcPr>
          <w:p w14:paraId="474A6E3B"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主要岗位类别（或技术领域）</w:t>
            </w:r>
          </w:p>
        </w:tc>
        <w:tc>
          <w:tcPr>
            <w:tcW w:w="2170" w:type="dxa"/>
          </w:tcPr>
          <w:p w14:paraId="0D73A94D" w14:textId="77777777" w:rsidR="00684A44" w:rsidRDefault="00684A44" w:rsidP="0027187C">
            <w:pPr>
              <w:overflowPunct w:val="0"/>
              <w:adjustRightInd w:val="0"/>
              <w:ind w:firstLineChars="200" w:firstLine="420"/>
              <w:rPr>
                <w:rFonts w:ascii="仿宋" w:eastAsia="仿宋" w:hAnsi="仿宋"/>
                <w:sz w:val="21"/>
                <w:szCs w:val="21"/>
              </w:rPr>
            </w:pPr>
            <w:r>
              <w:rPr>
                <w:rFonts w:ascii="仿宋" w:eastAsia="仿宋" w:hAnsi="仿宋" w:hint="eastAsia"/>
                <w:sz w:val="21"/>
                <w:szCs w:val="21"/>
              </w:rPr>
              <w:t>职业资格证书或技能等级证书举例</w:t>
            </w:r>
          </w:p>
        </w:tc>
      </w:tr>
      <w:tr w:rsidR="00684A44" w14:paraId="7E2721A1" w14:textId="77777777" w:rsidTr="0027187C">
        <w:trPr>
          <w:trHeight w:val="1573"/>
          <w:jc w:val="center"/>
        </w:trPr>
        <w:tc>
          <w:tcPr>
            <w:tcW w:w="1665" w:type="dxa"/>
          </w:tcPr>
          <w:p w14:paraId="14C8BBE3"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财经商贸大类(53)</w:t>
            </w:r>
          </w:p>
        </w:tc>
        <w:tc>
          <w:tcPr>
            <w:tcW w:w="1665" w:type="dxa"/>
          </w:tcPr>
          <w:p w14:paraId="73DCA570"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财务会计类</w:t>
            </w:r>
          </w:p>
          <w:p w14:paraId="72C3BFCE"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(5303)</w:t>
            </w:r>
          </w:p>
        </w:tc>
        <w:tc>
          <w:tcPr>
            <w:tcW w:w="1665" w:type="dxa"/>
          </w:tcPr>
          <w:p w14:paraId="5AA2476F"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会计、审计及税服务  (7241)</w:t>
            </w:r>
          </w:p>
        </w:tc>
        <w:tc>
          <w:tcPr>
            <w:tcW w:w="1583" w:type="dxa"/>
          </w:tcPr>
          <w:p w14:paraId="1E9B4212"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会计专业人员 ( 2  -06  -03  - 00) ;税务专业人员(2 -06 -05 -00)</w:t>
            </w:r>
          </w:p>
        </w:tc>
        <w:tc>
          <w:tcPr>
            <w:tcW w:w="1749" w:type="dxa"/>
          </w:tcPr>
          <w:p w14:paraId="454270B9" w14:textId="77777777" w:rsidR="00684A44" w:rsidRDefault="00684A44" w:rsidP="0027187C">
            <w:pPr>
              <w:overflowPunct w:val="0"/>
              <w:adjustRightInd w:val="0"/>
              <w:jc w:val="left"/>
              <w:rPr>
                <w:rFonts w:ascii="仿宋" w:eastAsia="仿宋" w:hAnsi="仿宋"/>
                <w:sz w:val="21"/>
                <w:szCs w:val="21"/>
              </w:rPr>
            </w:pPr>
            <w:r>
              <w:rPr>
                <w:rFonts w:ascii="仿宋" w:eastAsia="仿宋" w:hAnsi="仿宋" w:hint="eastAsia"/>
                <w:sz w:val="21"/>
                <w:szCs w:val="21"/>
              </w:rPr>
              <w:t>会计;财务分析;预算管理;投资管理;融资管理;成本管理;税务管理;绩效管理</w:t>
            </w:r>
          </w:p>
        </w:tc>
        <w:tc>
          <w:tcPr>
            <w:tcW w:w="2170" w:type="dxa"/>
          </w:tcPr>
          <w:p w14:paraId="20EB4E4A" w14:textId="77777777" w:rsidR="00684A44" w:rsidRDefault="00684A44" w:rsidP="0027187C">
            <w:pPr>
              <w:overflowPunct w:val="0"/>
              <w:adjustRightInd w:val="0"/>
              <w:rPr>
                <w:rFonts w:ascii="仿宋" w:eastAsia="仿宋" w:hAnsi="仿宋"/>
                <w:sz w:val="21"/>
                <w:szCs w:val="21"/>
              </w:rPr>
            </w:pPr>
            <w:r>
              <w:rPr>
                <w:rFonts w:ascii="仿宋" w:eastAsia="仿宋" w:hAnsi="仿宋" w:hint="eastAsia"/>
                <w:sz w:val="21"/>
                <w:szCs w:val="21"/>
              </w:rPr>
              <w:t>初级会计职称资格证；税务会计师；审计专业技术资格证</w:t>
            </w:r>
          </w:p>
        </w:tc>
      </w:tr>
    </w:tbl>
    <w:p w14:paraId="3E4218E5" w14:textId="77777777" w:rsidR="00684A44" w:rsidRDefault="00684A44" w:rsidP="00684A44">
      <w:pPr>
        <w:overflowPunct w:val="0"/>
        <w:adjustRightInd w:val="0"/>
        <w:ind w:firstLineChars="200" w:firstLine="720"/>
        <w:outlineLvl w:val="0"/>
        <w:rPr>
          <w:rFonts w:ascii="黑体" w:eastAsia="黑体" w:hAnsi="黑体"/>
          <w:sz w:val="36"/>
          <w:szCs w:val="36"/>
        </w:rPr>
      </w:pPr>
      <w:bookmarkStart w:id="8" w:name="_Toc11295"/>
      <w:bookmarkStart w:id="9" w:name="_Toc90736816"/>
      <w:r>
        <w:rPr>
          <w:rFonts w:ascii="黑体" w:eastAsia="黑体" w:hAnsi="黑体"/>
          <w:sz w:val="36"/>
          <w:szCs w:val="36"/>
        </w:rPr>
        <w:t>五、培养目标与培养规格</w:t>
      </w:r>
      <w:bookmarkEnd w:id="8"/>
      <w:bookmarkEnd w:id="9"/>
    </w:p>
    <w:p w14:paraId="08C1E954" w14:textId="77777777" w:rsidR="00684A44" w:rsidRDefault="00684A44" w:rsidP="00684A44">
      <w:pPr>
        <w:overflowPunct w:val="0"/>
        <w:adjustRightInd w:val="0"/>
        <w:ind w:firstLineChars="200" w:firstLine="643"/>
        <w:outlineLvl w:val="1"/>
        <w:rPr>
          <w:rFonts w:ascii="华光小标宋_CNKI" w:eastAsia="华光小标宋_CNKI" w:hAnsi="华光小标宋_CNKI"/>
          <w:sz w:val="21"/>
          <w:szCs w:val="21"/>
        </w:rPr>
      </w:pPr>
      <w:bookmarkStart w:id="10" w:name="_Toc4964"/>
      <w:bookmarkStart w:id="11" w:name="_Toc90734969"/>
      <w:bookmarkStart w:id="12" w:name="_Toc90736818"/>
      <w:r>
        <w:rPr>
          <w:rFonts w:ascii="仿宋" w:eastAsia="仿宋" w:hAnsi="仿宋"/>
          <w:b/>
          <w:szCs w:val="32"/>
        </w:rPr>
        <w:t>（一）培养目标</w:t>
      </w:r>
      <w:bookmarkEnd w:id="10"/>
      <w:bookmarkEnd w:id="11"/>
    </w:p>
    <w:p w14:paraId="1220F0B8"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本专业培养理想信念坚定，德、智、体、美、劳全面发展，具有一定的科学文化水平，良好的人文素养、职业道德和创新意识，精益求精的工匠精神，较强的就业能力和可持续发展的能力，掌握现代管理、经济、金融、会计、财务管理方面的基本理论和基本知识，熟悉相关法律、法规和惯例，</w:t>
      </w:r>
      <w:r>
        <w:rPr>
          <w:rFonts w:ascii="仿宋" w:eastAsia="仿宋" w:hAnsi="仿宋" w:hint="eastAsia"/>
          <w:szCs w:val="32"/>
        </w:rPr>
        <w:lastRenderedPageBreak/>
        <w:t>具备分析和解决财务管理问题的基本能力，面向各类中小微企业、金融机构、行政事业单位的会计专业人员、税务专业人员等职业群，能够从事会计、财务分析、预算管理、投融资管理、成本管理、税务管理、绩效管理等工作的高素质技术技能人才。</w:t>
      </w:r>
    </w:p>
    <w:p w14:paraId="14BF74F9" w14:textId="77777777" w:rsidR="00684A44" w:rsidRDefault="00684A44" w:rsidP="00684A44">
      <w:pPr>
        <w:overflowPunct w:val="0"/>
        <w:adjustRightInd w:val="0"/>
        <w:ind w:firstLineChars="200" w:firstLine="643"/>
        <w:outlineLvl w:val="1"/>
        <w:rPr>
          <w:rFonts w:ascii="仿宋" w:eastAsia="仿宋" w:hAnsi="仿宋"/>
          <w:b/>
          <w:szCs w:val="32"/>
        </w:rPr>
      </w:pPr>
      <w:bookmarkStart w:id="13" w:name="_Toc90734970"/>
      <w:bookmarkStart w:id="14" w:name="_Toc6182"/>
      <w:bookmarkEnd w:id="12"/>
      <w:r>
        <w:rPr>
          <w:rFonts w:ascii="仿宋" w:eastAsia="仿宋" w:hAnsi="仿宋"/>
          <w:b/>
          <w:szCs w:val="32"/>
        </w:rPr>
        <w:t>（二）培养规格</w:t>
      </w:r>
      <w:bookmarkEnd w:id="13"/>
      <w:bookmarkEnd w:id="14"/>
    </w:p>
    <w:p w14:paraId="0FF73BC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 1.素质</w:t>
      </w:r>
    </w:p>
    <w:p w14:paraId="1ABD8B3A"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7492F78D"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452FC10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540C02AD"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6BCF9357"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1554716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w:t>
      </w:r>
      <w:r>
        <w:rPr>
          <w:rFonts w:ascii="仿宋" w:eastAsia="仿宋" w:hAnsi="仿宋" w:hint="eastAsia"/>
          <w:szCs w:val="32"/>
        </w:rPr>
        <w:lastRenderedPageBreak/>
        <w:t>术特长或爱好。</w:t>
      </w:r>
    </w:p>
    <w:p w14:paraId="638F85E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14112166"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703B1327"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255ABBDA"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（3）掌握管理、经济、统计、金融等相关基础知识。</w:t>
      </w:r>
    </w:p>
    <w:p w14:paraId="24E55744"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（4）掌握企业财务会计、成本管理、预算管理、财务分析、投融资管理、营运管理、绩效管理、内部控制与风险防范等专业知识。</w:t>
      </w:r>
    </w:p>
    <w:p w14:paraId="0D51809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（5）掌握企业涉税业务处理、税收筹划等专业知识。</w:t>
      </w:r>
    </w:p>
    <w:p w14:paraId="0ABF76EE"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（6）掌握企业 ERP信息管理、财务制度设计、企业财融合财务、财务共享服务、管理会计等专业知识。</w:t>
      </w:r>
    </w:p>
    <w:p w14:paraId="6E4239E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7DB49B5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14B8A157"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0A1251C3"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（3）具有文字、表格、图像的计算机处理能力，本专业必需的信息技术应用能力。</w:t>
      </w:r>
    </w:p>
    <w:p w14:paraId="7BD7606E"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（4）具备会计核算、成本计算、成本分析、成本控制与成本效益评价以及财务分析与 决策能力。</w:t>
      </w:r>
    </w:p>
    <w:p w14:paraId="109B5DD1"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（5）具备预算管理、营运管理、投融资管理、绩效管</w:t>
      </w:r>
      <w:r>
        <w:rPr>
          <w:rFonts w:ascii="仿宋" w:eastAsia="仿宋" w:hAnsi="仿宋" w:hint="eastAsia"/>
          <w:szCs w:val="32"/>
        </w:rPr>
        <w:lastRenderedPageBreak/>
        <w:t>理能力。</w:t>
      </w:r>
    </w:p>
    <w:p w14:paraId="336AC62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（6）具备企业涉税业务处理和税收筹划能力。</w:t>
      </w:r>
    </w:p>
    <w:p w14:paraId="2240E551"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（7）具备企业内部控制与风险管理的能力。</w:t>
      </w:r>
    </w:p>
    <w:p w14:paraId="2EAA26C6"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（8）具备业财融合、财务共享服务与财务制度设计能力。</w:t>
      </w:r>
    </w:p>
    <w:p w14:paraId="509E454F"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（9）具备财务信息的数据挖掘、数据分析、数据应用能力。</w:t>
      </w:r>
    </w:p>
    <w:p w14:paraId="62D5B732"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（10）具备必要的创新创业能力。</w:t>
      </w:r>
    </w:p>
    <w:p w14:paraId="3BE1EEA7" w14:textId="77777777" w:rsidR="00684A44" w:rsidRDefault="00684A44" w:rsidP="00684A44">
      <w:pPr>
        <w:overflowPunct w:val="0"/>
        <w:adjustRightInd w:val="0"/>
        <w:ind w:firstLineChars="200" w:firstLine="720"/>
        <w:outlineLvl w:val="0"/>
        <w:rPr>
          <w:rFonts w:ascii="黑体" w:eastAsia="黑体" w:hAnsi="黑体"/>
          <w:sz w:val="36"/>
          <w:szCs w:val="36"/>
        </w:rPr>
      </w:pPr>
      <w:bookmarkStart w:id="15" w:name="_Toc6691"/>
      <w:bookmarkStart w:id="16" w:name="_Toc90734971"/>
      <w:r>
        <w:rPr>
          <w:rFonts w:ascii="黑体" w:eastAsia="黑体" w:hAnsi="黑体"/>
          <w:sz w:val="36"/>
          <w:szCs w:val="36"/>
        </w:rPr>
        <w:t>六、课程设置及要求</w:t>
      </w:r>
      <w:bookmarkEnd w:id="15"/>
      <w:bookmarkEnd w:id="16"/>
    </w:p>
    <w:p w14:paraId="658D4F5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7928974F" w14:textId="77777777" w:rsidR="00684A44" w:rsidRDefault="00684A44" w:rsidP="00684A44">
      <w:pPr>
        <w:overflowPunct w:val="0"/>
        <w:adjustRightInd w:val="0"/>
        <w:ind w:firstLineChars="200" w:firstLine="643"/>
        <w:outlineLvl w:val="1"/>
        <w:rPr>
          <w:rFonts w:ascii="仿宋" w:eastAsia="仿宋" w:hAnsi="仿宋"/>
          <w:b/>
          <w:szCs w:val="32"/>
        </w:rPr>
      </w:pPr>
      <w:bookmarkStart w:id="17" w:name="_Toc90734972"/>
      <w:bookmarkStart w:id="18" w:name="_Toc25492"/>
      <w:r>
        <w:rPr>
          <w:rFonts w:ascii="仿宋" w:eastAsia="仿宋" w:hAnsi="仿宋"/>
          <w:b/>
          <w:szCs w:val="32"/>
        </w:rPr>
        <w:t>（一）公共基础课程</w:t>
      </w:r>
      <w:bookmarkEnd w:id="17"/>
      <w:bookmarkEnd w:id="18"/>
    </w:p>
    <w:p w14:paraId="2541BD71"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660D68BF"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2B785948"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4305D63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帮助学生筑牢理想信念之基，培育和践行社会主义核心价值观，传承中华美德，弘扬中国精神，尊重和维护宪法权威，提升思想道德素质和法律素质。课程为3学分。</w:t>
      </w:r>
    </w:p>
    <w:p w14:paraId="51F85C51"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（2）毛泽东思想和中国特色社会主义理论体系概论</w:t>
      </w:r>
    </w:p>
    <w:p w14:paraId="3FFA62D2"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03ADF28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433CD4A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0FB7787E"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0C96417C"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7B5ADF0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682A029A"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w:t>
      </w:r>
      <w:r>
        <w:rPr>
          <w:rFonts w:ascii="仿宋" w:eastAsia="仿宋" w:hAnsi="仿宋" w:hint="eastAsia"/>
          <w:szCs w:val="32"/>
        </w:rPr>
        <w:lastRenderedPageBreak/>
        <w:t>作风，为学生顺利完成学业奠定坚实的基础。</w:t>
      </w:r>
    </w:p>
    <w:p w14:paraId="2EB2B4AC"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18CA0573"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193FD3E3"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40B06D67"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B61DC43"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044BDA0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6CF6D57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546726A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1443471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7409FB97"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3E05B456"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7BE4110B"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776ECFF9"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712D82C2"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79FE3DB1"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29919AD3"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51ED5D4E"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1A214C36"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0A75630D"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54659C6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 xml:space="preserve">帮助大学生认识近现代中国社会发展和革命发展的历史进城及其内在的规律性，了解国史、国情，深刻领会历史和人民怎样选择了中国共产党。怎样选择了社会主义道路。  </w:t>
      </w:r>
    </w:p>
    <w:p w14:paraId="592CE09F"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29B2141F"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该门课程是一门体现高职教育就业导向的综合性课程，强调理论性和实践性的有机统一，内容包括创业基础理论、创业意识，就业相关基本知识。</w:t>
      </w:r>
    </w:p>
    <w:p w14:paraId="2FBAB35E" w14:textId="77777777" w:rsidR="00684A44" w:rsidRDefault="00684A44" w:rsidP="00684A44">
      <w:pPr>
        <w:overflowPunct w:val="0"/>
        <w:adjustRightInd w:val="0"/>
        <w:ind w:firstLineChars="200" w:firstLine="643"/>
        <w:outlineLvl w:val="1"/>
        <w:rPr>
          <w:rFonts w:ascii="仿宋" w:eastAsia="仿宋" w:hAnsi="仿宋"/>
          <w:b/>
          <w:szCs w:val="32"/>
        </w:rPr>
      </w:pPr>
      <w:bookmarkStart w:id="19" w:name="_Toc90734973"/>
      <w:bookmarkStart w:id="20" w:name="_Toc22644"/>
      <w:r>
        <w:rPr>
          <w:rFonts w:ascii="仿宋" w:eastAsia="仿宋" w:hAnsi="仿宋"/>
          <w:b/>
          <w:szCs w:val="32"/>
        </w:rPr>
        <w:t>（二）专业（技能）课程</w:t>
      </w:r>
      <w:bookmarkEnd w:id="19"/>
      <w:bookmarkEnd w:id="20"/>
    </w:p>
    <w:p w14:paraId="287FE947" w14:textId="77777777" w:rsidR="00684A44" w:rsidRDefault="00684A44" w:rsidP="00684A44">
      <w:pPr>
        <w:overflowPunct w:val="0"/>
        <w:adjustRightInd w:val="0"/>
        <w:ind w:firstLineChars="200" w:firstLine="640"/>
        <w:rPr>
          <w:rFonts w:ascii="仿宋" w:eastAsia="仿宋" w:hAnsi="仿宋"/>
          <w:szCs w:val="32"/>
        </w:rPr>
      </w:pPr>
      <w:bookmarkStart w:id="21" w:name="_Toc90734974"/>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21"/>
    </w:p>
    <w:p w14:paraId="4E251140" w14:textId="77777777" w:rsidR="00684A44" w:rsidRDefault="00684A44" w:rsidP="00684A44">
      <w:pPr>
        <w:overflowPunct w:val="0"/>
        <w:adjustRightInd w:val="0"/>
        <w:ind w:firstLineChars="200" w:firstLine="640"/>
        <w:rPr>
          <w:rFonts w:ascii="仿宋" w:eastAsia="仿宋" w:hAnsi="仿宋"/>
          <w:szCs w:val="32"/>
        </w:rPr>
      </w:pPr>
      <w:bookmarkStart w:id="22" w:name="_Toc90734975"/>
      <w:r>
        <w:rPr>
          <w:rFonts w:ascii="仿宋" w:eastAsia="仿宋" w:hAnsi="仿宋" w:hint="eastAsia"/>
          <w:szCs w:val="32"/>
        </w:rPr>
        <w:t>主要专业基础课程：管理学、会计学原理、西方经济学</w:t>
      </w:r>
      <w:bookmarkEnd w:id="22"/>
    </w:p>
    <w:p w14:paraId="7F139086" w14:textId="77777777" w:rsidR="00684A44" w:rsidRDefault="00684A44" w:rsidP="00684A44">
      <w:pPr>
        <w:overflowPunct w:val="0"/>
        <w:adjustRightInd w:val="0"/>
        <w:ind w:firstLineChars="200" w:firstLine="640"/>
        <w:rPr>
          <w:rFonts w:ascii="仿宋" w:eastAsia="仿宋" w:hAnsi="仿宋"/>
          <w:szCs w:val="32"/>
        </w:rPr>
      </w:pPr>
      <w:bookmarkStart w:id="23" w:name="_Toc90734976"/>
      <w:r>
        <w:rPr>
          <w:rFonts w:ascii="仿宋" w:eastAsia="仿宋" w:hAnsi="仿宋" w:hint="eastAsia"/>
          <w:szCs w:val="32"/>
        </w:rPr>
        <w:t>经济法、出纳实务、财经法规与会计职业道德、个人理财规划、企业内部控制、审计学、管理会计、行业会计比较、财务报表分析</w:t>
      </w:r>
      <w:bookmarkEnd w:id="23"/>
    </w:p>
    <w:p w14:paraId="2C9C6170" w14:textId="77777777" w:rsidR="00684A44" w:rsidRDefault="00684A44" w:rsidP="00684A44">
      <w:pPr>
        <w:overflowPunct w:val="0"/>
        <w:adjustRightInd w:val="0"/>
        <w:ind w:firstLineChars="200" w:firstLine="640"/>
        <w:rPr>
          <w:rFonts w:ascii="仿宋" w:eastAsia="仿宋" w:hAnsi="仿宋"/>
          <w:szCs w:val="32"/>
        </w:rPr>
      </w:pPr>
      <w:bookmarkStart w:id="24" w:name="_Toc90734977"/>
      <w:r>
        <w:rPr>
          <w:rFonts w:ascii="仿宋" w:eastAsia="仿宋" w:hAnsi="仿宋" w:hint="eastAsia"/>
          <w:szCs w:val="32"/>
        </w:rPr>
        <w:t>主要专业核心课程：财务管理、企业财务会计、成本会计、会计电算化、税法教程、财务管理综合实训</w:t>
      </w:r>
      <w:bookmarkEnd w:id="24"/>
    </w:p>
    <w:p w14:paraId="0652C9CD" w14:textId="77777777" w:rsidR="00684A44" w:rsidRDefault="00684A44" w:rsidP="00684A44">
      <w:pPr>
        <w:spacing w:before="116" w:line="230" w:lineRule="auto"/>
        <w:ind w:left="62" w:right="61"/>
        <w:jc w:val="center"/>
        <w:rPr>
          <w:rFonts w:ascii="仿宋" w:eastAsia="仿宋" w:hAnsi="仿宋" w:cs="仿宋"/>
          <w:spacing w:val="6"/>
          <w:sz w:val="21"/>
          <w:szCs w:val="21"/>
        </w:rPr>
      </w:pPr>
      <w:bookmarkStart w:id="25" w:name="_Toc90736843"/>
      <w:r>
        <w:rPr>
          <w:rFonts w:ascii="仿宋" w:eastAsia="仿宋" w:hAnsi="仿宋" w:cs="仿宋" w:hint="eastAsia"/>
          <w:spacing w:val="6"/>
          <w:sz w:val="21"/>
          <w:szCs w:val="21"/>
        </w:rPr>
        <w:t>表 2  专业核心课程主要教学内容</w:t>
      </w:r>
    </w:p>
    <w:p w14:paraId="31147538" w14:textId="77777777" w:rsidR="00684A44" w:rsidRDefault="00684A44" w:rsidP="00684A44">
      <w:pPr>
        <w:spacing w:line="52" w:lineRule="exact"/>
      </w:pPr>
    </w:p>
    <w:tbl>
      <w:tblPr>
        <w:tblStyle w:val="TableNormal"/>
        <w:tblW w:w="838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644"/>
        <w:gridCol w:w="6179"/>
      </w:tblGrid>
      <w:tr w:rsidR="00684A44" w14:paraId="452BFDDC" w14:textId="77777777" w:rsidTr="0027187C">
        <w:trPr>
          <w:trHeight w:val="342"/>
        </w:trPr>
        <w:tc>
          <w:tcPr>
            <w:tcW w:w="566" w:type="dxa"/>
          </w:tcPr>
          <w:p w14:paraId="78E1C493" w14:textId="77777777" w:rsidR="00684A44" w:rsidRDefault="00684A44" w:rsidP="0027187C">
            <w:pPr>
              <w:spacing w:before="95" w:line="185" w:lineRule="auto"/>
              <w:ind w:firstLine="108"/>
              <w:rPr>
                <w:rFonts w:ascii="仿宋" w:eastAsia="仿宋" w:hAnsi="仿宋" w:cs="仿宋"/>
                <w:sz w:val="21"/>
                <w:szCs w:val="21"/>
              </w:rPr>
            </w:pPr>
            <w:r>
              <w:rPr>
                <w:rFonts w:ascii="仿宋" w:eastAsia="仿宋" w:hAnsi="仿宋" w:cs="仿宋" w:hint="eastAsia"/>
                <w:spacing w:val="7"/>
                <w:sz w:val="21"/>
                <w:szCs w:val="21"/>
              </w:rPr>
              <w:t>序</w:t>
            </w:r>
            <w:r>
              <w:rPr>
                <w:rFonts w:ascii="仿宋" w:eastAsia="仿宋" w:hAnsi="仿宋" w:cs="仿宋" w:hint="eastAsia"/>
                <w:spacing w:val="6"/>
                <w:sz w:val="21"/>
                <w:szCs w:val="21"/>
              </w:rPr>
              <w:t>号</w:t>
            </w:r>
          </w:p>
        </w:tc>
        <w:tc>
          <w:tcPr>
            <w:tcW w:w="1644" w:type="dxa"/>
          </w:tcPr>
          <w:p w14:paraId="083F3670" w14:textId="77777777" w:rsidR="00684A44" w:rsidRDefault="00684A44" w:rsidP="0027187C">
            <w:pPr>
              <w:spacing w:before="94" w:line="185" w:lineRule="auto"/>
              <w:ind w:firstLine="102"/>
              <w:rPr>
                <w:rFonts w:ascii="仿宋" w:eastAsia="仿宋" w:hAnsi="仿宋" w:cs="仿宋"/>
                <w:sz w:val="21"/>
                <w:szCs w:val="21"/>
              </w:rPr>
            </w:pPr>
            <w:r>
              <w:rPr>
                <w:rFonts w:ascii="仿宋" w:eastAsia="仿宋" w:hAnsi="仿宋" w:cs="仿宋" w:hint="eastAsia"/>
                <w:spacing w:val="10"/>
                <w:sz w:val="21"/>
                <w:szCs w:val="21"/>
              </w:rPr>
              <w:t>专业核心</w:t>
            </w:r>
            <w:r>
              <w:rPr>
                <w:rFonts w:ascii="仿宋" w:eastAsia="仿宋" w:hAnsi="仿宋" w:cs="仿宋" w:hint="eastAsia"/>
                <w:spacing w:val="9"/>
                <w:sz w:val="21"/>
                <w:szCs w:val="21"/>
              </w:rPr>
              <w:t>课程名称</w:t>
            </w:r>
          </w:p>
        </w:tc>
        <w:tc>
          <w:tcPr>
            <w:tcW w:w="6179" w:type="dxa"/>
          </w:tcPr>
          <w:p w14:paraId="7C18240D" w14:textId="77777777" w:rsidR="00684A44" w:rsidRDefault="00684A44" w:rsidP="0027187C">
            <w:pPr>
              <w:spacing w:before="94" w:line="185" w:lineRule="auto"/>
              <w:ind w:firstLine="2558"/>
              <w:rPr>
                <w:rFonts w:ascii="仿宋" w:eastAsia="仿宋" w:hAnsi="仿宋" w:cs="仿宋"/>
                <w:sz w:val="21"/>
                <w:szCs w:val="21"/>
              </w:rPr>
            </w:pPr>
            <w:r>
              <w:rPr>
                <w:rFonts w:ascii="仿宋" w:eastAsia="仿宋" w:hAnsi="仿宋" w:cs="仿宋" w:hint="eastAsia"/>
                <w:spacing w:val="8"/>
                <w:sz w:val="21"/>
                <w:szCs w:val="21"/>
              </w:rPr>
              <w:t>主要教学内容</w:t>
            </w:r>
          </w:p>
        </w:tc>
      </w:tr>
      <w:tr w:rsidR="00684A44" w14:paraId="0BDEF884" w14:textId="77777777" w:rsidTr="0027187C">
        <w:trPr>
          <w:trHeight w:val="955"/>
        </w:trPr>
        <w:tc>
          <w:tcPr>
            <w:tcW w:w="566" w:type="dxa"/>
          </w:tcPr>
          <w:p w14:paraId="43B6B391" w14:textId="77777777" w:rsidR="00684A44" w:rsidRDefault="00684A44" w:rsidP="0027187C">
            <w:pPr>
              <w:spacing w:line="341" w:lineRule="auto"/>
              <w:rPr>
                <w:rFonts w:ascii="仿宋" w:eastAsia="仿宋" w:hAnsi="仿宋" w:cs="仿宋"/>
                <w:sz w:val="21"/>
                <w:szCs w:val="21"/>
              </w:rPr>
            </w:pPr>
          </w:p>
          <w:p w14:paraId="5313A8ED" w14:textId="77777777" w:rsidR="00684A44" w:rsidRDefault="00684A44" w:rsidP="0027187C">
            <w:pPr>
              <w:spacing w:before="73" w:line="167" w:lineRule="auto"/>
              <w:ind w:firstLine="250"/>
              <w:rPr>
                <w:rFonts w:ascii="仿宋" w:eastAsia="仿宋" w:hAnsi="仿宋" w:cs="仿宋"/>
                <w:sz w:val="21"/>
                <w:szCs w:val="21"/>
              </w:rPr>
            </w:pPr>
            <w:r>
              <w:rPr>
                <w:rFonts w:ascii="仿宋" w:eastAsia="仿宋" w:hAnsi="仿宋" w:cs="仿宋" w:hint="eastAsia"/>
                <w:sz w:val="21"/>
                <w:szCs w:val="21"/>
              </w:rPr>
              <w:t>1</w:t>
            </w:r>
          </w:p>
        </w:tc>
        <w:tc>
          <w:tcPr>
            <w:tcW w:w="1644" w:type="dxa"/>
          </w:tcPr>
          <w:p w14:paraId="3444717A" w14:textId="77777777" w:rsidR="00684A44" w:rsidRDefault="00684A44" w:rsidP="0027187C">
            <w:pPr>
              <w:spacing w:line="322" w:lineRule="auto"/>
              <w:rPr>
                <w:rFonts w:ascii="仿宋" w:eastAsia="仿宋" w:hAnsi="仿宋" w:cs="仿宋"/>
                <w:sz w:val="21"/>
                <w:szCs w:val="21"/>
              </w:rPr>
            </w:pPr>
          </w:p>
          <w:p w14:paraId="40C225F2" w14:textId="77777777" w:rsidR="00684A44" w:rsidRDefault="00684A44" w:rsidP="0027187C">
            <w:pPr>
              <w:spacing w:before="73" w:line="185" w:lineRule="auto"/>
              <w:ind w:firstLine="63"/>
              <w:rPr>
                <w:rFonts w:ascii="仿宋" w:eastAsia="仿宋" w:hAnsi="仿宋" w:cs="仿宋"/>
                <w:sz w:val="21"/>
                <w:szCs w:val="21"/>
              </w:rPr>
            </w:pPr>
            <w:r>
              <w:rPr>
                <w:rFonts w:ascii="仿宋" w:eastAsia="仿宋" w:hAnsi="仿宋" w:cs="仿宋" w:hint="eastAsia"/>
                <w:spacing w:val="10"/>
                <w:sz w:val="21"/>
                <w:szCs w:val="21"/>
              </w:rPr>
              <w:t>企</w:t>
            </w:r>
            <w:r>
              <w:rPr>
                <w:rFonts w:ascii="仿宋" w:eastAsia="仿宋" w:hAnsi="仿宋" w:cs="仿宋" w:hint="eastAsia"/>
                <w:spacing w:val="9"/>
                <w:sz w:val="21"/>
                <w:szCs w:val="21"/>
              </w:rPr>
              <w:t>业财务会计</w:t>
            </w:r>
          </w:p>
        </w:tc>
        <w:tc>
          <w:tcPr>
            <w:tcW w:w="6179" w:type="dxa"/>
          </w:tcPr>
          <w:p w14:paraId="73367978" w14:textId="77777777" w:rsidR="00684A44" w:rsidRDefault="00684A44" w:rsidP="0027187C">
            <w:pPr>
              <w:spacing w:before="116" w:line="230" w:lineRule="auto"/>
              <w:ind w:left="62" w:right="61"/>
              <w:rPr>
                <w:rFonts w:ascii="仿宋" w:eastAsia="仿宋" w:hAnsi="仿宋" w:cs="仿宋"/>
                <w:sz w:val="21"/>
                <w:szCs w:val="21"/>
              </w:rPr>
            </w:pPr>
            <w:r>
              <w:rPr>
                <w:rFonts w:ascii="仿宋" w:eastAsia="仿宋" w:hAnsi="仿宋" w:cs="仿宋" w:hint="eastAsia"/>
                <w:spacing w:val="7"/>
                <w:sz w:val="21"/>
                <w:szCs w:val="21"/>
              </w:rPr>
              <w:t>货币资金业务</w:t>
            </w:r>
            <w:r>
              <w:rPr>
                <w:rFonts w:ascii="仿宋" w:eastAsia="仿宋" w:hAnsi="仿宋" w:cs="仿宋" w:hint="eastAsia"/>
                <w:spacing w:val="3"/>
                <w:sz w:val="21"/>
                <w:szCs w:val="21"/>
              </w:rPr>
              <w:t>、</w:t>
            </w:r>
            <w:r>
              <w:rPr>
                <w:rFonts w:ascii="仿宋" w:eastAsia="仿宋" w:hAnsi="仿宋" w:cs="仿宋" w:hint="eastAsia"/>
                <w:spacing w:val="7"/>
                <w:sz w:val="21"/>
                <w:szCs w:val="21"/>
              </w:rPr>
              <w:t>应收款项业务</w:t>
            </w:r>
            <w:r>
              <w:rPr>
                <w:rFonts w:ascii="仿宋" w:eastAsia="仿宋" w:hAnsi="仿宋" w:cs="仿宋" w:hint="eastAsia"/>
                <w:spacing w:val="3"/>
                <w:sz w:val="21"/>
                <w:szCs w:val="21"/>
              </w:rPr>
              <w:t>、</w:t>
            </w:r>
            <w:r>
              <w:rPr>
                <w:rFonts w:ascii="仿宋" w:eastAsia="仿宋" w:hAnsi="仿宋" w:cs="仿宋" w:hint="eastAsia"/>
                <w:spacing w:val="7"/>
                <w:sz w:val="21"/>
                <w:szCs w:val="21"/>
              </w:rPr>
              <w:t>存货业务</w:t>
            </w:r>
            <w:r>
              <w:rPr>
                <w:rFonts w:ascii="仿宋" w:eastAsia="仿宋" w:hAnsi="仿宋" w:cs="仿宋" w:hint="eastAsia"/>
                <w:spacing w:val="3"/>
                <w:sz w:val="21"/>
                <w:szCs w:val="21"/>
              </w:rPr>
              <w:t>、</w:t>
            </w:r>
            <w:r>
              <w:rPr>
                <w:rFonts w:ascii="仿宋" w:eastAsia="仿宋" w:hAnsi="仿宋" w:cs="仿宋" w:hint="eastAsia"/>
                <w:spacing w:val="7"/>
                <w:sz w:val="21"/>
                <w:szCs w:val="21"/>
              </w:rPr>
              <w:t>在建工程及固</w:t>
            </w:r>
            <w:r>
              <w:rPr>
                <w:rFonts w:ascii="仿宋" w:eastAsia="仿宋" w:hAnsi="仿宋" w:cs="仿宋" w:hint="eastAsia"/>
                <w:spacing w:val="6"/>
                <w:sz w:val="21"/>
                <w:szCs w:val="21"/>
              </w:rPr>
              <w:t>定资产业务</w:t>
            </w:r>
            <w:r>
              <w:rPr>
                <w:rFonts w:ascii="仿宋" w:eastAsia="仿宋" w:hAnsi="仿宋" w:cs="仿宋" w:hint="eastAsia"/>
                <w:spacing w:val="3"/>
                <w:sz w:val="21"/>
                <w:szCs w:val="21"/>
              </w:rPr>
              <w:t>、</w:t>
            </w:r>
            <w:r>
              <w:rPr>
                <w:rFonts w:ascii="仿宋" w:eastAsia="仿宋" w:hAnsi="仿宋" w:cs="仿宋" w:hint="eastAsia"/>
                <w:spacing w:val="6"/>
                <w:sz w:val="21"/>
                <w:szCs w:val="21"/>
              </w:rPr>
              <w:t>投资</w:t>
            </w:r>
            <w:r>
              <w:rPr>
                <w:rFonts w:ascii="仿宋" w:eastAsia="仿宋" w:hAnsi="仿宋" w:cs="仿宋" w:hint="eastAsia"/>
                <w:sz w:val="21"/>
                <w:szCs w:val="21"/>
              </w:rPr>
              <w:t xml:space="preserve"> </w:t>
            </w:r>
            <w:r>
              <w:rPr>
                <w:rFonts w:ascii="仿宋" w:eastAsia="仿宋" w:hAnsi="仿宋" w:cs="仿宋" w:hint="eastAsia"/>
                <w:spacing w:val="1"/>
                <w:sz w:val="21"/>
                <w:szCs w:val="21"/>
              </w:rPr>
              <w:t>业务</w:t>
            </w:r>
            <w:r>
              <w:rPr>
                <w:rFonts w:ascii="仿宋" w:eastAsia="仿宋" w:hAnsi="仿宋" w:cs="仿宋" w:hint="eastAsia"/>
                <w:spacing w:val="2"/>
                <w:sz w:val="21"/>
                <w:szCs w:val="21"/>
              </w:rPr>
              <w:t>、</w:t>
            </w:r>
            <w:r>
              <w:rPr>
                <w:rFonts w:ascii="仿宋" w:eastAsia="仿宋" w:hAnsi="仿宋" w:cs="仿宋" w:hint="eastAsia"/>
                <w:spacing w:val="1"/>
                <w:sz w:val="21"/>
                <w:szCs w:val="21"/>
              </w:rPr>
              <w:t>无形资产及其他资产业务</w:t>
            </w:r>
            <w:r>
              <w:rPr>
                <w:rFonts w:ascii="仿宋" w:eastAsia="仿宋" w:hAnsi="仿宋" w:cs="仿宋" w:hint="eastAsia"/>
                <w:spacing w:val="2"/>
                <w:sz w:val="21"/>
                <w:szCs w:val="21"/>
              </w:rPr>
              <w:t>、</w:t>
            </w:r>
            <w:r>
              <w:rPr>
                <w:rFonts w:ascii="仿宋" w:eastAsia="仿宋" w:hAnsi="仿宋" w:cs="仿宋" w:hint="eastAsia"/>
                <w:spacing w:val="1"/>
                <w:sz w:val="21"/>
                <w:szCs w:val="21"/>
              </w:rPr>
              <w:t>流动负债业务</w:t>
            </w:r>
            <w:r>
              <w:rPr>
                <w:rFonts w:ascii="仿宋" w:eastAsia="仿宋" w:hAnsi="仿宋" w:cs="仿宋" w:hint="eastAsia"/>
                <w:spacing w:val="2"/>
                <w:sz w:val="21"/>
                <w:szCs w:val="21"/>
              </w:rPr>
              <w:t>、</w:t>
            </w:r>
            <w:r>
              <w:rPr>
                <w:rFonts w:ascii="仿宋" w:eastAsia="仿宋" w:hAnsi="仿宋" w:cs="仿宋" w:hint="eastAsia"/>
                <w:spacing w:val="1"/>
                <w:sz w:val="21"/>
                <w:szCs w:val="21"/>
              </w:rPr>
              <w:t>非流动负债业务、收人和</w:t>
            </w:r>
            <w:r>
              <w:rPr>
                <w:rFonts w:ascii="仿宋" w:eastAsia="仿宋" w:hAnsi="仿宋" w:cs="仿宋" w:hint="eastAsia"/>
                <w:sz w:val="21"/>
                <w:szCs w:val="21"/>
              </w:rPr>
              <w:t xml:space="preserve"> </w:t>
            </w:r>
            <w:r>
              <w:rPr>
                <w:rFonts w:ascii="仿宋" w:eastAsia="仿宋" w:hAnsi="仿宋" w:cs="仿宋" w:hint="eastAsia"/>
                <w:spacing w:val="9"/>
                <w:sz w:val="21"/>
                <w:szCs w:val="21"/>
              </w:rPr>
              <w:t>费用业务</w:t>
            </w:r>
            <w:r>
              <w:rPr>
                <w:rFonts w:ascii="仿宋" w:eastAsia="仿宋" w:hAnsi="仿宋" w:cs="仿宋" w:hint="eastAsia"/>
                <w:spacing w:val="3"/>
                <w:sz w:val="21"/>
                <w:szCs w:val="21"/>
              </w:rPr>
              <w:t>、</w:t>
            </w:r>
            <w:r>
              <w:rPr>
                <w:rFonts w:ascii="仿宋" w:eastAsia="仿宋" w:hAnsi="仿宋" w:cs="仿宋" w:hint="eastAsia"/>
                <w:spacing w:val="9"/>
                <w:sz w:val="21"/>
                <w:szCs w:val="21"/>
              </w:rPr>
              <w:t>利润业务等核算</w:t>
            </w:r>
            <w:r>
              <w:rPr>
                <w:rFonts w:ascii="仿宋" w:eastAsia="仿宋" w:hAnsi="仿宋" w:cs="仿宋" w:hint="eastAsia"/>
                <w:spacing w:val="3"/>
                <w:sz w:val="21"/>
                <w:szCs w:val="21"/>
              </w:rPr>
              <w:t>，</w:t>
            </w:r>
            <w:r>
              <w:rPr>
                <w:rFonts w:ascii="仿宋" w:eastAsia="仿宋" w:hAnsi="仿宋" w:cs="仿宋" w:hint="eastAsia"/>
                <w:spacing w:val="9"/>
                <w:sz w:val="21"/>
                <w:szCs w:val="21"/>
              </w:rPr>
              <w:t>财务会计报告</w:t>
            </w:r>
            <w:r>
              <w:rPr>
                <w:rFonts w:ascii="仿宋" w:eastAsia="仿宋" w:hAnsi="仿宋" w:cs="仿宋" w:hint="eastAsia"/>
                <w:spacing w:val="8"/>
                <w:sz w:val="21"/>
                <w:szCs w:val="21"/>
              </w:rPr>
              <w:t>编制</w:t>
            </w:r>
          </w:p>
        </w:tc>
      </w:tr>
      <w:tr w:rsidR="00684A44" w14:paraId="386021E4" w14:textId="77777777" w:rsidTr="0027187C">
        <w:trPr>
          <w:trHeight w:val="965"/>
        </w:trPr>
        <w:tc>
          <w:tcPr>
            <w:tcW w:w="566" w:type="dxa"/>
          </w:tcPr>
          <w:p w14:paraId="03F0A69D" w14:textId="77777777" w:rsidR="00684A44" w:rsidRDefault="00684A44" w:rsidP="0027187C">
            <w:pPr>
              <w:spacing w:line="345" w:lineRule="auto"/>
              <w:rPr>
                <w:rFonts w:ascii="仿宋" w:eastAsia="仿宋" w:hAnsi="仿宋" w:cs="仿宋"/>
                <w:sz w:val="21"/>
                <w:szCs w:val="21"/>
              </w:rPr>
            </w:pPr>
          </w:p>
          <w:p w14:paraId="42349387" w14:textId="77777777" w:rsidR="00684A44" w:rsidRDefault="00684A44" w:rsidP="0027187C">
            <w:pPr>
              <w:spacing w:before="73" w:line="167" w:lineRule="auto"/>
              <w:ind w:firstLine="236"/>
              <w:rPr>
                <w:rFonts w:ascii="仿宋" w:eastAsia="仿宋" w:hAnsi="仿宋" w:cs="仿宋"/>
                <w:sz w:val="21"/>
                <w:szCs w:val="21"/>
              </w:rPr>
            </w:pPr>
            <w:r>
              <w:rPr>
                <w:rFonts w:ascii="仿宋" w:eastAsia="仿宋" w:hAnsi="仿宋" w:cs="仿宋" w:hint="eastAsia"/>
                <w:sz w:val="21"/>
                <w:szCs w:val="21"/>
              </w:rPr>
              <w:t>2</w:t>
            </w:r>
          </w:p>
        </w:tc>
        <w:tc>
          <w:tcPr>
            <w:tcW w:w="1644" w:type="dxa"/>
          </w:tcPr>
          <w:p w14:paraId="760C683F" w14:textId="77777777" w:rsidR="00684A44" w:rsidRDefault="00684A44" w:rsidP="0027187C">
            <w:pPr>
              <w:spacing w:line="326" w:lineRule="auto"/>
              <w:rPr>
                <w:rFonts w:ascii="仿宋" w:eastAsia="仿宋" w:hAnsi="仿宋" w:cs="仿宋"/>
                <w:sz w:val="21"/>
                <w:szCs w:val="21"/>
              </w:rPr>
            </w:pPr>
          </w:p>
          <w:p w14:paraId="550840A8" w14:textId="77777777" w:rsidR="00684A44" w:rsidRDefault="00684A44" w:rsidP="0027187C">
            <w:pPr>
              <w:spacing w:before="73" w:line="186" w:lineRule="auto"/>
              <w:ind w:firstLine="63"/>
              <w:rPr>
                <w:rFonts w:ascii="仿宋" w:eastAsia="仿宋" w:hAnsi="仿宋" w:cs="仿宋"/>
                <w:sz w:val="21"/>
                <w:szCs w:val="21"/>
              </w:rPr>
            </w:pPr>
            <w:r>
              <w:rPr>
                <w:rFonts w:ascii="仿宋" w:eastAsia="仿宋" w:hAnsi="仿宋" w:cs="仿宋" w:hint="eastAsia"/>
                <w:spacing w:val="9"/>
                <w:sz w:val="21"/>
                <w:szCs w:val="21"/>
              </w:rPr>
              <w:t>成本会计</w:t>
            </w:r>
          </w:p>
        </w:tc>
        <w:tc>
          <w:tcPr>
            <w:tcW w:w="6179" w:type="dxa"/>
          </w:tcPr>
          <w:p w14:paraId="38A54BF7" w14:textId="77777777" w:rsidR="00684A44" w:rsidRDefault="00684A44" w:rsidP="0027187C">
            <w:pPr>
              <w:spacing w:before="122" w:line="231" w:lineRule="auto"/>
              <w:ind w:left="63"/>
              <w:rPr>
                <w:rFonts w:ascii="仿宋" w:eastAsia="仿宋" w:hAnsi="仿宋" w:cs="仿宋"/>
                <w:sz w:val="21"/>
                <w:szCs w:val="21"/>
              </w:rPr>
            </w:pPr>
            <w:r>
              <w:rPr>
                <w:rFonts w:ascii="仿宋" w:eastAsia="仿宋" w:hAnsi="仿宋" w:cs="仿宋" w:hint="eastAsia"/>
                <w:spacing w:val="6"/>
                <w:sz w:val="21"/>
                <w:szCs w:val="21"/>
              </w:rPr>
              <w:t>企业成本核算的基本原理</w:t>
            </w:r>
            <w:r>
              <w:rPr>
                <w:rFonts w:ascii="仿宋" w:eastAsia="仿宋" w:hAnsi="仿宋" w:cs="仿宋" w:hint="eastAsia"/>
                <w:spacing w:val="3"/>
                <w:sz w:val="21"/>
                <w:szCs w:val="21"/>
              </w:rPr>
              <w:t>，</w:t>
            </w:r>
            <w:r>
              <w:rPr>
                <w:rFonts w:ascii="仿宋" w:eastAsia="仿宋" w:hAnsi="仿宋" w:cs="仿宋" w:hint="eastAsia"/>
                <w:spacing w:val="6"/>
                <w:sz w:val="21"/>
                <w:szCs w:val="21"/>
              </w:rPr>
              <w:t>产品成本计算</w:t>
            </w:r>
            <w:r>
              <w:rPr>
                <w:rFonts w:ascii="仿宋" w:eastAsia="仿宋" w:hAnsi="仿宋" w:cs="仿宋" w:hint="eastAsia"/>
                <w:spacing w:val="3"/>
                <w:sz w:val="21"/>
                <w:szCs w:val="21"/>
              </w:rPr>
              <w:t>、</w:t>
            </w:r>
            <w:r>
              <w:rPr>
                <w:rFonts w:ascii="仿宋" w:eastAsia="仿宋" w:hAnsi="仿宋" w:cs="仿宋" w:hint="eastAsia"/>
                <w:spacing w:val="6"/>
                <w:sz w:val="21"/>
                <w:szCs w:val="21"/>
              </w:rPr>
              <w:t>成本预测</w:t>
            </w:r>
            <w:r>
              <w:rPr>
                <w:rFonts w:ascii="仿宋" w:eastAsia="仿宋" w:hAnsi="仿宋" w:cs="仿宋" w:hint="eastAsia"/>
                <w:spacing w:val="3"/>
                <w:sz w:val="21"/>
                <w:szCs w:val="21"/>
              </w:rPr>
              <w:t>、</w:t>
            </w:r>
            <w:r>
              <w:rPr>
                <w:rFonts w:ascii="仿宋" w:eastAsia="仿宋" w:hAnsi="仿宋" w:cs="仿宋" w:hint="eastAsia"/>
                <w:spacing w:val="6"/>
                <w:sz w:val="21"/>
                <w:szCs w:val="21"/>
              </w:rPr>
              <w:t>成本</w:t>
            </w:r>
            <w:r>
              <w:rPr>
                <w:rFonts w:ascii="仿宋" w:eastAsia="仿宋" w:hAnsi="仿宋" w:cs="仿宋" w:hint="eastAsia"/>
                <w:spacing w:val="5"/>
                <w:sz w:val="21"/>
                <w:szCs w:val="21"/>
              </w:rPr>
              <w:t>控制</w:t>
            </w:r>
            <w:r>
              <w:rPr>
                <w:rFonts w:ascii="仿宋" w:eastAsia="仿宋" w:hAnsi="仿宋" w:cs="仿宋" w:hint="eastAsia"/>
                <w:spacing w:val="3"/>
                <w:sz w:val="21"/>
                <w:szCs w:val="21"/>
              </w:rPr>
              <w:t>、</w:t>
            </w:r>
            <w:r>
              <w:rPr>
                <w:rFonts w:ascii="仿宋" w:eastAsia="仿宋" w:hAnsi="仿宋" w:cs="仿宋" w:hint="eastAsia"/>
                <w:spacing w:val="5"/>
                <w:sz w:val="21"/>
                <w:szCs w:val="21"/>
              </w:rPr>
              <w:t>成本分析</w:t>
            </w:r>
            <w:r>
              <w:rPr>
                <w:rFonts w:ascii="仿宋" w:eastAsia="仿宋" w:hAnsi="仿宋" w:cs="仿宋" w:hint="eastAsia"/>
                <w:spacing w:val="7"/>
                <w:sz w:val="21"/>
                <w:szCs w:val="21"/>
              </w:rPr>
              <w:t>、</w:t>
            </w:r>
            <w:r>
              <w:rPr>
                <w:rFonts w:ascii="仿宋" w:eastAsia="仿宋" w:hAnsi="仿宋" w:cs="仿宋" w:hint="eastAsia"/>
                <w:spacing w:val="11"/>
                <w:sz w:val="21"/>
                <w:szCs w:val="21"/>
              </w:rPr>
              <w:t>成本效益评价的基本方法</w:t>
            </w:r>
            <w:r>
              <w:rPr>
                <w:rFonts w:ascii="仿宋" w:eastAsia="仿宋" w:hAnsi="仿宋" w:cs="仿宋" w:hint="eastAsia"/>
                <w:spacing w:val="4"/>
                <w:sz w:val="21"/>
                <w:szCs w:val="21"/>
              </w:rPr>
              <w:t>，</w:t>
            </w:r>
            <w:r>
              <w:rPr>
                <w:rFonts w:ascii="仿宋" w:eastAsia="仿宋" w:hAnsi="仿宋" w:cs="仿宋" w:hint="eastAsia"/>
                <w:spacing w:val="11"/>
                <w:sz w:val="21"/>
                <w:szCs w:val="21"/>
              </w:rPr>
              <w:t>以及标准成本管理</w:t>
            </w:r>
            <w:r>
              <w:rPr>
                <w:rFonts w:ascii="仿宋" w:eastAsia="仿宋" w:hAnsi="仿宋" w:cs="仿宋" w:hint="eastAsia"/>
                <w:spacing w:val="4"/>
                <w:sz w:val="21"/>
                <w:szCs w:val="21"/>
              </w:rPr>
              <w:t>、</w:t>
            </w:r>
            <w:r>
              <w:rPr>
                <w:rFonts w:ascii="仿宋" w:eastAsia="仿宋" w:hAnsi="仿宋" w:cs="仿宋" w:hint="eastAsia"/>
                <w:spacing w:val="11"/>
                <w:sz w:val="21"/>
                <w:szCs w:val="21"/>
              </w:rPr>
              <w:t>作业成本管理等现代</w:t>
            </w:r>
            <w:r>
              <w:rPr>
                <w:rFonts w:ascii="仿宋" w:eastAsia="仿宋" w:hAnsi="仿宋" w:cs="仿宋" w:hint="eastAsia"/>
                <w:spacing w:val="10"/>
                <w:sz w:val="21"/>
                <w:szCs w:val="21"/>
              </w:rPr>
              <w:t>成本管</w:t>
            </w:r>
            <w:r>
              <w:rPr>
                <w:rFonts w:ascii="仿宋" w:eastAsia="仿宋" w:hAnsi="仿宋" w:cs="仿宋" w:hint="eastAsia"/>
                <w:sz w:val="21"/>
                <w:szCs w:val="21"/>
              </w:rPr>
              <w:t xml:space="preserve"> </w:t>
            </w:r>
            <w:r>
              <w:rPr>
                <w:rFonts w:ascii="仿宋" w:eastAsia="仿宋" w:hAnsi="仿宋" w:cs="仿宋" w:hint="eastAsia"/>
                <w:spacing w:val="9"/>
                <w:sz w:val="21"/>
                <w:szCs w:val="21"/>
              </w:rPr>
              <w:t>理方法的应</w:t>
            </w:r>
            <w:r>
              <w:rPr>
                <w:rFonts w:ascii="仿宋" w:eastAsia="仿宋" w:hAnsi="仿宋" w:cs="仿宋" w:hint="eastAsia"/>
                <w:spacing w:val="8"/>
                <w:sz w:val="21"/>
                <w:szCs w:val="21"/>
              </w:rPr>
              <w:t>用</w:t>
            </w:r>
          </w:p>
        </w:tc>
      </w:tr>
      <w:tr w:rsidR="00684A44" w14:paraId="34261B18" w14:textId="77777777" w:rsidTr="0027187C">
        <w:trPr>
          <w:trHeight w:val="965"/>
        </w:trPr>
        <w:tc>
          <w:tcPr>
            <w:tcW w:w="566" w:type="dxa"/>
          </w:tcPr>
          <w:p w14:paraId="5B00F587" w14:textId="77777777" w:rsidR="00684A44" w:rsidRDefault="00684A44" w:rsidP="0027187C">
            <w:pPr>
              <w:spacing w:line="345" w:lineRule="auto"/>
              <w:ind w:firstLineChars="100" w:firstLine="210"/>
              <w:rPr>
                <w:rFonts w:ascii="仿宋" w:eastAsia="仿宋" w:hAnsi="仿宋" w:cs="仿宋"/>
                <w:sz w:val="21"/>
                <w:szCs w:val="21"/>
              </w:rPr>
            </w:pPr>
            <w:r>
              <w:rPr>
                <w:rFonts w:ascii="仿宋" w:eastAsia="仿宋" w:hAnsi="仿宋" w:cs="仿宋" w:hint="eastAsia"/>
                <w:sz w:val="21"/>
                <w:szCs w:val="21"/>
              </w:rPr>
              <w:t>3</w:t>
            </w:r>
          </w:p>
        </w:tc>
        <w:tc>
          <w:tcPr>
            <w:tcW w:w="1644" w:type="dxa"/>
          </w:tcPr>
          <w:p w14:paraId="4ED823BE" w14:textId="77777777" w:rsidR="00684A44" w:rsidRDefault="00684A44" w:rsidP="0027187C">
            <w:pPr>
              <w:spacing w:line="326" w:lineRule="auto"/>
              <w:rPr>
                <w:rFonts w:ascii="仿宋" w:eastAsia="仿宋" w:hAnsi="仿宋" w:cs="仿宋"/>
                <w:sz w:val="21"/>
                <w:szCs w:val="21"/>
              </w:rPr>
            </w:pPr>
            <w:r>
              <w:rPr>
                <w:rFonts w:ascii="仿宋" w:eastAsia="仿宋" w:hAnsi="仿宋" w:cs="仿宋" w:hint="eastAsia"/>
                <w:sz w:val="21"/>
                <w:szCs w:val="21"/>
              </w:rPr>
              <w:t>财务管理</w:t>
            </w:r>
          </w:p>
        </w:tc>
        <w:tc>
          <w:tcPr>
            <w:tcW w:w="6179" w:type="dxa"/>
          </w:tcPr>
          <w:p w14:paraId="54E018D9" w14:textId="77777777" w:rsidR="00684A44" w:rsidRDefault="00684A44" w:rsidP="0027187C">
            <w:pPr>
              <w:spacing w:before="122" w:line="231" w:lineRule="auto"/>
              <w:ind w:left="63"/>
              <w:rPr>
                <w:rFonts w:ascii="仿宋" w:eastAsia="仿宋" w:hAnsi="仿宋" w:cs="仿宋"/>
                <w:spacing w:val="6"/>
                <w:sz w:val="21"/>
                <w:szCs w:val="21"/>
              </w:rPr>
            </w:pPr>
            <w:r>
              <w:rPr>
                <w:rFonts w:ascii="仿宋" w:eastAsia="仿宋" w:hAnsi="仿宋" w:cs="仿宋" w:hint="eastAsia"/>
                <w:spacing w:val="6"/>
                <w:sz w:val="21"/>
                <w:szCs w:val="21"/>
              </w:rPr>
              <w:t>企业财务管理的基本原理、货币时间价值、筹资管理、投资管理、营运资金管理、收益分配管理、全面预算管理等</w:t>
            </w:r>
          </w:p>
        </w:tc>
      </w:tr>
      <w:tr w:rsidR="00684A44" w14:paraId="591DA7E4" w14:textId="77777777" w:rsidTr="0027187C">
        <w:trPr>
          <w:trHeight w:val="965"/>
        </w:trPr>
        <w:tc>
          <w:tcPr>
            <w:tcW w:w="566" w:type="dxa"/>
          </w:tcPr>
          <w:p w14:paraId="34EA2E87" w14:textId="77777777" w:rsidR="00684A44" w:rsidRDefault="00684A44" w:rsidP="0027187C">
            <w:pPr>
              <w:spacing w:line="345" w:lineRule="auto"/>
              <w:ind w:firstLineChars="100" w:firstLine="210"/>
              <w:rPr>
                <w:rFonts w:ascii="仿宋" w:eastAsia="仿宋" w:hAnsi="仿宋" w:cs="仿宋"/>
                <w:sz w:val="21"/>
                <w:szCs w:val="21"/>
              </w:rPr>
            </w:pPr>
            <w:r>
              <w:rPr>
                <w:rFonts w:ascii="仿宋" w:eastAsia="仿宋" w:hAnsi="仿宋" w:cs="仿宋" w:hint="eastAsia"/>
                <w:sz w:val="21"/>
                <w:szCs w:val="21"/>
              </w:rPr>
              <w:t>4</w:t>
            </w:r>
          </w:p>
        </w:tc>
        <w:tc>
          <w:tcPr>
            <w:tcW w:w="1644" w:type="dxa"/>
          </w:tcPr>
          <w:p w14:paraId="1707BD79" w14:textId="77777777" w:rsidR="00684A44" w:rsidRDefault="00684A44" w:rsidP="0027187C">
            <w:pPr>
              <w:spacing w:line="326" w:lineRule="auto"/>
              <w:rPr>
                <w:rFonts w:ascii="仿宋" w:eastAsia="仿宋" w:hAnsi="仿宋" w:cs="仿宋"/>
                <w:sz w:val="21"/>
                <w:szCs w:val="21"/>
              </w:rPr>
            </w:pPr>
            <w:r>
              <w:rPr>
                <w:rFonts w:ascii="仿宋" w:eastAsia="仿宋" w:hAnsi="仿宋" w:cs="仿宋" w:hint="eastAsia"/>
                <w:sz w:val="21"/>
                <w:szCs w:val="21"/>
              </w:rPr>
              <w:t>会计电算化</w:t>
            </w:r>
          </w:p>
        </w:tc>
        <w:tc>
          <w:tcPr>
            <w:tcW w:w="6179" w:type="dxa"/>
          </w:tcPr>
          <w:p w14:paraId="1EFC88ED" w14:textId="77777777" w:rsidR="00684A44" w:rsidRDefault="00684A44" w:rsidP="0027187C">
            <w:pPr>
              <w:spacing w:before="122" w:line="231" w:lineRule="auto"/>
              <w:ind w:left="63"/>
              <w:rPr>
                <w:rFonts w:ascii="仿宋" w:eastAsia="仿宋" w:hAnsi="仿宋" w:cs="仿宋"/>
                <w:spacing w:val="6"/>
                <w:sz w:val="21"/>
                <w:szCs w:val="21"/>
              </w:rPr>
            </w:pPr>
            <w:r>
              <w:rPr>
                <w:rFonts w:ascii="仿宋" w:eastAsia="仿宋" w:hAnsi="仿宋" w:cs="仿宋" w:hint="eastAsia"/>
                <w:spacing w:val="6"/>
                <w:sz w:val="21"/>
                <w:szCs w:val="21"/>
              </w:rPr>
              <w:t>总账报表核算系统、职工薪酬核算与管理系统、固定资产核算与管理系统、往来核算与管理、存货核算与管理、采购与销售管理等。</w:t>
            </w:r>
          </w:p>
        </w:tc>
      </w:tr>
      <w:tr w:rsidR="00684A44" w14:paraId="30551CBF" w14:textId="77777777" w:rsidTr="0027187C">
        <w:trPr>
          <w:trHeight w:val="965"/>
        </w:trPr>
        <w:tc>
          <w:tcPr>
            <w:tcW w:w="566" w:type="dxa"/>
          </w:tcPr>
          <w:p w14:paraId="61BEADB8" w14:textId="77777777" w:rsidR="00684A44" w:rsidRDefault="00684A44" w:rsidP="0027187C">
            <w:pPr>
              <w:spacing w:line="345" w:lineRule="auto"/>
              <w:ind w:firstLineChars="100" w:firstLine="210"/>
              <w:rPr>
                <w:rFonts w:ascii="仿宋" w:eastAsia="仿宋" w:hAnsi="仿宋" w:cs="仿宋"/>
                <w:sz w:val="21"/>
                <w:szCs w:val="21"/>
              </w:rPr>
            </w:pPr>
            <w:r>
              <w:rPr>
                <w:rFonts w:ascii="仿宋" w:eastAsia="仿宋" w:hAnsi="仿宋" w:cs="仿宋" w:hint="eastAsia"/>
                <w:sz w:val="21"/>
                <w:szCs w:val="21"/>
              </w:rPr>
              <w:lastRenderedPageBreak/>
              <w:t>5</w:t>
            </w:r>
          </w:p>
        </w:tc>
        <w:tc>
          <w:tcPr>
            <w:tcW w:w="1644" w:type="dxa"/>
          </w:tcPr>
          <w:p w14:paraId="6B1B4827" w14:textId="77777777" w:rsidR="00684A44" w:rsidRDefault="00684A44" w:rsidP="0027187C">
            <w:pPr>
              <w:spacing w:line="326" w:lineRule="auto"/>
              <w:rPr>
                <w:rFonts w:ascii="仿宋" w:eastAsia="仿宋" w:hAnsi="仿宋" w:cs="仿宋"/>
                <w:sz w:val="21"/>
                <w:szCs w:val="21"/>
              </w:rPr>
            </w:pPr>
            <w:r>
              <w:rPr>
                <w:rFonts w:ascii="仿宋" w:eastAsia="仿宋" w:hAnsi="仿宋" w:cs="仿宋" w:hint="eastAsia"/>
                <w:sz w:val="21"/>
                <w:szCs w:val="21"/>
              </w:rPr>
              <w:t>税法教程</w:t>
            </w:r>
          </w:p>
        </w:tc>
        <w:tc>
          <w:tcPr>
            <w:tcW w:w="6179" w:type="dxa"/>
          </w:tcPr>
          <w:p w14:paraId="10ABF7FB" w14:textId="77777777" w:rsidR="00684A44" w:rsidRDefault="00684A44" w:rsidP="0027187C">
            <w:pPr>
              <w:spacing w:before="122" w:line="231" w:lineRule="auto"/>
              <w:ind w:left="63"/>
              <w:rPr>
                <w:rFonts w:ascii="仿宋" w:eastAsia="仿宋" w:hAnsi="仿宋" w:cs="仿宋"/>
                <w:spacing w:val="6"/>
                <w:sz w:val="21"/>
                <w:szCs w:val="21"/>
              </w:rPr>
            </w:pPr>
            <w:r>
              <w:rPr>
                <w:rFonts w:ascii="仿宋" w:eastAsia="仿宋" w:hAnsi="仿宋" w:cs="仿宋" w:hint="eastAsia"/>
                <w:sz w:val="21"/>
                <w:szCs w:val="21"/>
              </w:rPr>
              <w:t xml:space="preserve">增值税、消费税、企业所得税、个人所得税、关税、资源税、城市维护建设 </w:t>
            </w:r>
            <w:r>
              <w:rPr>
                <w:rFonts w:ascii="仿宋" w:eastAsia="仿宋" w:hAnsi="仿宋" w:cs="仿宋" w:hint="eastAsia"/>
                <w:spacing w:val="8"/>
                <w:sz w:val="21"/>
                <w:szCs w:val="21"/>
              </w:rPr>
              <w:t>税</w:t>
            </w:r>
            <w:r>
              <w:rPr>
                <w:rFonts w:ascii="仿宋" w:eastAsia="仿宋" w:hAnsi="仿宋" w:cs="仿宋" w:hint="eastAsia"/>
                <w:spacing w:val="3"/>
                <w:sz w:val="21"/>
                <w:szCs w:val="21"/>
              </w:rPr>
              <w:t>、</w:t>
            </w:r>
            <w:r>
              <w:rPr>
                <w:rFonts w:ascii="仿宋" w:eastAsia="仿宋" w:hAnsi="仿宋" w:cs="仿宋" w:hint="eastAsia"/>
                <w:spacing w:val="8"/>
                <w:sz w:val="21"/>
                <w:szCs w:val="21"/>
              </w:rPr>
              <w:t>房产税</w:t>
            </w:r>
            <w:r>
              <w:rPr>
                <w:rFonts w:ascii="仿宋" w:eastAsia="仿宋" w:hAnsi="仿宋" w:cs="仿宋" w:hint="eastAsia"/>
                <w:spacing w:val="3"/>
                <w:sz w:val="21"/>
                <w:szCs w:val="21"/>
              </w:rPr>
              <w:t>、</w:t>
            </w:r>
            <w:r>
              <w:rPr>
                <w:rFonts w:ascii="仿宋" w:eastAsia="仿宋" w:hAnsi="仿宋" w:cs="仿宋" w:hint="eastAsia"/>
                <w:spacing w:val="8"/>
                <w:sz w:val="21"/>
                <w:szCs w:val="21"/>
              </w:rPr>
              <w:t>印花税以及其他税种的征</w:t>
            </w:r>
            <w:r>
              <w:rPr>
                <w:rFonts w:ascii="仿宋" w:eastAsia="仿宋" w:hAnsi="仿宋" w:cs="仿宋" w:hint="eastAsia"/>
                <w:spacing w:val="7"/>
                <w:sz w:val="21"/>
                <w:szCs w:val="21"/>
              </w:rPr>
              <w:t>收基本规定</w:t>
            </w:r>
            <w:r>
              <w:rPr>
                <w:rFonts w:ascii="仿宋" w:eastAsia="仿宋" w:hAnsi="仿宋" w:cs="仿宋" w:hint="eastAsia"/>
                <w:spacing w:val="3"/>
                <w:sz w:val="21"/>
                <w:szCs w:val="21"/>
              </w:rPr>
              <w:t>，</w:t>
            </w:r>
            <w:r>
              <w:rPr>
                <w:rFonts w:ascii="仿宋" w:eastAsia="仿宋" w:hAnsi="仿宋" w:cs="仿宋" w:hint="eastAsia"/>
                <w:spacing w:val="7"/>
                <w:sz w:val="21"/>
                <w:szCs w:val="21"/>
              </w:rPr>
              <w:t>应纳税额计算方法</w:t>
            </w:r>
            <w:r>
              <w:rPr>
                <w:rFonts w:ascii="仿宋" w:eastAsia="仿宋" w:hAnsi="仿宋" w:cs="仿宋" w:hint="eastAsia"/>
                <w:spacing w:val="3"/>
                <w:sz w:val="21"/>
                <w:szCs w:val="21"/>
              </w:rPr>
              <w:t>，</w:t>
            </w:r>
            <w:r>
              <w:rPr>
                <w:rFonts w:ascii="仿宋" w:eastAsia="仿宋" w:hAnsi="仿宋" w:cs="仿宋" w:hint="eastAsia"/>
                <w:spacing w:val="7"/>
                <w:sz w:val="21"/>
                <w:szCs w:val="21"/>
              </w:rPr>
              <w:t>纳</w:t>
            </w:r>
            <w:r>
              <w:rPr>
                <w:rFonts w:ascii="仿宋" w:eastAsia="仿宋" w:hAnsi="仿宋" w:cs="仿宋" w:hint="eastAsia"/>
                <w:sz w:val="21"/>
                <w:szCs w:val="21"/>
              </w:rPr>
              <w:t xml:space="preserve"> </w:t>
            </w:r>
            <w:r>
              <w:rPr>
                <w:rFonts w:ascii="仿宋" w:eastAsia="仿宋" w:hAnsi="仿宋" w:cs="仿宋" w:hint="eastAsia"/>
                <w:spacing w:val="13"/>
                <w:sz w:val="21"/>
                <w:szCs w:val="21"/>
              </w:rPr>
              <w:t>税申</w:t>
            </w:r>
            <w:r>
              <w:rPr>
                <w:rFonts w:ascii="仿宋" w:eastAsia="仿宋" w:hAnsi="仿宋" w:cs="仿宋" w:hint="eastAsia"/>
                <w:spacing w:val="12"/>
                <w:sz w:val="21"/>
                <w:szCs w:val="21"/>
              </w:rPr>
              <w:t>报流程与方法</w:t>
            </w:r>
            <w:r>
              <w:rPr>
                <w:rFonts w:ascii="仿宋" w:eastAsia="仿宋" w:hAnsi="仿宋" w:cs="仿宋" w:hint="eastAsia"/>
                <w:spacing w:val="4"/>
                <w:sz w:val="21"/>
                <w:szCs w:val="21"/>
              </w:rPr>
              <w:t>，</w:t>
            </w:r>
            <w:r>
              <w:rPr>
                <w:rFonts w:ascii="仿宋" w:eastAsia="仿宋" w:hAnsi="仿宋" w:cs="仿宋" w:hint="eastAsia"/>
                <w:spacing w:val="12"/>
                <w:sz w:val="21"/>
                <w:szCs w:val="21"/>
              </w:rPr>
              <w:t>税收筹划方法</w:t>
            </w:r>
          </w:p>
        </w:tc>
      </w:tr>
      <w:tr w:rsidR="00684A44" w14:paraId="5653A2CD" w14:textId="77777777" w:rsidTr="0027187C">
        <w:trPr>
          <w:trHeight w:val="965"/>
        </w:trPr>
        <w:tc>
          <w:tcPr>
            <w:tcW w:w="566" w:type="dxa"/>
          </w:tcPr>
          <w:p w14:paraId="4C3C8694" w14:textId="77777777" w:rsidR="00684A44" w:rsidRDefault="00684A44" w:rsidP="0027187C">
            <w:pPr>
              <w:spacing w:line="345" w:lineRule="auto"/>
              <w:ind w:firstLineChars="100" w:firstLine="210"/>
              <w:rPr>
                <w:rFonts w:ascii="仿宋" w:eastAsia="仿宋" w:hAnsi="仿宋" w:cs="仿宋"/>
                <w:sz w:val="21"/>
                <w:szCs w:val="21"/>
              </w:rPr>
            </w:pPr>
            <w:r>
              <w:rPr>
                <w:rFonts w:ascii="仿宋" w:eastAsia="仿宋" w:hAnsi="仿宋" w:cs="仿宋" w:hint="eastAsia"/>
                <w:sz w:val="21"/>
                <w:szCs w:val="21"/>
              </w:rPr>
              <w:t>6</w:t>
            </w:r>
          </w:p>
        </w:tc>
        <w:tc>
          <w:tcPr>
            <w:tcW w:w="1644" w:type="dxa"/>
          </w:tcPr>
          <w:p w14:paraId="4903C8A3" w14:textId="77777777" w:rsidR="00684A44" w:rsidRDefault="00684A44" w:rsidP="0027187C">
            <w:pPr>
              <w:spacing w:line="326" w:lineRule="auto"/>
              <w:rPr>
                <w:rFonts w:ascii="仿宋" w:eastAsia="仿宋" w:hAnsi="仿宋" w:cs="仿宋"/>
                <w:sz w:val="21"/>
                <w:szCs w:val="21"/>
              </w:rPr>
            </w:pPr>
            <w:r>
              <w:rPr>
                <w:rFonts w:ascii="仿宋" w:eastAsia="仿宋" w:hAnsi="仿宋" w:cs="仿宋" w:hint="eastAsia"/>
                <w:sz w:val="21"/>
                <w:szCs w:val="21"/>
              </w:rPr>
              <w:t>财务管理综合实训</w:t>
            </w:r>
          </w:p>
        </w:tc>
        <w:tc>
          <w:tcPr>
            <w:tcW w:w="6179" w:type="dxa"/>
          </w:tcPr>
          <w:p w14:paraId="3134EC22" w14:textId="77777777" w:rsidR="00684A44" w:rsidRDefault="00684A44" w:rsidP="0027187C">
            <w:pPr>
              <w:spacing w:before="122" w:line="231" w:lineRule="auto"/>
              <w:ind w:left="63"/>
              <w:rPr>
                <w:rFonts w:ascii="仿宋" w:eastAsia="仿宋" w:hAnsi="仿宋" w:cs="仿宋"/>
                <w:spacing w:val="6"/>
                <w:sz w:val="21"/>
                <w:szCs w:val="21"/>
              </w:rPr>
            </w:pPr>
            <w:r>
              <w:rPr>
                <w:rFonts w:ascii="仿宋" w:eastAsia="仿宋" w:hAnsi="仿宋" w:cs="仿宋" w:hint="eastAsia"/>
                <w:spacing w:val="6"/>
                <w:sz w:val="21"/>
                <w:szCs w:val="21"/>
              </w:rPr>
              <w:t>企业会计账务处理程序，填制和审核记账凭证，登记账簿，编制会计报表，财务分析</w:t>
            </w:r>
          </w:p>
        </w:tc>
      </w:tr>
    </w:tbl>
    <w:p w14:paraId="61997321" w14:textId="77777777" w:rsidR="00684A44" w:rsidRDefault="00684A44" w:rsidP="00684A44">
      <w:pPr>
        <w:overflowPunct w:val="0"/>
        <w:adjustRightInd w:val="0"/>
        <w:ind w:firstLineChars="200" w:firstLine="640"/>
        <w:rPr>
          <w:rFonts w:ascii="仿宋" w:eastAsia="仿宋" w:hAnsi="仿宋"/>
          <w:szCs w:val="32"/>
        </w:rPr>
      </w:pPr>
      <w:bookmarkStart w:id="26" w:name="_Toc90734978"/>
      <w:bookmarkEnd w:id="25"/>
      <w:r>
        <w:rPr>
          <w:rFonts w:ascii="仿宋" w:eastAsia="仿宋" w:hAnsi="仿宋" w:hint="eastAsia"/>
          <w:szCs w:val="32"/>
        </w:rPr>
        <w:t>(3)主要实践性课程：毕业设计、顶岗实习</w:t>
      </w:r>
      <w:bookmarkEnd w:id="26"/>
    </w:p>
    <w:p w14:paraId="56E29EF7" w14:textId="77777777" w:rsidR="00684A44" w:rsidRDefault="00684A44" w:rsidP="00684A44">
      <w:pPr>
        <w:spacing w:line="360" w:lineRule="auto"/>
        <w:ind w:firstLineChars="150" w:firstLine="360"/>
        <w:jc w:val="center"/>
        <w:rPr>
          <w:rFonts w:ascii="黑体" w:eastAsia="黑体" w:hAnsi="黑体" w:cs="黑体"/>
          <w:sz w:val="24"/>
        </w:rPr>
      </w:pPr>
      <w:r>
        <w:rPr>
          <w:rFonts w:ascii="黑体" w:eastAsia="黑体" w:hAnsi="黑体" w:cs="黑体"/>
          <w:sz w:val="24"/>
        </w:rPr>
        <w:t xml:space="preserve">表 </w:t>
      </w:r>
      <w:r>
        <w:rPr>
          <w:rFonts w:ascii="黑体" w:eastAsia="黑体" w:hAnsi="黑体" w:cs="黑体" w:hint="eastAsia"/>
          <w:sz w:val="24"/>
        </w:rPr>
        <w:t>3</w:t>
      </w:r>
      <w:r>
        <w:rPr>
          <w:rFonts w:ascii="黑体" w:eastAsia="黑体" w:hAnsi="黑体" w:cs="黑体"/>
          <w:sz w:val="24"/>
        </w:rPr>
        <w:t xml:space="preserve">    专业</w:t>
      </w:r>
      <w:r>
        <w:rPr>
          <w:rFonts w:ascii="黑体" w:eastAsia="黑体" w:hAnsi="黑体" w:cs="黑体" w:hint="eastAsia"/>
          <w:sz w:val="24"/>
        </w:rPr>
        <w:t>实践性</w:t>
      </w:r>
      <w:r>
        <w:rPr>
          <w:rFonts w:ascii="黑体" w:eastAsia="黑体" w:hAnsi="黑体" w:cs="黑体"/>
          <w:sz w:val="24"/>
        </w:rPr>
        <w:t>课程主要教学内容</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1185"/>
        <w:gridCol w:w="4515"/>
        <w:gridCol w:w="3075"/>
      </w:tblGrid>
      <w:tr w:rsidR="00684A44" w14:paraId="21BFEA1E" w14:textId="77777777" w:rsidTr="0027187C">
        <w:trPr>
          <w:trHeight w:val="281"/>
        </w:trPr>
        <w:tc>
          <w:tcPr>
            <w:tcW w:w="693" w:type="dxa"/>
            <w:vAlign w:val="center"/>
          </w:tcPr>
          <w:p w14:paraId="4EF94BBC" w14:textId="77777777" w:rsidR="00684A44" w:rsidRDefault="00684A44" w:rsidP="0027187C">
            <w:pPr>
              <w:overflowPunct w:val="0"/>
              <w:adjustRightInd w:val="0"/>
              <w:jc w:val="center"/>
              <w:outlineLvl w:val="0"/>
              <w:rPr>
                <w:rFonts w:ascii="仿宋" w:eastAsia="仿宋" w:hAnsi="仿宋"/>
                <w:sz w:val="21"/>
                <w:szCs w:val="21"/>
              </w:rPr>
            </w:pPr>
            <w:bookmarkStart w:id="27" w:name="_Toc90734979"/>
            <w:bookmarkStart w:id="28" w:name="_Toc2022"/>
            <w:r>
              <w:rPr>
                <w:rFonts w:ascii="仿宋" w:eastAsia="仿宋" w:hAnsi="仿宋" w:hint="eastAsia"/>
                <w:sz w:val="21"/>
                <w:szCs w:val="21"/>
              </w:rPr>
              <w:t>序号</w:t>
            </w:r>
            <w:bookmarkEnd w:id="27"/>
            <w:bookmarkEnd w:id="28"/>
          </w:p>
        </w:tc>
        <w:tc>
          <w:tcPr>
            <w:tcW w:w="1185" w:type="dxa"/>
            <w:vAlign w:val="center"/>
          </w:tcPr>
          <w:p w14:paraId="4CDB5B9D" w14:textId="77777777" w:rsidR="00684A44" w:rsidRDefault="00684A44" w:rsidP="0027187C">
            <w:pPr>
              <w:overflowPunct w:val="0"/>
              <w:adjustRightInd w:val="0"/>
              <w:jc w:val="center"/>
              <w:outlineLvl w:val="0"/>
              <w:rPr>
                <w:rFonts w:ascii="仿宋" w:eastAsia="仿宋" w:hAnsi="仿宋"/>
                <w:sz w:val="21"/>
                <w:szCs w:val="21"/>
              </w:rPr>
            </w:pPr>
            <w:bookmarkStart w:id="29" w:name="_Toc2635"/>
            <w:bookmarkStart w:id="30" w:name="_Toc90734980"/>
            <w:r>
              <w:rPr>
                <w:rFonts w:ascii="仿宋" w:eastAsia="仿宋" w:hAnsi="仿宋" w:hint="eastAsia"/>
                <w:sz w:val="21"/>
                <w:szCs w:val="21"/>
              </w:rPr>
              <w:t>课程名称</w:t>
            </w:r>
            <w:bookmarkEnd w:id="29"/>
            <w:bookmarkEnd w:id="30"/>
          </w:p>
        </w:tc>
        <w:tc>
          <w:tcPr>
            <w:tcW w:w="4515" w:type="dxa"/>
            <w:vAlign w:val="center"/>
          </w:tcPr>
          <w:p w14:paraId="16567A97"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31" w:name="_Toc24608"/>
            <w:bookmarkStart w:id="32" w:name="_Toc90734981"/>
            <w:r>
              <w:rPr>
                <w:rFonts w:ascii="仿宋" w:eastAsia="仿宋" w:hAnsi="仿宋" w:hint="eastAsia"/>
                <w:sz w:val="21"/>
                <w:szCs w:val="21"/>
              </w:rPr>
              <w:t>课程目标</w:t>
            </w:r>
            <w:bookmarkEnd w:id="31"/>
            <w:bookmarkEnd w:id="32"/>
          </w:p>
        </w:tc>
        <w:tc>
          <w:tcPr>
            <w:tcW w:w="3075" w:type="dxa"/>
            <w:vAlign w:val="center"/>
          </w:tcPr>
          <w:p w14:paraId="0EA9C38E"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33" w:name="_Toc90734982"/>
            <w:bookmarkStart w:id="34" w:name="_Toc23051"/>
            <w:r>
              <w:rPr>
                <w:rFonts w:ascii="仿宋" w:eastAsia="仿宋" w:hAnsi="仿宋" w:hint="eastAsia"/>
                <w:sz w:val="21"/>
                <w:szCs w:val="21"/>
              </w:rPr>
              <w:t>课程内容</w:t>
            </w:r>
            <w:bookmarkEnd w:id="33"/>
            <w:bookmarkEnd w:id="34"/>
          </w:p>
        </w:tc>
      </w:tr>
      <w:tr w:rsidR="00684A44" w14:paraId="194F12CA" w14:textId="77777777" w:rsidTr="0027187C">
        <w:trPr>
          <w:trHeight w:val="2353"/>
        </w:trPr>
        <w:tc>
          <w:tcPr>
            <w:tcW w:w="693" w:type="dxa"/>
            <w:vAlign w:val="center"/>
          </w:tcPr>
          <w:p w14:paraId="5A8537F8"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35" w:name="_Toc698"/>
            <w:bookmarkStart w:id="36" w:name="_Toc90734983"/>
            <w:r>
              <w:rPr>
                <w:rFonts w:ascii="仿宋" w:eastAsia="仿宋" w:hAnsi="仿宋" w:hint="eastAsia"/>
                <w:sz w:val="21"/>
                <w:szCs w:val="21"/>
              </w:rPr>
              <w:t>1</w:t>
            </w:r>
            <w:bookmarkEnd w:id="35"/>
            <w:bookmarkEnd w:id="36"/>
          </w:p>
        </w:tc>
        <w:tc>
          <w:tcPr>
            <w:tcW w:w="1185" w:type="dxa"/>
            <w:vAlign w:val="center"/>
          </w:tcPr>
          <w:p w14:paraId="43C11257" w14:textId="77777777" w:rsidR="00684A44" w:rsidRDefault="00684A44" w:rsidP="0027187C">
            <w:pPr>
              <w:overflowPunct w:val="0"/>
              <w:adjustRightInd w:val="0"/>
              <w:jc w:val="center"/>
              <w:outlineLvl w:val="0"/>
              <w:rPr>
                <w:rFonts w:ascii="仿宋" w:eastAsia="仿宋" w:hAnsi="仿宋"/>
                <w:sz w:val="21"/>
                <w:szCs w:val="21"/>
              </w:rPr>
            </w:pPr>
            <w:bookmarkStart w:id="37" w:name="_Toc90734984"/>
            <w:bookmarkStart w:id="38" w:name="_Toc27465"/>
            <w:r>
              <w:rPr>
                <w:rFonts w:ascii="仿宋" w:eastAsia="仿宋" w:hAnsi="仿宋" w:hint="eastAsia"/>
                <w:sz w:val="21"/>
                <w:szCs w:val="21"/>
              </w:rPr>
              <w:t>毕业设计</w:t>
            </w:r>
            <w:bookmarkEnd w:id="37"/>
            <w:bookmarkEnd w:id="38"/>
          </w:p>
        </w:tc>
        <w:tc>
          <w:tcPr>
            <w:tcW w:w="4515" w:type="dxa"/>
            <w:vAlign w:val="center"/>
          </w:tcPr>
          <w:p w14:paraId="60E96700" w14:textId="77777777" w:rsidR="00684A44" w:rsidRDefault="00684A44" w:rsidP="0027187C">
            <w:pPr>
              <w:overflowPunct w:val="0"/>
              <w:adjustRightInd w:val="0"/>
              <w:jc w:val="center"/>
              <w:outlineLvl w:val="0"/>
              <w:rPr>
                <w:rFonts w:ascii="仿宋" w:eastAsia="仿宋" w:hAnsi="仿宋"/>
                <w:sz w:val="21"/>
                <w:szCs w:val="21"/>
              </w:rPr>
            </w:pPr>
            <w:bookmarkStart w:id="39" w:name="_Toc22515"/>
            <w:bookmarkStart w:id="40" w:name="_Toc90734985"/>
            <w:r>
              <w:rPr>
                <w:rFonts w:ascii="仿宋" w:eastAsia="仿宋" w:hAnsi="仿宋" w:hint="eastAsia"/>
                <w:sz w:val="21"/>
                <w:szCs w:val="21"/>
              </w:rPr>
              <w:t>旨在培养学生的开发和设计能力，提高综合运用所学知识和技能去分析、解决实际问题的能力。使学生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bookmarkEnd w:id="39"/>
            <w:bookmarkEnd w:id="40"/>
          </w:p>
        </w:tc>
        <w:tc>
          <w:tcPr>
            <w:tcW w:w="3075" w:type="dxa"/>
            <w:vAlign w:val="center"/>
          </w:tcPr>
          <w:p w14:paraId="75214B34"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41" w:name="_Toc29795"/>
            <w:bookmarkStart w:id="42" w:name="_Toc90734986"/>
            <w:r>
              <w:rPr>
                <w:rFonts w:ascii="仿宋" w:eastAsia="仿宋" w:hAnsi="仿宋" w:hint="eastAsia"/>
                <w:sz w:val="21"/>
                <w:szCs w:val="21"/>
              </w:rPr>
              <w:t>选题和资料收集；分析和计划；开题报告；撰写初稿；修改定稿；答辩</w:t>
            </w:r>
            <w:bookmarkEnd w:id="41"/>
            <w:bookmarkEnd w:id="42"/>
          </w:p>
        </w:tc>
      </w:tr>
      <w:tr w:rsidR="00684A44" w14:paraId="203915BE" w14:textId="77777777" w:rsidTr="0027187C">
        <w:trPr>
          <w:trHeight w:val="2825"/>
        </w:trPr>
        <w:tc>
          <w:tcPr>
            <w:tcW w:w="693" w:type="dxa"/>
            <w:vAlign w:val="center"/>
          </w:tcPr>
          <w:p w14:paraId="09907D78"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43" w:name="_Toc90734987"/>
            <w:bookmarkStart w:id="44" w:name="_Toc14207"/>
            <w:r>
              <w:rPr>
                <w:rFonts w:ascii="仿宋" w:eastAsia="仿宋" w:hAnsi="仿宋" w:hint="eastAsia"/>
                <w:sz w:val="21"/>
                <w:szCs w:val="21"/>
              </w:rPr>
              <w:t>2</w:t>
            </w:r>
            <w:bookmarkEnd w:id="43"/>
            <w:bookmarkEnd w:id="44"/>
          </w:p>
        </w:tc>
        <w:tc>
          <w:tcPr>
            <w:tcW w:w="1185" w:type="dxa"/>
            <w:vAlign w:val="center"/>
          </w:tcPr>
          <w:p w14:paraId="072A0CE9" w14:textId="77777777" w:rsidR="00684A44" w:rsidRDefault="00684A44" w:rsidP="0027187C">
            <w:pPr>
              <w:overflowPunct w:val="0"/>
              <w:adjustRightInd w:val="0"/>
              <w:jc w:val="center"/>
              <w:outlineLvl w:val="0"/>
              <w:rPr>
                <w:rFonts w:ascii="仿宋" w:eastAsia="仿宋" w:hAnsi="仿宋"/>
                <w:sz w:val="21"/>
                <w:szCs w:val="21"/>
              </w:rPr>
            </w:pPr>
            <w:bookmarkStart w:id="45" w:name="_Toc90734988"/>
            <w:bookmarkStart w:id="46" w:name="_Toc9688"/>
            <w:r>
              <w:rPr>
                <w:rFonts w:ascii="仿宋" w:eastAsia="仿宋" w:hAnsi="仿宋" w:hint="eastAsia"/>
                <w:sz w:val="21"/>
                <w:szCs w:val="21"/>
              </w:rPr>
              <w:t>顶岗实习</w:t>
            </w:r>
            <w:bookmarkEnd w:id="45"/>
            <w:bookmarkEnd w:id="46"/>
          </w:p>
        </w:tc>
        <w:tc>
          <w:tcPr>
            <w:tcW w:w="4515" w:type="dxa"/>
            <w:vAlign w:val="center"/>
          </w:tcPr>
          <w:p w14:paraId="733DEF7A"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47" w:name="_Toc28915"/>
            <w:bookmarkStart w:id="48" w:name="_Toc90734989"/>
            <w:r>
              <w:rPr>
                <w:rFonts w:ascii="仿宋" w:eastAsia="仿宋" w:hAnsi="仿宋" w:hint="eastAsia"/>
                <w:sz w:val="21"/>
                <w:szCs w:val="21"/>
              </w:rPr>
              <w:t>通过顶岗实习，培养学生吃苦耐劳、团结合作的精神品质和正确处事原则，进一步增强学生实际操作能力、专业应用能力和岗位适应能力，并取得用人单位正式聘用。</w:t>
            </w:r>
            <w:bookmarkEnd w:id="47"/>
            <w:bookmarkEnd w:id="48"/>
          </w:p>
        </w:tc>
        <w:tc>
          <w:tcPr>
            <w:tcW w:w="3075" w:type="dxa"/>
            <w:vAlign w:val="center"/>
          </w:tcPr>
          <w:p w14:paraId="2A191B4D" w14:textId="77777777" w:rsidR="00684A44" w:rsidRDefault="00684A44" w:rsidP="0027187C">
            <w:pPr>
              <w:overflowPunct w:val="0"/>
              <w:adjustRightInd w:val="0"/>
              <w:ind w:firstLineChars="200" w:firstLine="420"/>
              <w:jc w:val="center"/>
              <w:outlineLvl w:val="0"/>
              <w:rPr>
                <w:rFonts w:ascii="仿宋" w:eastAsia="仿宋" w:hAnsi="仿宋"/>
                <w:sz w:val="21"/>
                <w:szCs w:val="21"/>
              </w:rPr>
            </w:pPr>
            <w:bookmarkStart w:id="49" w:name="_Toc21915"/>
            <w:bookmarkStart w:id="50" w:name="_Toc90734990"/>
            <w:r>
              <w:rPr>
                <w:rFonts w:ascii="仿宋" w:eastAsia="仿宋" w:hAnsi="仿宋" w:hint="eastAsia"/>
                <w:sz w:val="21"/>
                <w:szCs w:val="21"/>
              </w:rPr>
              <w:t>遵纪守法，严格遵守安全操作规程，文明生产。服从安排，认真完成实习岗位工作任务。实习结束提前提交《顶岗业务报告》终稿实习鉴定表（须实习单位盖章）。实习结束时按规定上交与用人单位签订的《就业协议书》、《毕业生跟踪调查表》。</w:t>
            </w:r>
            <w:bookmarkEnd w:id="49"/>
            <w:bookmarkEnd w:id="50"/>
          </w:p>
        </w:tc>
      </w:tr>
    </w:tbl>
    <w:p w14:paraId="4903D96A" w14:textId="77777777" w:rsidR="00684A44" w:rsidRDefault="00684A44" w:rsidP="00684A44">
      <w:pPr>
        <w:overflowPunct w:val="0"/>
        <w:adjustRightInd w:val="0"/>
        <w:ind w:firstLineChars="200" w:firstLine="640"/>
        <w:rPr>
          <w:rFonts w:ascii="仿宋" w:eastAsia="仿宋" w:hAnsi="仿宋"/>
          <w:szCs w:val="32"/>
          <w:highlight w:val="yellow"/>
        </w:rPr>
      </w:pPr>
    </w:p>
    <w:p w14:paraId="33B8849C" w14:textId="77777777" w:rsidR="00684A44" w:rsidRDefault="00684A44" w:rsidP="00684A44">
      <w:pPr>
        <w:overflowPunct w:val="0"/>
        <w:adjustRightInd w:val="0"/>
        <w:ind w:firstLineChars="200" w:firstLine="640"/>
        <w:rPr>
          <w:rFonts w:ascii="仿宋" w:eastAsia="仿宋" w:hAnsi="仿宋"/>
          <w:szCs w:val="32"/>
          <w:highlight w:val="yellow"/>
        </w:rPr>
      </w:pPr>
      <w:bookmarkStart w:id="51" w:name="_Toc90734991"/>
      <w:r>
        <w:rPr>
          <w:rFonts w:ascii="仿宋" w:eastAsia="仿宋" w:hAnsi="仿宋" w:hint="eastAsia"/>
          <w:szCs w:val="32"/>
        </w:rPr>
        <w:t>（4）主要专业限选课程：</w:t>
      </w:r>
      <w:r>
        <w:rPr>
          <w:rFonts w:ascii="仿宋" w:eastAsia="仿宋" w:hAnsi="仿宋"/>
          <w:szCs w:val="32"/>
        </w:rPr>
        <w:t>财务制度设计</w:t>
      </w:r>
      <w:r>
        <w:rPr>
          <w:rFonts w:ascii="仿宋" w:eastAsia="仿宋" w:hAnsi="仿宋" w:hint="eastAsia"/>
          <w:szCs w:val="32"/>
        </w:rPr>
        <w:t>、</w:t>
      </w:r>
      <w:r>
        <w:rPr>
          <w:rFonts w:ascii="仿宋" w:eastAsia="仿宋" w:hAnsi="仿宋"/>
          <w:szCs w:val="32"/>
        </w:rPr>
        <w:t>企业 ERP信息管理</w:t>
      </w:r>
      <w:r>
        <w:rPr>
          <w:rFonts w:ascii="仿宋" w:eastAsia="仿宋" w:hAnsi="仿宋" w:hint="eastAsia"/>
          <w:szCs w:val="32"/>
        </w:rPr>
        <w:t>、</w:t>
      </w:r>
      <w:r>
        <w:rPr>
          <w:rFonts w:ascii="仿宋" w:eastAsia="仿宋" w:hAnsi="仿宋"/>
          <w:szCs w:val="32"/>
        </w:rPr>
        <w:t>财务共享服务</w:t>
      </w:r>
      <w:r>
        <w:rPr>
          <w:rFonts w:ascii="仿宋" w:eastAsia="仿宋" w:hAnsi="仿宋" w:hint="eastAsia"/>
          <w:szCs w:val="32"/>
        </w:rPr>
        <w:t>、</w:t>
      </w:r>
      <w:r>
        <w:rPr>
          <w:rFonts w:ascii="仿宋" w:eastAsia="仿宋" w:hAnsi="仿宋"/>
          <w:szCs w:val="32"/>
        </w:rPr>
        <w:t>业财融合财务</w:t>
      </w:r>
      <w:r>
        <w:rPr>
          <w:rFonts w:ascii="仿宋" w:eastAsia="仿宋" w:hAnsi="仿宋" w:hint="eastAsia"/>
          <w:szCs w:val="32"/>
        </w:rPr>
        <w:t>、</w:t>
      </w:r>
      <w:r>
        <w:rPr>
          <w:rFonts w:ascii="仿宋" w:eastAsia="仿宋" w:hAnsi="仿宋"/>
          <w:szCs w:val="32"/>
        </w:rPr>
        <w:t>大数据在财务中的应用</w:t>
      </w:r>
      <w:r>
        <w:rPr>
          <w:rFonts w:ascii="仿宋" w:eastAsia="仿宋" w:hAnsi="仿宋" w:hint="eastAsia"/>
          <w:szCs w:val="32"/>
        </w:rPr>
        <w:t>。</w:t>
      </w:r>
      <w:bookmarkEnd w:id="51"/>
    </w:p>
    <w:p w14:paraId="48C42AFD" w14:textId="77777777" w:rsidR="00684A44" w:rsidRDefault="00684A44" w:rsidP="00684A44">
      <w:pPr>
        <w:overflowPunct w:val="0"/>
        <w:adjustRightInd w:val="0"/>
        <w:outlineLvl w:val="0"/>
        <w:rPr>
          <w:rFonts w:ascii="黑体" w:eastAsia="黑体" w:hAnsi="黑体"/>
          <w:sz w:val="36"/>
          <w:szCs w:val="36"/>
        </w:rPr>
      </w:pPr>
      <w:bookmarkStart w:id="52" w:name="_Toc31847"/>
      <w:bookmarkStart w:id="53" w:name="_Toc90736862"/>
      <w:r>
        <w:rPr>
          <w:rFonts w:ascii="黑体" w:eastAsia="黑体" w:hAnsi="黑体"/>
          <w:sz w:val="36"/>
          <w:szCs w:val="36"/>
        </w:rPr>
        <w:t>七、教学进程总体安排</w:t>
      </w:r>
      <w:bookmarkEnd w:id="52"/>
      <w:bookmarkEnd w:id="53"/>
    </w:p>
    <w:p w14:paraId="28B20F57" w14:textId="77777777" w:rsidR="00684A44" w:rsidRDefault="00684A44" w:rsidP="00684A44">
      <w:pPr>
        <w:overflowPunct w:val="0"/>
        <w:adjustRightInd w:val="0"/>
        <w:ind w:firstLineChars="200" w:firstLine="643"/>
        <w:outlineLvl w:val="1"/>
        <w:rPr>
          <w:rFonts w:ascii="仿宋" w:eastAsia="仿宋" w:hAnsi="仿宋"/>
          <w:b/>
          <w:szCs w:val="32"/>
        </w:rPr>
      </w:pPr>
      <w:bookmarkStart w:id="54" w:name="_Toc21932"/>
      <w:r>
        <w:rPr>
          <w:rFonts w:ascii="仿宋" w:eastAsia="仿宋" w:hAnsi="仿宋" w:hint="eastAsia"/>
          <w:b/>
          <w:szCs w:val="32"/>
        </w:rPr>
        <w:t>（一）课程结构与学分（时）分布</w:t>
      </w:r>
      <w:bookmarkEnd w:id="54"/>
    </w:p>
    <w:p w14:paraId="520357DE" w14:textId="77777777" w:rsidR="00684A44" w:rsidRDefault="00684A44" w:rsidP="00684A44">
      <w:pPr>
        <w:spacing w:line="360" w:lineRule="auto"/>
        <w:ind w:firstLineChars="150" w:firstLine="360"/>
        <w:jc w:val="center"/>
        <w:rPr>
          <w:rFonts w:ascii="黑体" w:eastAsia="黑体" w:hAnsi="黑体" w:cs="黑体"/>
          <w:sz w:val="24"/>
        </w:rPr>
      </w:pPr>
      <w:r>
        <w:rPr>
          <w:rFonts w:ascii="黑体" w:eastAsia="黑体" w:hAnsi="黑体" w:cs="黑体"/>
          <w:sz w:val="24"/>
        </w:rPr>
        <w:t xml:space="preserve">表 </w:t>
      </w:r>
      <w:r>
        <w:rPr>
          <w:rFonts w:ascii="黑体" w:eastAsia="黑体" w:hAnsi="黑体" w:cs="黑体" w:hint="eastAsia"/>
          <w:sz w:val="24"/>
        </w:rPr>
        <w:t>4</w:t>
      </w:r>
      <w:r>
        <w:rPr>
          <w:rFonts w:ascii="黑体" w:eastAsia="黑体" w:hAnsi="黑体" w:cs="黑体"/>
          <w:sz w:val="24"/>
        </w:rPr>
        <w:t xml:space="preserve">   </w:t>
      </w:r>
      <w:r>
        <w:rPr>
          <w:rFonts w:ascii="黑体" w:eastAsia="黑体" w:hAnsi="黑体" w:cs="黑体" w:hint="eastAsia"/>
          <w:sz w:val="24"/>
        </w:rPr>
        <w:t>大数据与财务管理专业课程结构与学分（时）分布表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603"/>
        <w:gridCol w:w="619"/>
        <w:gridCol w:w="740"/>
        <w:gridCol w:w="593"/>
        <w:gridCol w:w="741"/>
        <w:gridCol w:w="595"/>
        <w:gridCol w:w="740"/>
        <w:gridCol w:w="576"/>
        <w:gridCol w:w="747"/>
        <w:gridCol w:w="621"/>
        <w:gridCol w:w="670"/>
      </w:tblGrid>
      <w:tr w:rsidR="00684A44" w14:paraId="290D484C" w14:textId="77777777" w:rsidTr="0027187C">
        <w:trPr>
          <w:trHeight w:val="369"/>
        </w:trPr>
        <w:tc>
          <w:tcPr>
            <w:tcW w:w="749" w:type="pct"/>
            <w:vMerge w:val="restart"/>
            <w:tcBorders>
              <w:top w:val="single" w:sz="4" w:space="0" w:color="auto"/>
              <w:left w:val="single" w:sz="4" w:space="0" w:color="auto"/>
              <w:bottom w:val="single" w:sz="4" w:space="0" w:color="auto"/>
              <w:right w:val="single" w:sz="4" w:space="0" w:color="auto"/>
            </w:tcBorders>
            <w:vAlign w:val="center"/>
          </w:tcPr>
          <w:p w14:paraId="654EC2A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课程类别</w:t>
            </w:r>
          </w:p>
        </w:tc>
        <w:tc>
          <w:tcPr>
            <w:tcW w:w="354" w:type="pct"/>
            <w:vMerge w:val="restart"/>
            <w:tcBorders>
              <w:top w:val="single" w:sz="4" w:space="0" w:color="auto"/>
              <w:left w:val="nil"/>
              <w:bottom w:val="single" w:sz="4" w:space="0" w:color="auto"/>
              <w:right w:val="single" w:sz="4" w:space="0" w:color="auto"/>
            </w:tcBorders>
            <w:vAlign w:val="center"/>
          </w:tcPr>
          <w:p w14:paraId="198D724F"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课程</w:t>
            </w:r>
          </w:p>
          <w:p w14:paraId="6266EFAD"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lastRenderedPageBreak/>
              <w:t>性质</w:t>
            </w:r>
          </w:p>
        </w:tc>
        <w:tc>
          <w:tcPr>
            <w:tcW w:w="1580" w:type="pct"/>
            <w:gridSpan w:val="4"/>
            <w:tcBorders>
              <w:top w:val="single" w:sz="4" w:space="0" w:color="auto"/>
              <w:left w:val="nil"/>
              <w:bottom w:val="single" w:sz="4" w:space="0" w:color="auto"/>
              <w:right w:val="single" w:sz="4" w:space="0" w:color="auto"/>
            </w:tcBorders>
            <w:vAlign w:val="center"/>
          </w:tcPr>
          <w:p w14:paraId="2205BBC8"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lastRenderedPageBreak/>
              <w:t>理论</w:t>
            </w:r>
          </w:p>
        </w:tc>
        <w:tc>
          <w:tcPr>
            <w:tcW w:w="1559" w:type="pct"/>
            <w:gridSpan w:val="4"/>
            <w:tcBorders>
              <w:top w:val="single" w:sz="4" w:space="0" w:color="auto"/>
              <w:left w:val="nil"/>
              <w:bottom w:val="single" w:sz="4" w:space="0" w:color="auto"/>
              <w:right w:val="single" w:sz="4" w:space="0" w:color="auto"/>
            </w:tcBorders>
            <w:vAlign w:val="center"/>
          </w:tcPr>
          <w:p w14:paraId="5101ABC4"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实践</w:t>
            </w:r>
          </w:p>
        </w:tc>
        <w:tc>
          <w:tcPr>
            <w:tcW w:w="757" w:type="pct"/>
            <w:gridSpan w:val="2"/>
            <w:tcBorders>
              <w:top w:val="single" w:sz="4" w:space="0" w:color="auto"/>
              <w:left w:val="nil"/>
              <w:bottom w:val="single" w:sz="4" w:space="0" w:color="auto"/>
              <w:right w:val="single" w:sz="4" w:space="0" w:color="auto"/>
            </w:tcBorders>
            <w:vAlign w:val="center"/>
          </w:tcPr>
          <w:p w14:paraId="48275C5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学分统计</w:t>
            </w:r>
          </w:p>
        </w:tc>
      </w:tr>
      <w:tr w:rsidR="00684A44" w14:paraId="02B443FB" w14:textId="77777777" w:rsidTr="0027187C">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D9B6046" w14:textId="77777777" w:rsidR="00684A44" w:rsidRDefault="00684A44" w:rsidP="0027187C">
            <w:pPr>
              <w:widowControl/>
              <w:jc w:val="left"/>
              <w:rPr>
                <w:rFonts w:ascii="宋体" w:hAnsi="宋体"/>
                <w:sz w:val="18"/>
                <w:szCs w:val="18"/>
              </w:rPr>
            </w:pPr>
          </w:p>
        </w:tc>
        <w:tc>
          <w:tcPr>
            <w:tcW w:w="0" w:type="auto"/>
            <w:vMerge/>
            <w:tcBorders>
              <w:top w:val="single" w:sz="4" w:space="0" w:color="auto"/>
              <w:left w:val="nil"/>
              <w:bottom w:val="single" w:sz="4" w:space="0" w:color="auto"/>
              <w:right w:val="single" w:sz="4" w:space="0" w:color="auto"/>
            </w:tcBorders>
            <w:vAlign w:val="center"/>
          </w:tcPr>
          <w:p w14:paraId="4CC9675F" w14:textId="77777777" w:rsidR="00684A44" w:rsidRDefault="00684A44" w:rsidP="0027187C">
            <w:pPr>
              <w:widowControl/>
              <w:jc w:val="left"/>
              <w:rPr>
                <w:rFonts w:ascii="宋体" w:hAnsi="宋体"/>
                <w:sz w:val="18"/>
                <w:szCs w:val="18"/>
              </w:rPr>
            </w:pPr>
          </w:p>
        </w:tc>
        <w:tc>
          <w:tcPr>
            <w:tcW w:w="363" w:type="pct"/>
            <w:tcBorders>
              <w:top w:val="single" w:sz="4" w:space="0" w:color="auto"/>
              <w:left w:val="nil"/>
              <w:bottom w:val="single" w:sz="4" w:space="0" w:color="auto"/>
              <w:right w:val="single" w:sz="4" w:space="0" w:color="auto"/>
            </w:tcBorders>
            <w:vAlign w:val="center"/>
          </w:tcPr>
          <w:p w14:paraId="658F90C9"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学分数</w:t>
            </w:r>
          </w:p>
        </w:tc>
        <w:tc>
          <w:tcPr>
            <w:tcW w:w="434" w:type="pct"/>
            <w:tcBorders>
              <w:top w:val="single" w:sz="4" w:space="0" w:color="auto"/>
              <w:left w:val="nil"/>
              <w:bottom w:val="single" w:sz="4" w:space="0" w:color="auto"/>
              <w:right w:val="single" w:sz="4" w:space="0" w:color="auto"/>
            </w:tcBorders>
            <w:vAlign w:val="center"/>
          </w:tcPr>
          <w:p w14:paraId="4FB250BA"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w:t>
            </w:r>
          </w:p>
          <w:p w14:paraId="06CFC405"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比例</w:t>
            </w:r>
          </w:p>
        </w:tc>
        <w:tc>
          <w:tcPr>
            <w:tcW w:w="348" w:type="pct"/>
            <w:tcBorders>
              <w:top w:val="single" w:sz="4" w:space="0" w:color="auto"/>
              <w:left w:val="nil"/>
              <w:bottom w:val="single" w:sz="4" w:space="0" w:color="auto"/>
              <w:right w:val="single" w:sz="4" w:space="0" w:color="auto"/>
            </w:tcBorders>
            <w:vAlign w:val="center"/>
          </w:tcPr>
          <w:p w14:paraId="6B9F9C2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学时数</w:t>
            </w:r>
          </w:p>
        </w:tc>
        <w:tc>
          <w:tcPr>
            <w:tcW w:w="435" w:type="pct"/>
            <w:tcBorders>
              <w:top w:val="single" w:sz="4" w:space="0" w:color="auto"/>
              <w:left w:val="nil"/>
              <w:bottom w:val="single" w:sz="4" w:space="0" w:color="auto"/>
              <w:right w:val="single" w:sz="4" w:space="0" w:color="auto"/>
            </w:tcBorders>
            <w:vAlign w:val="center"/>
          </w:tcPr>
          <w:p w14:paraId="65356D3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学时</w:t>
            </w:r>
          </w:p>
          <w:p w14:paraId="4DAAA42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比例</w:t>
            </w:r>
          </w:p>
        </w:tc>
        <w:tc>
          <w:tcPr>
            <w:tcW w:w="349" w:type="pct"/>
            <w:tcBorders>
              <w:top w:val="single" w:sz="4" w:space="0" w:color="auto"/>
              <w:left w:val="nil"/>
              <w:bottom w:val="single" w:sz="4" w:space="0" w:color="auto"/>
              <w:right w:val="single" w:sz="4" w:space="0" w:color="auto"/>
            </w:tcBorders>
            <w:vAlign w:val="center"/>
          </w:tcPr>
          <w:p w14:paraId="266749BA"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学分数</w:t>
            </w:r>
          </w:p>
        </w:tc>
        <w:tc>
          <w:tcPr>
            <w:tcW w:w="434" w:type="pct"/>
            <w:tcBorders>
              <w:top w:val="single" w:sz="4" w:space="0" w:color="auto"/>
              <w:left w:val="nil"/>
              <w:bottom w:val="single" w:sz="4" w:space="0" w:color="auto"/>
              <w:right w:val="single" w:sz="4" w:space="0" w:color="auto"/>
            </w:tcBorders>
            <w:vAlign w:val="center"/>
          </w:tcPr>
          <w:p w14:paraId="63841FD6"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w:t>
            </w:r>
          </w:p>
          <w:p w14:paraId="5EC64894"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比例</w:t>
            </w:r>
          </w:p>
        </w:tc>
        <w:tc>
          <w:tcPr>
            <w:tcW w:w="338" w:type="pct"/>
            <w:tcBorders>
              <w:top w:val="single" w:sz="4" w:space="0" w:color="auto"/>
              <w:left w:val="nil"/>
              <w:bottom w:val="single" w:sz="4" w:space="0" w:color="auto"/>
              <w:right w:val="single" w:sz="4" w:space="0" w:color="auto"/>
            </w:tcBorders>
            <w:vAlign w:val="center"/>
          </w:tcPr>
          <w:p w14:paraId="77DB4EEC"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学时</w:t>
            </w:r>
          </w:p>
          <w:p w14:paraId="336FA8EC"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数</w:t>
            </w:r>
          </w:p>
        </w:tc>
        <w:tc>
          <w:tcPr>
            <w:tcW w:w="438" w:type="pct"/>
            <w:tcBorders>
              <w:top w:val="single" w:sz="4" w:space="0" w:color="auto"/>
              <w:left w:val="nil"/>
              <w:bottom w:val="single" w:sz="4" w:space="0" w:color="auto"/>
              <w:right w:val="single" w:sz="4" w:space="0" w:color="auto"/>
            </w:tcBorders>
            <w:vAlign w:val="center"/>
          </w:tcPr>
          <w:p w14:paraId="5DB042DE"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学时</w:t>
            </w:r>
          </w:p>
          <w:p w14:paraId="4E023662"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比例</w:t>
            </w:r>
          </w:p>
        </w:tc>
        <w:tc>
          <w:tcPr>
            <w:tcW w:w="364" w:type="pct"/>
            <w:tcBorders>
              <w:top w:val="single" w:sz="4" w:space="0" w:color="auto"/>
              <w:left w:val="nil"/>
              <w:bottom w:val="single" w:sz="4" w:space="0" w:color="auto"/>
              <w:right w:val="single" w:sz="4" w:space="0" w:color="auto"/>
            </w:tcBorders>
            <w:vAlign w:val="center"/>
          </w:tcPr>
          <w:p w14:paraId="45ED317B"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学分数</w:t>
            </w:r>
          </w:p>
        </w:tc>
        <w:tc>
          <w:tcPr>
            <w:tcW w:w="393" w:type="pct"/>
            <w:tcBorders>
              <w:top w:val="single" w:sz="4" w:space="0" w:color="auto"/>
              <w:left w:val="nil"/>
              <w:bottom w:val="single" w:sz="4" w:space="0" w:color="auto"/>
              <w:right w:val="single" w:sz="4" w:space="0" w:color="auto"/>
            </w:tcBorders>
            <w:vAlign w:val="center"/>
          </w:tcPr>
          <w:p w14:paraId="37901A65"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学分</w:t>
            </w:r>
          </w:p>
          <w:p w14:paraId="2E515EF2"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比例</w:t>
            </w:r>
          </w:p>
        </w:tc>
      </w:tr>
      <w:tr w:rsidR="00684A44" w14:paraId="7399AD14" w14:textId="77777777" w:rsidTr="0027187C">
        <w:trPr>
          <w:trHeight w:val="369"/>
        </w:trPr>
        <w:tc>
          <w:tcPr>
            <w:tcW w:w="749" w:type="pct"/>
            <w:vMerge w:val="restart"/>
            <w:tcBorders>
              <w:top w:val="single" w:sz="4" w:space="0" w:color="auto"/>
              <w:left w:val="single" w:sz="4" w:space="0" w:color="auto"/>
              <w:bottom w:val="single" w:sz="4" w:space="0" w:color="auto"/>
              <w:right w:val="single" w:sz="4" w:space="0" w:color="auto"/>
            </w:tcBorders>
            <w:vAlign w:val="center"/>
          </w:tcPr>
          <w:p w14:paraId="58A0B465"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公共基础课程</w:t>
            </w:r>
          </w:p>
        </w:tc>
        <w:tc>
          <w:tcPr>
            <w:tcW w:w="354" w:type="pct"/>
            <w:tcBorders>
              <w:top w:val="single" w:sz="4" w:space="0" w:color="auto"/>
              <w:left w:val="single" w:sz="4" w:space="0" w:color="auto"/>
              <w:bottom w:val="single" w:sz="4" w:space="0" w:color="auto"/>
              <w:right w:val="single" w:sz="4" w:space="0" w:color="auto"/>
            </w:tcBorders>
            <w:vAlign w:val="center"/>
          </w:tcPr>
          <w:p w14:paraId="28357A16"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必修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26995DFC" w14:textId="77777777" w:rsidR="00684A44" w:rsidRDefault="00684A44" w:rsidP="0027187C">
            <w:pPr>
              <w:widowControl/>
              <w:jc w:val="center"/>
              <w:rPr>
                <w:rFonts w:eastAsia="宋体"/>
                <w:kern w:val="0"/>
                <w:sz w:val="18"/>
                <w:szCs w:val="18"/>
              </w:rPr>
            </w:pPr>
            <w:r>
              <w:rPr>
                <w:rFonts w:eastAsia="宋体"/>
                <w:kern w:val="0"/>
                <w:sz w:val="18"/>
                <w:szCs w:val="18"/>
              </w:rPr>
              <w:t>16</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64B744AB" w14:textId="77777777" w:rsidR="00684A44" w:rsidRDefault="00684A44" w:rsidP="0027187C">
            <w:pPr>
              <w:widowControl/>
              <w:jc w:val="center"/>
              <w:rPr>
                <w:rFonts w:eastAsia="宋体"/>
                <w:kern w:val="0"/>
                <w:sz w:val="18"/>
                <w:szCs w:val="18"/>
              </w:rPr>
            </w:pPr>
            <w:r>
              <w:rPr>
                <w:rFonts w:eastAsia="宋体"/>
                <w:kern w:val="0"/>
                <w:sz w:val="18"/>
                <w:szCs w:val="18"/>
              </w:rPr>
              <w:t>10%</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65D22FD5" w14:textId="77777777" w:rsidR="00684A44" w:rsidRDefault="00684A44" w:rsidP="0027187C">
            <w:pPr>
              <w:widowControl/>
              <w:jc w:val="center"/>
              <w:rPr>
                <w:rFonts w:eastAsia="宋体"/>
                <w:kern w:val="0"/>
                <w:sz w:val="18"/>
                <w:szCs w:val="18"/>
              </w:rPr>
            </w:pPr>
            <w:r>
              <w:rPr>
                <w:rFonts w:eastAsia="宋体"/>
                <w:kern w:val="0"/>
                <w:sz w:val="18"/>
                <w:szCs w:val="18"/>
              </w:rPr>
              <w:t>302</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4B81E4CE" w14:textId="77777777" w:rsidR="00684A44" w:rsidRDefault="00684A44" w:rsidP="0027187C">
            <w:pPr>
              <w:widowControl/>
              <w:jc w:val="center"/>
              <w:rPr>
                <w:rFonts w:eastAsia="宋体"/>
                <w:kern w:val="0"/>
                <w:sz w:val="18"/>
                <w:szCs w:val="18"/>
              </w:rPr>
            </w:pPr>
            <w:r>
              <w:rPr>
                <w:rFonts w:eastAsia="宋体"/>
                <w:kern w:val="0"/>
                <w:sz w:val="18"/>
                <w:szCs w:val="18"/>
              </w:rPr>
              <w:t>10%</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5133984A" w14:textId="77777777" w:rsidR="00684A44" w:rsidRDefault="00684A44" w:rsidP="0027187C">
            <w:pPr>
              <w:widowControl/>
              <w:jc w:val="center"/>
              <w:rPr>
                <w:rFonts w:eastAsia="宋体"/>
                <w:kern w:val="0"/>
                <w:sz w:val="18"/>
                <w:szCs w:val="18"/>
              </w:rPr>
            </w:pPr>
            <w:r>
              <w:rPr>
                <w:rFonts w:eastAsia="宋体"/>
                <w:kern w:val="0"/>
                <w:sz w:val="18"/>
                <w:szCs w:val="18"/>
              </w:rPr>
              <w:t>18</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43662679" w14:textId="77777777" w:rsidR="00684A44" w:rsidRDefault="00684A44" w:rsidP="0027187C">
            <w:pPr>
              <w:widowControl/>
              <w:jc w:val="center"/>
              <w:rPr>
                <w:rFonts w:eastAsia="宋体"/>
                <w:kern w:val="0"/>
                <w:sz w:val="18"/>
                <w:szCs w:val="18"/>
              </w:rPr>
            </w:pPr>
            <w:r>
              <w:rPr>
                <w:rFonts w:eastAsia="宋体"/>
                <w:kern w:val="0"/>
                <w:sz w:val="18"/>
                <w:szCs w:val="18"/>
              </w:rPr>
              <w:t>12%</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0DED6C2" w14:textId="77777777" w:rsidR="00684A44" w:rsidRDefault="00684A44" w:rsidP="0027187C">
            <w:pPr>
              <w:widowControl/>
              <w:jc w:val="center"/>
              <w:rPr>
                <w:rFonts w:eastAsia="宋体"/>
                <w:kern w:val="0"/>
                <w:sz w:val="18"/>
                <w:szCs w:val="18"/>
              </w:rPr>
            </w:pPr>
            <w:r>
              <w:rPr>
                <w:rFonts w:eastAsia="宋体"/>
                <w:kern w:val="0"/>
                <w:sz w:val="18"/>
                <w:szCs w:val="18"/>
              </w:rPr>
              <w:t>356</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3FE1B268" w14:textId="77777777" w:rsidR="00684A44" w:rsidRDefault="00684A44" w:rsidP="0027187C">
            <w:pPr>
              <w:widowControl/>
              <w:jc w:val="center"/>
              <w:rPr>
                <w:rFonts w:eastAsia="宋体"/>
                <w:kern w:val="0"/>
                <w:sz w:val="18"/>
                <w:szCs w:val="18"/>
              </w:rPr>
            </w:pPr>
            <w:r>
              <w:rPr>
                <w:rFonts w:eastAsia="宋体"/>
                <w:kern w:val="0"/>
                <w:sz w:val="18"/>
                <w:szCs w:val="18"/>
              </w:rPr>
              <w:t>11%</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862921" w14:textId="77777777" w:rsidR="00684A44" w:rsidRDefault="00684A44" w:rsidP="0027187C">
            <w:pPr>
              <w:widowControl/>
              <w:jc w:val="center"/>
              <w:rPr>
                <w:rFonts w:eastAsia="宋体"/>
                <w:kern w:val="0"/>
                <w:sz w:val="18"/>
                <w:szCs w:val="18"/>
              </w:rPr>
            </w:pPr>
            <w:r>
              <w:rPr>
                <w:rFonts w:eastAsia="宋体"/>
                <w:kern w:val="0"/>
                <w:sz w:val="18"/>
                <w:szCs w:val="18"/>
              </w:rPr>
              <w:t>52.5</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E4BFAA" w14:textId="77777777" w:rsidR="00684A44" w:rsidRDefault="00684A44" w:rsidP="0027187C">
            <w:pPr>
              <w:widowControl/>
              <w:jc w:val="center"/>
              <w:rPr>
                <w:rFonts w:eastAsia="宋体"/>
                <w:kern w:val="0"/>
                <w:sz w:val="18"/>
                <w:szCs w:val="18"/>
              </w:rPr>
            </w:pPr>
            <w:r>
              <w:rPr>
                <w:rFonts w:eastAsia="宋体"/>
                <w:kern w:val="0"/>
                <w:sz w:val="18"/>
                <w:szCs w:val="18"/>
              </w:rPr>
              <w:t>34%</w:t>
            </w:r>
          </w:p>
        </w:tc>
      </w:tr>
      <w:tr w:rsidR="00684A44" w14:paraId="464B0296" w14:textId="77777777" w:rsidTr="0027187C">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6991CDAD" w14:textId="77777777" w:rsidR="00684A44" w:rsidRDefault="00684A44" w:rsidP="0027187C">
            <w:pPr>
              <w:widowControl/>
              <w:jc w:val="left"/>
              <w:rPr>
                <w:rFonts w:ascii="宋体" w:hAnsi="宋体"/>
                <w:sz w:val="18"/>
                <w:szCs w:val="18"/>
              </w:rPr>
            </w:pPr>
          </w:p>
        </w:tc>
        <w:tc>
          <w:tcPr>
            <w:tcW w:w="354" w:type="pct"/>
            <w:tcBorders>
              <w:top w:val="single" w:sz="4" w:space="0" w:color="auto"/>
              <w:left w:val="single" w:sz="4" w:space="0" w:color="auto"/>
              <w:bottom w:val="single" w:sz="4" w:space="0" w:color="auto"/>
              <w:right w:val="single" w:sz="4" w:space="0" w:color="auto"/>
            </w:tcBorders>
            <w:vAlign w:val="center"/>
          </w:tcPr>
          <w:p w14:paraId="198C57F7"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选修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38176AB5" w14:textId="77777777" w:rsidR="00684A44" w:rsidRDefault="00684A44" w:rsidP="0027187C">
            <w:pPr>
              <w:widowControl/>
              <w:jc w:val="center"/>
              <w:rPr>
                <w:rFonts w:eastAsia="宋体"/>
                <w:kern w:val="0"/>
                <w:sz w:val="18"/>
                <w:szCs w:val="18"/>
              </w:rPr>
            </w:pPr>
            <w:r>
              <w:rPr>
                <w:rFonts w:eastAsia="宋体"/>
                <w:kern w:val="0"/>
                <w:sz w:val="18"/>
                <w:szCs w:val="18"/>
              </w:rPr>
              <w:t>11.5</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756582A2" w14:textId="77777777" w:rsidR="00684A44" w:rsidRDefault="00684A44" w:rsidP="0027187C">
            <w:pPr>
              <w:widowControl/>
              <w:jc w:val="center"/>
              <w:rPr>
                <w:rFonts w:eastAsia="宋体"/>
                <w:kern w:val="0"/>
                <w:sz w:val="18"/>
                <w:szCs w:val="18"/>
              </w:rPr>
            </w:pPr>
            <w:r>
              <w:rPr>
                <w:rFonts w:eastAsia="宋体"/>
                <w:kern w:val="0"/>
                <w:sz w:val="18"/>
                <w:szCs w:val="18"/>
              </w:rPr>
              <w:t>7%</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52517BBC" w14:textId="77777777" w:rsidR="00684A44" w:rsidRDefault="00684A44" w:rsidP="0027187C">
            <w:pPr>
              <w:widowControl/>
              <w:jc w:val="center"/>
              <w:rPr>
                <w:rFonts w:eastAsia="宋体"/>
                <w:kern w:val="0"/>
                <w:sz w:val="18"/>
                <w:szCs w:val="18"/>
              </w:rPr>
            </w:pPr>
            <w:r>
              <w:rPr>
                <w:rFonts w:eastAsia="宋体"/>
                <w:kern w:val="0"/>
                <w:sz w:val="18"/>
                <w:szCs w:val="18"/>
              </w:rPr>
              <w:t>192</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B04B0F1" w14:textId="77777777" w:rsidR="00684A44" w:rsidRDefault="00684A44" w:rsidP="0027187C">
            <w:pPr>
              <w:widowControl/>
              <w:jc w:val="center"/>
              <w:rPr>
                <w:rFonts w:eastAsia="宋体"/>
                <w:kern w:val="0"/>
                <w:sz w:val="18"/>
                <w:szCs w:val="18"/>
              </w:rPr>
            </w:pPr>
            <w:r>
              <w:rPr>
                <w:rFonts w:eastAsia="宋体"/>
                <w:kern w:val="0"/>
                <w:sz w:val="18"/>
                <w:szCs w:val="18"/>
              </w:rPr>
              <w:t>6%</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E04D8A2" w14:textId="77777777" w:rsidR="00684A44" w:rsidRDefault="00684A44" w:rsidP="0027187C">
            <w:pPr>
              <w:widowControl/>
              <w:jc w:val="center"/>
              <w:rPr>
                <w:rFonts w:eastAsia="宋体"/>
                <w:kern w:val="0"/>
                <w:sz w:val="18"/>
                <w:szCs w:val="18"/>
              </w:rPr>
            </w:pPr>
            <w:r>
              <w:rPr>
                <w:rFonts w:eastAsia="宋体"/>
                <w:kern w:val="0"/>
                <w:sz w:val="18"/>
                <w:szCs w:val="18"/>
              </w:rPr>
              <w:t>7</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3AF7727A" w14:textId="77777777" w:rsidR="00684A44" w:rsidRDefault="00684A44" w:rsidP="0027187C">
            <w:pPr>
              <w:widowControl/>
              <w:jc w:val="center"/>
              <w:rPr>
                <w:rFonts w:eastAsia="宋体"/>
                <w:kern w:val="0"/>
                <w:sz w:val="18"/>
                <w:szCs w:val="18"/>
              </w:rPr>
            </w:pPr>
            <w:r>
              <w:rPr>
                <w:rFonts w:eastAsia="宋体"/>
                <w:kern w:val="0"/>
                <w:sz w:val="18"/>
                <w:szCs w:val="18"/>
              </w:rPr>
              <w:t>5%</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1EF91EE" w14:textId="77777777" w:rsidR="00684A44" w:rsidRDefault="00684A44" w:rsidP="0027187C">
            <w:pPr>
              <w:widowControl/>
              <w:jc w:val="center"/>
              <w:rPr>
                <w:rFonts w:eastAsia="宋体"/>
                <w:kern w:val="0"/>
                <w:sz w:val="18"/>
                <w:szCs w:val="18"/>
              </w:rPr>
            </w:pPr>
            <w:r>
              <w:rPr>
                <w:rFonts w:eastAsia="宋体"/>
                <w:kern w:val="0"/>
                <w:sz w:val="18"/>
                <w:szCs w:val="18"/>
              </w:rPr>
              <w:t>114</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EBE289C" w14:textId="77777777" w:rsidR="00684A44" w:rsidRDefault="00684A44" w:rsidP="0027187C">
            <w:pPr>
              <w:widowControl/>
              <w:jc w:val="center"/>
              <w:rPr>
                <w:rFonts w:eastAsia="宋体"/>
                <w:kern w:val="0"/>
                <w:sz w:val="18"/>
                <w:szCs w:val="18"/>
              </w:rPr>
            </w:pPr>
            <w:r>
              <w:rPr>
                <w:rFonts w:eastAsia="宋体"/>
                <w:kern w:val="0"/>
                <w:sz w:val="18"/>
                <w:szCs w:val="18"/>
              </w:rPr>
              <w:t>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028B7A7" w14:textId="77777777" w:rsidR="00684A44" w:rsidRDefault="00684A44" w:rsidP="0027187C">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51A2004" w14:textId="77777777" w:rsidR="00684A44" w:rsidRDefault="00684A44" w:rsidP="0027187C">
            <w:pPr>
              <w:widowControl/>
              <w:jc w:val="left"/>
              <w:rPr>
                <w:sz w:val="18"/>
                <w:szCs w:val="18"/>
              </w:rPr>
            </w:pPr>
          </w:p>
        </w:tc>
      </w:tr>
      <w:tr w:rsidR="00684A44" w14:paraId="2DA964AC" w14:textId="77777777" w:rsidTr="0027187C">
        <w:trPr>
          <w:trHeight w:val="369"/>
        </w:trPr>
        <w:tc>
          <w:tcPr>
            <w:tcW w:w="749" w:type="pct"/>
            <w:vMerge w:val="restart"/>
            <w:tcBorders>
              <w:top w:val="single" w:sz="4" w:space="0" w:color="auto"/>
              <w:left w:val="single" w:sz="4" w:space="0" w:color="auto"/>
              <w:bottom w:val="single" w:sz="4" w:space="0" w:color="auto"/>
              <w:right w:val="single" w:sz="4" w:space="0" w:color="auto"/>
            </w:tcBorders>
            <w:vAlign w:val="center"/>
          </w:tcPr>
          <w:p w14:paraId="46AF0125"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专业课程</w:t>
            </w:r>
          </w:p>
        </w:tc>
        <w:tc>
          <w:tcPr>
            <w:tcW w:w="354" w:type="pct"/>
            <w:tcBorders>
              <w:top w:val="single" w:sz="4" w:space="0" w:color="auto"/>
              <w:left w:val="single" w:sz="4" w:space="0" w:color="auto"/>
              <w:bottom w:val="single" w:sz="4" w:space="0" w:color="auto"/>
              <w:right w:val="single" w:sz="4" w:space="0" w:color="auto"/>
            </w:tcBorders>
            <w:vAlign w:val="center"/>
          </w:tcPr>
          <w:p w14:paraId="42CBBB50"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必修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1CDDC1DC" w14:textId="77777777" w:rsidR="00684A44" w:rsidRDefault="00684A44" w:rsidP="0027187C">
            <w:pPr>
              <w:widowControl/>
              <w:jc w:val="center"/>
              <w:rPr>
                <w:rFonts w:eastAsia="宋体"/>
                <w:kern w:val="0"/>
                <w:sz w:val="18"/>
                <w:szCs w:val="18"/>
              </w:rPr>
            </w:pPr>
            <w:r>
              <w:rPr>
                <w:rFonts w:eastAsia="宋体"/>
                <w:kern w:val="0"/>
                <w:sz w:val="18"/>
                <w:szCs w:val="18"/>
              </w:rPr>
              <w:t>51</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0262C794" w14:textId="77777777" w:rsidR="00684A44" w:rsidRDefault="00684A44" w:rsidP="0027187C">
            <w:pPr>
              <w:widowControl/>
              <w:jc w:val="center"/>
              <w:rPr>
                <w:rFonts w:eastAsia="宋体"/>
                <w:kern w:val="0"/>
                <w:sz w:val="18"/>
                <w:szCs w:val="18"/>
              </w:rPr>
            </w:pPr>
            <w:r>
              <w:rPr>
                <w:rFonts w:eastAsia="宋体"/>
                <w:kern w:val="0"/>
                <w:sz w:val="18"/>
                <w:szCs w:val="18"/>
              </w:rPr>
              <w:t>33%</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228F2427" w14:textId="77777777" w:rsidR="00684A44" w:rsidRDefault="00684A44" w:rsidP="0027187C">
            <w:pPr>
              <w:widowControl/>
              <w:jc w:val="center"/>
              <w:rPr>
                <w:rFonts w:eastAsia="宋体"/>
                <w:kern w:val="0"/>
                <w:sz w:val="18"/>
                <w:szCs w:val="18"/>
              </w:rPr>
            </w:pPr>
            <w:r>
              <w:rPr>
                <w:rFonts w:eastAsia="宋体"/>
                <w:kern w:val="0"/>
                <w:sz w:val="18"/>
                <w:szCs w:val="18"/>
              </w:rPr>
              <w:t>908</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686AA62A" w14:textId="77777777" w:rsidR="00684A44" w:rsidRDefault="00684A44" w:rsidP="0027187C">
            <w:pPr>
              <w:widowControl/>
              <w:jc w:val="center"/>
              <w:rPr>
                <w:rFonts w:eastAsia="宋体"/>
                <w:kern w:val="0"/>
                <w:sz w:val="18"/>
                <w:szCs w:val="18"/>
              </w:rPr>
            </w:pPr>
            <w:r>
              <w:rPr>
                <w:rFonts w:eastAsia="宋体"/>
                <w:kern w:val="0"/>
                <w:sz w:val="18"/>
                <w:szCs w:val="18"/>
              </w:rPr>
              <w:t>29%</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5E757A5D" w14:textId="77777777" w:rsidR="00684A44" w:rsidRDefault="00684A44" w:rsidP="0027187C">
            <w:pPr>
              <w:widowControl/>
              <w:jc w:val="center"/>
              <w:rPr>
                <w:rFonts w:eastAsia="宋体"/>
                <w:kern w:val="0"/>
                <w:sz w:val="18"/>
                <w:szCs w:val="18"/>
              </w:rPr>
            </w:pPr>
            <w:r>
              <w:rPr>
                <w:rFonts w:eastAsia="宋体"/>
                <w:kern w:val="0"/>
                <w:sz w:val="18"/>
                <w:szCs w:val="18"/>
              </w:rPr>
              <w:t>34</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5BE42B35" w14:textId="77777777" w:rsidR="00684A44" w:rsidRDefault="00684A44" w:rsidP="0027187C">
            <w:pPr>
              <w:widowControl/>
              <w:jc w:val="center"/>
              <w:rPr>
                <w:rFonts w:eastAsia="宋体"/>
                <w:kern w:val="0"/>
                <w:sz w:val="18"/>
                <w:szCs w:val="18"/>
              </w:rPr>
            </w:pPr>
            <w:r>
              <w:rPr>
                <w:rFonts w:eastAsia="宋体"/>
                <w:kern w:val="0"/>
                <w:sz w:val="18"/>
                <w:szCs w:val="18"/>
              </w:rPr>
              <w:t>22%</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B5A7FE5" w14:textId="77777777" w:rsidR="00684A44" w:rsidRDefault="00684A44" w:rsidP="0027187C">
            <w:pPr>
              <w:widowControl/>
              <w:jc w:val="center"/>
              <w:rPr>
                <w:rFonts w:eastAsia="宋体"/>
                <w:kern w:val="0"/>
                <w:sz w:val="18"/>
                <w:szCs w:val="18"/>
              </w:rPr>
            </w:pPr>
            <w:r>
              <w:rPr>
                <w:rFonts w:eastAsia="宋体"/>
                <w:kern w:val="0"/>
                <w:sz w:val="18"/>
                <w:szCs w:val="18"/>
              </w:rPr>
              <w:t>972</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39E966C2" w14:textId="77777777" w:rsidR="00684A44" w:rsidRDefault="00684A44" w:rsidP="0027187C">
            <w:pPr>
              <w:widowControl/>
              <w:jc w:val="center"/>
              <w:rPr>
                <w:rFonts w:eastAsia="宋体"/>
                <w:kern w:val="0"/>
                <w:sz w:val="18"/>
                <w:szCs w:val="18"/>
              </w:rPr>
            </w:pPr>
            <w:r>
              <w:rPr>
                <w:rFonts w:eastAsia="宋体"/>
                <w:kern w:val="0"/>
                <w:sz w:val="18"/>
                <w:szCs w:val="18"/>
              </w:rPr>
              <w:t>31%</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17EFE6" w14:textId="77777777" w:rsidR="00684A44" w:rsidRDefault="00684A44" w:rsidP="0027187C">
            <w:pPr>
              <w:widowControl/>
              <w:jc w:val="center"/>
              <w:rPr>
                <w:rFonts w:eastAsia="宋体"/>
                <w:kern w:val="0"/>
                <w:sz w:val="18"/>
                <w:szCs w:val="18"/>
              </w:rPr>
            </w:pPr>
            <w:r>
              <w:rPr>
                <w:rFonts w:eastAsia="宋体"/>
                <w:kern w:val="0"/>
                <w:sz w:val="18"/>
                <w:szCs w:val="18"/>
              </w:rPr>
              <w:t>103</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5B3914" w14:textId="77777777" w:rsidR="00684A44" w:rsidRDefault="00684A44" w:rsidP="0027187C">
            <w:pPr>
              <w:widowControl/>
              <w:jc w:val="center"/>
              <w:rPr>
                <w:rFonts w:eastAsia="宋体"/>
                <w:kern w:val="0"/>
                <w:sz w:val="18"/>
                <w:szCs w:val="18"/>
              </w:rPr>
            </w:pPr>
            <w:r>
              <w:rPr>
                <w:rFonts w:eastAsia="宋体"/>
                <w:kern w:val="0"/>
                <w:sz w:val="18"/>
                <w:szCs w:val="18"/>
              </w:rPr>
              <w:t>66%</w:t>
            </w:r>
          </w:p>
        </w:tc>
      </w:tr>
      <w:tr w:rsidR="00684A44" w14:paraId="2D0A9523" w14:textId="77777777" w:rsidTr="0027187C">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5687DAFF" w14:textId="77777777" w:rsidR="00684A44" w:rsidRDefault="00684A44" w:rsidP="0027187C">
            <w:pPr>
              <w:widowControl/>
              <w:jc w:val="left"/>
              <w:rPr>
                <w:rFonts w:ascii="宋体" w:hAnsi="宋体"/>
                <w:sz w:val="18"/>
                <w:szCs w:val="18"/>
              </w:rPr>
            </w:pPr>
          </w:p>
        </w:tc>
        <w:tc>
          <w:tcPr>
            <w:tcW w:w="354" w:type="pct"/>
            <w:tcBorders>
              <w:top w:val="single" w:sz="4" w:space="0" w:color="auto"/>
              <w:left w:val="single" w:sz="4" w:space="0" w:color="auto"/>
              <w:bottom w:val="single" w:sz="4" w:space="0" w:color="auto"/>
              <w:right w:val="single" w:sz="4" w:space="0" w:color="auto"/>
            </w:tcBorders>
            <w:vAlign w:val="center"/>
          </w:tcPr>
          <w:p w14:paraId="34E9518A"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选修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75E9D9FF" w14:textId="77777777" w:rsidR="00684A44" w:rsidRDefault="00684A44" w:rsidP="0027187C">
            <w:pPr>
              <w:widowControl/>
              <w:jc w:val="center"/>
              <w:rPr>
                <w:rFonts w:eastAsia="宋体"/>
                <w:kern w:val="0"/>
                <w:sz w:val="18"/>
                <w:szCs w:val="18"/>
              </w:rPr>
            </w:pPr>
            <w:r>
              <w:rPr>
                <w:rFonts w:eastAsia="宋体"/>
                <w:kern w:val="0"/>
                <w:sz w:val="18"/>
                <w:szCs w:val="18"/>
              </w:rPr>
              <w:t>9</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275CF4B0" w14:textId="77777777" w:rsidR="00684A44" w:rsidRDefault="00684A44" w:rsidP="0027187C">
            <w:pPr>
              <w:widowControl/>
              <w:jc w:val="center"/>
              <w:rPr>
                <w:rFonts w:eastAsia="宋体"/>
                <w:kern w:val="0"/>
                <w:sz w:val="18"/>
                <w:szCs w:val="18"/>
              </w:rPr>
            </w:pPr>
            <w:r>
              <w:rPr>
                <w:rFonts w:eastAsia="宋体"/>
                <w:kern w:val="0"/>
                <w:sz w:val="18"/>
                <w:szCs w:val="18"/>
              </w:rPr>
              <w:t>6%</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3423D0E4" w14:textId="77777777" w:rsidR="00684A44" w:rsidRDefault="00684A44" w:rsidP="0027187C">
            <w:pPr>
              <w:widowControl/>
              <w:jc w:val="center"/>
              <w:rPr>
                <w:rFonts w:eastAsia="宋体"/>
                <w:kern w:val="0"/>
                <w:sz w:val="18"/>
                <w:szCs w:val="18"/>
              </w:rPr>
            </w:pPr>
            <w:r>
              <w:rPr>
                <w:rFonts w:eastAsia="宋体"/>
                <w:kern w:val="0"/>
                <w:sz w:val="18"/>
                <w:szCs w:val="18"/>
              </w:rPr>
              <w:t>156</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5D118335" w14:textId="77777777" w:rsidR="00684A44" w:rsidRDefault="00684A44" w:rsidP="0027187C">
            <w:pPr>
              <w:widowControl/>
              <w:jc w:val="center"/>
              <w:rPr>
                <w:rFonts w:eastAsia="宋体"/>
                <w:kern w:val="0"/>
                <w:sz w:val="18"/>
                <w:szCs w:val="18"/>
              </w:rPr>
            </w:pPr>
            <w:r>
              <w:rPr>
                <w:rFonts w:eastAsia="宋体"/>
                <w:kern w:val="0"/>
                <w:sz w:val="18"/>
                <w:szCs w:val="18"/>
              </w:rPr>
              <w:t>5%</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03E373EE" w14:textId="77777777" w:rsidR="00684A44" w:rsidRDefault="00684A44" w:rsidP="0027187C">
            <w:pPr>
              <w:widowControl/>
              <w:jc w:val="center"/>
              <w:rPr>
                <w:rFonts w:eastAsia="宋体"/>
                <w:kern w:val="0"/>
                <w:sz w:val="18"/>
                <w:szCs w:val="18"/>
              </w:rPr>
            </w:pPr>
            <w:r>
              <w:rPr>
                <w:rFonts w:eastAsia="宋体"/>
                <w:kern w:val="0"/>
                <w:sz w:val="18"/>
                <w:szCs w:val="18"/>
              </w:rPr>
              <w:t>9</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47E3259C" w14:textId="77777777" w:rsidR="00684A44" w:rsidRDefault="00684A44" w:rsidP="0027187C">
            <w:pPr>
              <w:widowControl/>
              <w:jc w:val="center"/>
              <w:rPr>
                <w:rFonts w:eastAsia="宋体"/>
                <w:kern w:val="0"/>
                <w:sz w:val="18"/>
                <w:szCs w:val="18"/>
              </w:rPr>
            </w:pPr>
            <w:r>
              <w:rPr>
                <w:rFonts w:eastAsia="宋体"/>
                <w:kern w:val="0"/>
                <w:sz w:val="18"/>
                <w:szCs w:val="18"/>
              </w:rPr>
              <w:t>6%</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026BBB1" w14:textId="77777777" w:rsidR="00684A44" w:rsidRDefault="00684A44" w:rsidP="0027187C">
            <w:pPr>
              <w:widowControl/>
              <w:jc w:val="center"/>
              <w:rPr>
                <w:rFonts w:eastAsia="宋体"/>
                <w:kern w:val="0"/>
                <w:sz w:val="18"/>
                <w:szCs w:val="18"/>
              </w:rPr>
            </w:pPr>
            <w:r>
              <w:rPr>
                <w:rFonts w:eastAsia="宋体"/>
                <w:kern w:val="0"/>
                <w:sz w:val="18"/>
                <w:szCs w:val="18"/>
              </w:rPr>
              <w:t>168</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8FB7654" w14:textId="77777777" w:rsidR="00684A44" w:rsidRDefault="00684A44" w:rsidP="0027187C">
            <w:pPr>
              <w:widowControl/>
              <w:jc w:val="center"/>
              <w:rPr>
                <w:rFonts w:eastAsia="宋体"/>
                <w:kern w:val="0"/>
                <w:sz w:val="18"/>
                <w:szCs w:val="18"/>
              </w:rPr>
            </w:pPr>
            <w:r>
              <w:rPr>
                <w:rFonts w:eastAsia="宋体"/>
                <w:kern w:val="0"/>
                <w:sz w:val="18"/>
                <w:szCs w:val="18"/>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1F74644" w14:textId="77777777" w:rsidR="00684A44" w:rsidRDefault="00684A44" w:rsidP="0027187C">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64F58B4" w14:textId="77777777" w:rsidR="00684A44" w:rsidRDefault="00684A44" w:rsidP="0027187C">
            <w:pPr>
              <w:widowControl/>
              <w:jc w:val="left"/>
              <w:rPr>
                <w:sz w:val="18"/>
                <w:szCs w:val="18"/>
              </w:rPr>
            </w:pPr>
          </w:p>
        </w:tc>
      </w:tr>
      <w:tr w:rsidR="00684A44" w14:paraId="5F17F2D2" w14:textId="77777777" w:rsidTr="0027187C">
        <w:trPr>
          <w:trHeight w:val="369"/>
        </w:trPr>
        <w:tc>
          <w:tcPr>
            <w:tcW w:w="749" w:type="pct"/>
            <w:vMerge w:val="restart"/>
            <w:tcBorders>
              <w:top w:val="single" w:sz="4" w:space="0" w:color="auto"/>
              <w:left w:val="single" w:sz="4" w:space="0" w:color="auto"/>
              <w:bottom w:val="single" w:sz="4" w:space="0" w:color="auto"/>
              <w:right w:val="single" w:sz="4" w:space="0" w:color="auto"/>
            </w:tcBorders>
            <w:vAlign w:val="center"/>
          </w:tcPr>
          <w:p w14:paraId="0A081C7A"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合计</w:t>
            </w:r>
          </w:p>
        </w:tc>
        <w:tc>
          <w:tcPr>
            <w:tcW w:w="354" w:type="pct"/>
            <w:tcBorders>
              <w:top w:val="single" w:sz="4" w:space="0" w:color="auto"/>
              <w:left w:val="single" w:sz="4" w:space="0" w:color="auto"/>
              <w:bottom w:val="single" w:sz="4" w:space="0" w:color="auto"/>
              <w:right w:val="single" w:sz="4" w:space="0" w:color="auto"/>
            </w:tcBorders>
            <w:vAlign w:val="center"/>
          </w:tcPr>
          <w:p w14:paraId="74392475"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必修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4F38A489" w14:textId="77777777" w:rsidR="00684A44" w:rsidRDefault="00684A44" w:rsidP="0027187C">
            <w:pPr>
              <w:widowControl/>
              <w:jc w:val="center"/>
              <w:rPr>
                <w:rFonts w:eastAsia="宋体"/>
                <w:kern w:val="0"/>
                <w:sz w:val="18"/>
                <w:szCs w:val="18"/>
              </w:rPr>
            </w:pPr>
            <w:r>
              <w:rPr>
                <w:rFonts w:eastAsia="宋体"/>
                <w:kern w:val="0"/>
                <w:sz w:val="18"/>
                <w:szCs w:val="18"/>
              </w:rPr>
              <w:t>67</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4B0CFFF3" w14:textId="77777777" w:rsidR="00684A44" w:rsidRDefault="00684A44" w:rsidP="0027187C">
            <w:pPr>
              <w:widowControl/>
              <w:jc w:val="center"/>
              <w:rPr>
                <w:rFonts w:eastAsia="宋体"/>
                <w:kern w:val="0"/>
                <w:sz w:val="18"/>
                <w:szCs w:val="18"/>
              </w:rPr>
            </w:pPr>
            <w:r>
              <w:rPr>
                <w:rFonts w:eastAsia="宋体"/>
                <w:kern w:val="0"/>
                <w:sz w:val="18"/>
                <w:szCs w:val="18"/>
              </w:rPr>
              <w:t>43%</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4CC3E17F" w14:textId="77777777" w:rsidR="00684A44" w:rsidRDefault="00684A44" w:rsidP="0027187C">
            <w:pPr>
              <w:widowControl/>
              <w:jc w:val="center"/>
              <w:rPr>
                <w:rFonts w:eastAsia="宋体"/>
                <w:kern w:val="0"/>
                <w:sz w:val="18"/>
                <w:szCs w:val="18"/>
              </w:rPr>
            </w:pPr>
            <w:r>
              <w:rPr>
                <w:rFonts w:eastAsia="宋体"/>
                <w:kern w:val="0"/>
                <w:sz w:val="18"/>
                <w:szCs w:val="18"/>
              </w:rPr>
              <w:t>1210</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1AEA546" w14:textId="77777777" w:rsidR="00684A44" w:rsidRDefault="00684A44" w:rsidP="0027187C">
            <w:pPr>
              <w:widowControl/>
              <w:jc w:val="center"/>
              <w:rPr>
                <w:rFonts w:eastAsia="宋体"/>
                <w:kern w:val="0"/>
                <w:sz w:val="18"/>
                <w:szCs w:val="18"/>
              </w:rPr>
            </w:pPr>
            <w:r>
              <w:rPr>
                <w:rFonts w:eastAsia="宋体"/>
                <w:kern w:val="0"/>
                <w:sz w:val="18"/>
                <w:szCs w:val="18"/>
              </w:rPr>
              <w:t>38%</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40723A0" w14:textId="77777777" w:rsidR="00684A44" w:rsidRDefault="00684A44" w:rsidP="0027187C">
            <w:pPr>
              <w:widowControl/>
              <w:jc w:val="center"/>
              <w:rPr>
                <w:rFonts w:eastAsia="宋体"/>
                <w:kern w:val="0"/>
                <w:sz w:val="18"/>
                <w:szCs w:val="18"/>
              </w:rPr>
            </w:pPr>
            <w:r>
              <w:rPr>
                <w:rFonts w:eastAsia="宋体"/>
                <w:kern w:val="0"/>
                <w:sz w:val="18"/>
                <w:szCs w:val="18"/>
              </w:rPr>
              <w:t>52</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50EEAFFA" w14:textId="77777777" w:rsidR="00684A44" w:rsidRDefault="00684A44" w:rsidP="0027187C">
            <w:pPr>
              <w:widowControl/>
              <w:jc w:val="center"/>
              <w:rPr>
                <w:rFonts w:eastAsia="宋体"/>
                <w:kern w:val="0"/>
                <w:sz w:val="18"/>
                <w:szCs w:val="18"/>
              </w:rPr>
            </w:pPr>
            <w:r>
              <w:rPr>
                <w:rFonts w:eastAsia="宋体"/>
                <w:kern w:val="0"/>
                <w:sz w:val="18"/>
                <w:szCs w:val="18"/>
              </w:rPr>
              <w:t>33%</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FE1F796" w14:textId="77777777" w:rsidR="00684A44" w:rsidRDefault="00684A44" w:rsidP="0027187C">
            <w:pPr>
              <w:widowControl/>
              <w:jc w:val="center"/>
              <w:rPr>
                <w:rFonts w:eastAsia="宋体"/>
                <w:kern w:val="0"/>
                <w:sz w:val="18"/>
                <w:szCs w:val="18"/>
              </w:rPr>
            </w:pPr>
            <w:r>
              <w:rPr>
                <w:rFonts w:eastAsia="宋体"/>
                <w:kern w:val="0"/>
                <w:sz w:val="18"/>
                <w:szCs w:val="18"/>
              </w:rPr>
              <w:t>1328</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AE439AA" w14:textId="77777777" w:rsidR="00684A44" w:rsidRDefault="00684A44" w:rsidP="0027187C">
            <w:pPr>
              <w:widowControl/>
              <w:jc w:val="center"/>
              <w:rPr>
                <w:rFonts w:eastAsia="宋体"/>
                <w:kern w:val="0"/>
                <w:sz w:val="18"/>
                <w:szCs w:val="18"/>
              </w:rPr>
            </w:pPr>
            <w:r>
              <w:rPr>
                <w:rFonts w:eastAsia="宋体"/>
                <w:kern w:val="0"/>
                <w:sz w:val="18"/>
                <w:szCs w:val="18"/>
              </w:rPr>
              <w:t>42%</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85187C" w14:textId="77777777" w:rsidR="00684A44" w:rsidRDefault="00684A44" w:rsidP="0027187C">
            <w:pPr>
              <w:widowControl/>
              <w:jc w:val="center"/>
              <w:rPr>
                <w:rFonts w:eastAsia="宋体"/>
                <w:kern w:val="0"/>
                <w:sz w:val="18"/>
                <w:szCs w:val="18"/>
              </w:rPr>
            </w:pPr>
            <w:r>
              <w:rPr>
                <w:rFonts w:eastAsia="宋体"/>
                <w:kern w:val="0"/>
                <w:sz w:val="18"/>
                <w:szCs w:val="18"/>
              </w:rPr>
              <w:t>155.5</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090BD5" w14:textId="77777777" w:rsidR="00684A44" w:rsidRDefault="00684A44" w:rsidP="0027187C">
            <w:pPr>
              <w:widowControl/>
              <w:jc w:val="center"/>
              <w:rPr>
                <w:rFonts w:eastAsia="宋体"/>
                <w:kern w:val="0"/>
                <w:sz w:val="18"/>
                <w:szCs w:val="18"/>
              </w:rPr>
            </w:pPr>
            <w:r>
              <w:rPr>
                <w:rFonts w:eastAsia="宋体"/>
                <w:kern w:val="0"/>
                <w:sz w:val="18"/>
                <w:szCs w:val="18"/>
              </w:rPr>
              <w:t>100%</w:t>
            </w:r>
          </w:p>
        </w:tc>
      </w:tr>
      <w:tr w:rsidR="00684A44" w14:paraId="2A0FD4F8" w14:textId="77777777" w:rsidTr="0027187C">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34CB59A7" w14:textId="77777777" w:rsidR="00684A44" w:rsidRDefault="00684A44" w:rsidP="0027187C">
            <w:pPr>
              <w:widowControl/>
              <w:jc w:val="left"/>
              <w:rPr>
                <w:rFonts w:ascii="宋体" w:hAnsi="宋体"/>
                <w:sz w:val="18"/>
                <w:szCs w:val="18"/>
              </w:rPr>
            </w:pPr>
          </w:p>
        </w:tc>
        <w:tc>
          <w:tcPr>
            <w:tcW w:w="354" w:type="pct"/>
            <w:tcBorders>
              <w:top w:val="single" w:sz="4" w:space="0" w:color="auto"/>
              <w:left w:val="nil"/>
              <w:bottom w:val="single" w:sz="4" w:space="0" w:color="auto"/>
              <w:right w:val="single" w:sz="4" w:space="0" w:color="auto"/>
            </w:tcBorders>
            <w:vAlign w:val="center"/>
          </w:tcPr>
          <w:p w14:paraId="783B1CB4" w14:textId="77777777" w:rsidR="00684A44" w:rsidRDefault="00684A44" w:rsidP="0027187C">
            <w:pPr>
              <w:spacing w:line="320" w:lineRule="exact"/>
              <w:jc w:val="center"/>
              <w:rPr>
                <w:rFonts w:ascii="宋体" w:hAnsi="宋体"/>
                <w:sz w:val="18"/>
                <w:szCs w:val="18"/>
              </w:rPr>
            </w:pPr>
            <w:r>
              <w:rPr>
                <w:rFonts w:ascii="宋体" w:hAnsi="宋体" w:hint="eastAsia"/>
                <w:sz w:val="18"/>
                <w:szCs w:val="18"/>
              </w:rPr>
              <w:t>选修</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0EC918B5" w14:textId="77777777" w:rsidR="00684A44" w:rsidRDefault="00684A44" w:rsidP="0027187C">
            <w:pPr>
              <w:widowControl/>
              <w:jc w:val="center"/>
              <w:rPr>
                <w:rFonts w:eastAsia="宋体"/>
                <w:kern w:val="0"/>
                <w:sz w:val="18"/>
                <w:szCs w:val="18"/>
              </w:rPr>
            </w:pPr>
            <w:r>
              <w:rPr>
                <w:rFonts w:eastAsia="宋体"/>
                <w:kern w:val="0"/>
                <w:sz w:val="18"/>
                <w:szCs w:val="18"/>
              </w:rPr>
              <w:t>20.5</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53C5A035" w14:textId="77777777" w:rsidR="00684A44" w:rsidRDefault="00684A44" w:rsidP="0027187C">
            <w:pPr>
              <w:widowControl/>
              <w:jc w:val="center"/>
              <w:rPr>
                <w:rFonts w:eastAsia="宋体"/>
                <w:kern w:val="0"/>
                <w:sz w:val="18"/>
                <w:szCs w:val="18"/>
              </w:rPr>
            </w:pPr>
            <w:r>
              <w:rPr>
                <w:rFonts w:eastAsia="宋体"/>
                <w:kern w:val="0"/>
                <w:sz w:val="18"/>
                <w:szCs w:val="18"/>
              </w:rPr>
              <w:t>13%</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5FA003E5" w14:textId="77777777" w:rsidR="00684A44" w:rsidRDefault="00684A44" w:rsidP="0027187C">
            <w:pPr>
              <w:widowControl/>
              <w:jc w:val="center"/>
              <w:rPr>
                <w:rFonts w:eastAsia="宋体"/>
                <w:kern w:val="0"/>
                <w:sz w:val="18"/>
                <w:szCs w:val="18"/>
              </w:rPr>
            </w:pPr>
            <w:r>
              <w:rPr>
                <w:rFonts w:eastAsia="宋体"/>
                <w:kern w:val="0"/>
                <w:sz w:val="18"/>
                <w:szCs w:val="18"/>
              </w:rPr>
              <w:t>348</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18C23E96" w14:textId="77777777" w:rsidR="00684A44" w:rsidRDefault="00684A44" w:rsidP="0027187C">
            <w:pPr>
              <w:widowControl/>
              <w:jc w:val="center"/>
              <w:rPr>
                <w:rFonts w:eastAsia="宋体"/>
                <w:kern w:val="0"/>
                <w:sz w:val="18"/>
                <w:szCs w:val="18"/>
              </w:rPr>
            </w:pPr>
            <w:r>
              <w:rPr>
                <w:rFonts w:eastAsia="宋体"/>
                <w:kern w:val="0"/>
                <w:sz w:val="18"/>
                <w:szCs w:val="18"/>
              </w:rPr>
              <w:t>11%</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6EE7C486" w14:textId="77777777" w:rsidR="00684A44" w:rsidRDefault="00684A44" w:rsidP="0027187C">
            <w:pPr>
              <w:widowControl/>
              <w:jc w:val="center"/>
              <w:rPr>
                <w:rFonts w:eastAsia="宋体"/>
                <w:kern w:val="0"/>
                <w:sz w:val="18"/>
                <w:szCs w:val="18"/>
              </w:rPr>
            </w:pPr>
            <w:r>
              <w:rPr>
                <w:rFonts w:eastAsia="宋体"/>
                <w:kern w:val="0"/>
                <w:sz w:val="18"/>
                <w:szCs w:val="18"/>
              </w:rPr>
              <w:t>16</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4C6B462F" w14:textId="77777777" w:rsidR="00684A44" w:rsidRDefault="00684A44" w:rsidP="0027187C">
            <w:pPr>
              <w:widowControl/>
              <w:jc w:val="center"/>
              <w:rPr>
                <w:rFonts w:eastAsia="宋体"/>
                <w:kern w:val="0"/>
                <w:sz w:val="18"/>
                <w:szCs w:val="18"/>
              </w:rPr>
            </w:pPr>
            <w:r>
              <w:rPr>
                <w:rFonts w:eastAsia="宋体"/>
                <w:kern w:val="0"/>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A705C81" w14:textId="77777777" w:rsidR="00684A44" w:rsidRDefault="00684A44" w:rsidP="0027187C">
            <w:pPr>
              <w:widowControl/>
              <w:jc w:val="center"/>
              <w:rPr>
                <w:rFonts w:eastAsia="宋体"/>
                <w:kern w:val="0"/>
                <w:sz w:val="18"/>
                <w:szCs w:val="18"/>
              </w:rPr>
            </w:pPr>
            <w:r>
              <w:rPr>
                <w:rFonts w:eastAsia="宋体"/>
                <w:kern w:val="0"/>
                <w:sz w:val="18"/>
                <w:szCs w:val="18"/>
              </w:rPr>
              <w:t>282</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53999C20" w14:textId="77777777" w:rsidR="00684A44" w:rsidRDefault="00684A44" w:rsidP="0027187C">
            <w:pPr>
              <w:widowControl/>
              <w:jc w:val="center"/>
              <w:rPr>
                <w:rFonts w:eastAsia="宋体"/>
                <w:kern w:val="0"/>
                <w:sz w:val="18"/>
                <w:szCs w:val="18"/>
              </w:rPr>
            </w:pPr>
            <w:r>
              <w:rPr>
                <w:rFonts w:eastAsia="宋体"/>
                <w:kern w:val="0"/>
                <w:sz w:val="18"/>
                <w:szCs w:val="18"/>
              </w:rPr>
              <w:t>9%</w:t>
            </w:r>
          </w:p>
        </w:tc>
        <w:tc>
          <w:tcPr>
            <w:tcW w:w="0" w:type="auto"/>
            <w:vMerge/>
            <w:tcBorders>
              <w:top w:val="single" w:sz="4" w:space="0" w:color="auto"/>
              <w:left w:val="single" w:sz="4" w:space="0" w:color="auto"/>
              <w:bottom w:val="single" w:sz="4" w:space="0" w:color="auto"/>
              <w:right w:val="single" w:sz="4" w:space="0" w:color="auto"/>
            </w:tcBorders>
            <w:vAlign w:val="center"/>
          </w:tcPr>
          <w:p w14:paraId="47075A9B" w14:textId="77777777" w:rsidR="00684A44" w:rsidRDefault="00684A44" w:rsidP="0027187C">
            <w:pPr>
              <w:widowControl/>
              <w:jc w:val="left"/>
              <w:rPr>
                <w:sz w:val="18"/>
                <w:szCs w:val="18"/>
              </w:rPr>
            </w:pPr>
          </w:p>
        </w:tc>
        <w:tc>
          <w:tcPr>
            <w:tcW w:w="0" w:type="auto"/>
            <w:vMerge/>
            <w:tcBorders>
              <w:top w:val="single" w:sz="4" w:space="0" w:color="auto"/>
              <w:left w:val="nil"/>
              <w:bottom w:val="single" w:sz="4" w:space="0" w:color="auto"/>
              <w:right w:val="single" w:sz="4" w:space="0" w:color="auto"/>
            </w:tcBorders>
            <w:vAlign w:val="center"/>
          </w:tcPr>
          <w:p w14:paraId="002BC421" w14:textId="77777777" w:rsidR="00684A44" w:rsidRDefault="00684A44" w:rsidP="0027187C">
            <w:pPr>
              <w:widowControl/>
              <w:jc w:val="left"/>
              <w:rPr>
                <w:sz w:val="18"/>
                <w:szCs w:val="18"/>
              </w:rPr>
            </w:pPr>
          </w:p>
        </w:tc>
      </w:tr>
    </w:tbl>
    <w:p w14:paraId="3C6A03AA" w14:textId="77777777" w:rsidR="00684A44" w:rsidRDefault="00684A44" w:rsidP="00684A44">
      <w:pPr>
        <w:spacing w:line="320" w:lineRule="exact"/>
        <w:rPr>
          <w:rFonts w:eastAsia="黑体"/>
          <w:bCs/>
          <w:sz w:val="28"/>
          <w:szCs w:val="28"/>
        </w:rPr>
      </w:pPr>
    </w:p>
    <w:p w14:paraId="4A1B6341" w14:textId="77777777" w:rsidR="00684A44" w:rsidRDefault="00684A44" w:rsidP="00684A44">
      <w:pPr>
        <w:overflowPunct w:val="0"/>
        <w:adjustRightInd w:val="0"/>
        <w:ind w:firstLineChars="200" w:firstLine="643"/>
        <w:outlineLvl w:val="1"/>
        <w:rPr>
          <w:rFonts w:ascii="仿宋" w:eastAsia="仿宋" w:hAnsi="仿宋"/>
          <w:b/>
          <w:szCs w:val="32"/>
        </w:rPr>
      </w:pPr>
      <w:bookmarkStart w:id="55" w:name="_Toc15632"/>
      <w:bookmarkStart w:id="56" w:name="_Toc90736863"/>
      <w:r>
        <w:rPr>
          <w:rFonts w:ascii="仿宋" w:eastAsia="仿宋" w:hAnsi="仿宋" w:hint="eastAsia"/>
          <w:b/>
          <w:szCs w:val="32"/>
        </w:rPr>
        <w:t>（二）教学计划进程</w:t>
      </w:r>
      <w:bookmarkEnd w:id="55"/>
      <w:bookmarkEnd w:id="56"/>
    </w:p>
    <w:p w14:paraId="17BB8DEE" w14:textId="77777777" w:rsidR="00684A44" w:rsidRDefault="00684A44" w:rsidP="00684A44">
      <w:pPr>
        <w:spacing w:line="360" w:lineRule="auto"/>
        <w:ind w:firstLineChars="150" w:firstLine="360"/>
        <w:jc w:val="center"/>
        <w:rPr>
          <w:rFonts w:ascii="黑体" w:eastAsia="黑体" w:hAnsi="黑体" w:cs="黑体"/>
          <w:sz w:val="24"/>
        </w:rPr>
      </w:pPr>
      <w:r>
        <w:rPr>
          <w:rFonts w:ascii="黑体" w:eastAsia="黑体" w:hAnsi="黑体" w:cs="黑体"/>
          <w:sz w:val="24"/>
        </w:rPr>
        <w:t xml:space="preserve">表 </w:t>
      </w:r>
      <w:r>
        <w:rPr>
          <w:rFonts w:ascii="黑体" w:eastAsia="黑体" w:hAnsi="黑体" w:cs="黑体" w:hint="eastAsia"/>
          <w:sz w:val="24"/>
        </w:rPr>
        <w:t>5</w:t>
      </w:r>
      <w:r>
        <w:rPr>
          <w:rFonts w:ascii="黑体" w:eastAsia="黑体" w:hAnsi="黑体" w:cs="黑体"/>
          <w:sz w:val="24"/>
        </w:rPr>
        <w:t xml:space="preserve">   </w:t>
      </w:r>
      <w:r>
        <w:rPr>
          <w:rFonts w:ascii="黑体" w:eastAsia="黑体" w:hAnsi="黑体" w:cs="黑体" w:hint="eastAsia"/>
          <w:sz w:val="24"/>
        </w:rPr>
        <w:t>大数据与财务管理专业教学计划进程表</w:t>
      </w:r>
    </w:p>
    <w:tbl>
      <w:tblPr>
        <w:tblW w:w="6541" w:type="pct"/>
        <w:jc w:val="center"/>
        <w:tblLook w:val="04A0" w:firstRow="1" w:lastRow="0" w:firstColumn="1" w:lastColumn="0" w:noHBand="0" w:noVBand="1"/>
      </w:tblPr>
      <w:tblGrid>
        <w:gridCol w:w="402"/>
        <w:gridCol w:w="1325"/>
        <w:gridCol w:w="442"/>
        <w:gridCol w:w="1033"/>
        <w:gridCol w:w="1852"/>
        <w:gridCol w:w="781"/>
        <w:gridCol w:w="670"/>
        <w:gridCol w:w="670"/>
        <w:gridCol w:w="670"/>
        <w:gridCol w:w="384"/>
        <w:gridCol w:w="383"/>
        <w:gridCol w:w="383"/>
        <w:gridCol w:w="383"/>
        <w:gridCol w:w="383"/>
        <w:gridCol w:w="466"/>
        <w:gridCol w:w="544"/>
        <w:gridCol w:w="377"/>
      </w:tblGrid>
      <w:tr w:rsidR="00684A44" w14:paraId="0A590567" w14:textId="77777777" w:rsidTr="0027187C">
        <w:trPr>
          <w:trHeight w:val="312"/>
          <w:jc w:val="center"/>
        </w:trPr>
        <w:tc>
          <w:tcPr>
            <w:tcW w:w="7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40AAB9" w14:textId="77777777" w:rsidR="00684A44" w:rsidRDefault="00684A44" w:rsidP="0027187C">
            <w:pPr>
              <w:widowControl/>
              <w:jc w:val="left"/>
              <w:rPr>
                <w:rFonts w:ascii="宋体" w:eastAsia="宋体" w:hAnsi="宋体" w:cs="宋体"/>
                <w:b/>
                <w:bCs/>
                <w:kern w:val="0"/>
                <w:sz w:val="16"/>
                <w:szCs w:val="16"/>
              </w:rPr>
            </w:pPr>
            <w:r>
              <w:rPr>
                <w:rFonts w:ascii="宋体" w:eastAsia="宋体" w:hAnsi="宋体" w:cs="宋体" w:hint="eastAsia"/>
                <w:b/>
                <w:bCs/>
                <w:kern w:val="0"/>
                <w:sz w:val="16"/>
                <w:szCs w:val="16"/>
              </w:rPr>
              <w:t>课程类型</w:t>
            </w:r>
          </w:p>
        </w:tc>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E224B7"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序号</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A77273"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课程代码</w:t>
            </w:r>
          </w:p>
        </w:tc>
        <w:tc>
          <w:tcPr>
            <w:tcW w:w="8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DE63E5"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课程名称</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AB11EB"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学分</w:t>
            </w:r>
          </w:p>
        </w:tc>
        <w:tc>
          <w:tcPr>
            <w:tcW w:w="9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DB5A62"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教学学时数</w:t>
            </w:r>
          </w:p>
        </w:tc>
        <w:tc>
          <w:tcPr>
            <w:tcW w:w="1069"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273EA9"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开课学期和周学时</w:t>
            </w:r>
          </w:p>
        </w:tc>
        <w:tc>
          <w:tcPr>
            <w:tcW w:w="2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9BCA2A"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考核类型</w:t>
            </w:r>
          </w:p>
        </w:tc>
        <w:tc>
          <w:tcPr>
            <w:tcW w:w="1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76EF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备注</w:t>
            </w:r>
          </w:p>
        </w:tc>
      </w:tr>
      <w:tr w:rsidR="00684A44" w14:paraId="4398B42C" w14:textId="77777777" w:rsidTr="0027187C">
        <w:trPr>
          <w:trHeight w:val="312"/>
          <w:jc w:val="center"/>
        </w:trPr>
        <w:tc>
          <w:tcPr>
            <w:tcW w:w="774" w:type="pct"/>
            <w:gridSpan w:val="2"/>
            <w:vMerge/>
            <w:tcBorders>
              <w:top w:val="single" w:sz="4" w:space="0" w:color="auto"/>
              <w:left w:val="single" w:sz="4" w:space="0" w:color="auto"/>
              <w:bottom w:val="single" w:sz="4" w:space="0" w:color="auto"/>
              <w:right w:val="single" w:sz="4" w:space="0" w:color="auto"/>
            </w:tcBorders>
            <w:vAlign w:val="center"/>
          </w:tcPr>
          <w:p w14:paraId="1430E3B6" w14:textId="77777777" w:rsidR="00684A44" w:rsidRDefault="00684A44" w:rsidP="0027187C">
            <w:pPr>
              <w:widowControl/>
              <w:jc w:val="left"/>
              <w:rPr>
                <w:rFonts w:ascii="宋体" w:eastAsia="宋体" w:hAnsi="宋体" w:cs="宋体"/>
                <w:b/>
                <w:bCs/>
                <w:kern w:val="0"/>
                <w:sz w:val="16"/>
                <w:szCs w:val="16"/>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329C85CC" w14:textId="77777777" w:rsidR="00684A44" w:rsidRDefault="00684A44" w:rsidP="0027187C">
            <w:pPr>
              <w:widowControl/>
              <w:jc w:val="left"/>
              <w:rPr>
                <w:rFonts w:ascii="宋体" w:eastAsia="宋体" w:hAnsi="宋体" w:cs="宋体"/>
                <w:b/>
                <w:bCs/>
                <w:kern w:val="0"/>
                <w:sz w:val="16"/>
                <w:szCs w:val="16"/>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39C5C44B" w14:textId="77777777" w:rsidR="00684A44" w:rsidRDefault="00684A44" w:rsidP="0027187C">
            <w:pPr>
              <w:widowControl/>
              <w:jc w:val="left"/>
              <w:rPr>
                <w:rFonts w:ascii="宋体" w:eastAsia="宋体" w:hAnsi="宋体" w:cs="宋体"/>
                <w:b/>
                <w:bCs/>
                <w:kern w:val="0"/>
                <w:sz w:val="16"/>
                <w:szCs w:val="16"/>
              </w:rPr>
            </w:pPr>
          </w:p>
        </w:tc>
        <w:tc>
          <w:tcPr>
            <w:tcW w:w="829" w:type="pct"/>
            <w:vMerge/>
            <w:tcBorders>
              <w:top w:val="single" w:sz="4" w:space="0" w:color="auto"/>
              <w:left w:val="single" w:sz="4" w:space="0" w:color="auto"/>
              <w:bottom w:val="single" w:sz="4" w:space="0" w:color="auto"/>
              <w:right w:val="single" w:sz="4" w:space="0" w:color="auto"/>
            </w:tcBorders>
            <w:vAlign w:val="center"/>
          </w:tcPr>
          <w:p w14:paraId="73083B46" w14:textId="77777777" w:rsidR="00684A44" w:rsidRDefault="00684A44" w:rsidP="0027187C">
            <w:pPr>
              <w:widowControl/>
              <w:jc w:val="left"/>
              <w:rPr>
                <w:rFonts w:ascii="宋体" w:eastAsia="宋体" w:hAnsi="宋体" w:cs="宋体"/>
                <w:b/>
                <w:bCs/>
                <w:kern w:val="0"/>
                <w:sz w:val="16"/>
                <w:szCs w:val="16"/>
              </w:rPr>
            </w:pPr>
          </w:p>
        </w:tc>
        <w:tc>
          <w:tcPr>
            <w:tcW w:w="350" w:type="pct"/>
            <w:vMerge/>
            <w:tcBorders>
              <w:top w:val="single" w:sz="4" w:space="0" w:color="auto"/>
              <w:left w:val="single" w:sz="4" w:space="0" w:color="auto"/>
              <w:bottom w:val="single" w:sz="4" w:space="0" w:color="auto"/>
              <w:right w:val="single" w:sz="4" w:space="0" w:color="auto"/>
            </w:tcBorders>
            <w:vAlign w:val="center"/>
          </w:tcPr>
          <w:p w14:paraId="1DD6D7F4" w14:textId="77777777" w:rsidR="00684A44" w:rsidRDefault="00684A44" w:rsidP="0027187C">
            <w:pPr>
              <w:widowControl/>
              <w:jc w:val="left"/>
              <w:rPr>
                <w:rFonts w:ascii="宋体" w:eastAsia="宋体" w:hAnsi="宋体" w:cs="宋体"/>
                <w:b/>
                <w:bCs/>
                <w:kern w:val="0"/>
                <w:sz w:val="16"/>
                <w:szCs w:val="16"/>
              </w:rPr>
            </w:pPr>
          </w:p>
        </w:tc>
        <w:tc>
          <w:tcPr>
            <w:tcW w:w="900" w:type="pct"/>
            <w:gridSpan w:val="3"/>
            <w:vMerge/>
            <w:tcBorders>
              <w:top w:val="single" w:sz="4" w:space="0" w:color="auto"/>
              <w:left w:val="single" w:sz="4" w:space="0" w:color="auto"/>
              <w:bottom w:val="single" w:sz="4" w:space="0" w:color="auto"/>
              <w:right w:val="single" w:sz="4" w:space="0" w:color="auto"/>
            </w:tcBorders>
            <w:vAlign w:val="center"/>
          </w:tcPr>
          <w:p w14:paraId="5627784B" w14:textId="77777777" w:rsidR="00684A44" w:rsidRDefault="00684A44" w:rsidP="0027187C">
            <w:pPr>
              <w:widowControl/>
              <w:jc w:val="left"/>
              <w:rPr>
                <w:rFonts w:ascii="宋体" w:eastAsia="宋体" w:hAnsi="宋体" w:cs="宋体"/>
                <w:b/>
                <w:bCs/>
                <w:kern w:val="0"/>
                <w:sz w:val="16"/>
                <w:szCs w:val="16"/>
              </w:rPr>
            </w:pPr>
          </w:p>
        </w:tc>
        <w:tc>
          <w:tcPr>
            <w:tcW w:w="1069" w:type="pct"/>
            <w:gridSpan w:val="6"/>
            <w:vMerge/>
            <w:tcBorders>
              <w:top w:val="single" w:sz="4" w:space="0" w:color="auto"/>
              <w:left w:val="single" w:sz="4" w:space="0" w:color="auto"/>
              <w:bottom w:val="single" w:sz="4" w:space="0" w:color="auto"/>
              <w:right w:val="single" w:sz="4" w:space="0" w:color="auto"/>
            </w:tcBorders>
            <w:vAlign w:val="center"/>
          </w:tcPr>
          <w:p w14:paraId="433EA81E" w14:textId="77777777" w:rsidR="00684A44" w:rsidRDefault="00684A44" w:rsidP="0027187C">
            <w:pPr>
              <w:widowControl/>
              <w:jc w:val="left"/>
              <w:rPr>
                <w:rFonts w:ascii="宋体" w:eastAsia="宋体" w:hAnsi="宋体" w:cs="宋体"/>
                <w:b/>
                <w:bCs/>
                <w:kern w:val="0"/>
                <w:sz w:val="16"/>
                <w:szCs w:val="16"/>
              </w:rPr>
            </w:pPr>
          </w:p>
        </w:tc>
        <w:tc>
          <w:tcPr>
            <w:tcW w:w="244" w:type="pct"/>
            <w:vMerge/>
            <w:tcBorders>
              <w:top w:val="single" w:sz="4" w:space="0" w:color="auto"/>
              <w:left w:val="single" w:sz="4" w:space="0" w:color="auto"/>
              <w:bottom w:val="single" w:sz="4" w:space="0" w:color="auto"/>
              <w:right w:val="single" w:sz="4" w:space="0" w:color="auto"/>
            </w:tcBorders>
            <w:vAlign w:val="center"/>
          </w:tcPr>
          <w:p w14:paraId="55C45CB1" w14:textId="77777777" w:rsidR="00684A44" w:rsidRDefault="00684A44" w:rsidP="0027187C">
            <w:pPr>
              <w:widowControl/>
              <w:jc w:val="left"/>
              <w:rPr>
                <w:rFonts w:ascii="宋体" w:eastAsia="宋体" w:hAnsi="宋体" w:cs="宋体"/>
                <w:b/>
                <w:bCs/>
                <w:kern w:val="0"/>
                <w:sz w:val="16"/>
                <w:szCs w:val="16"/>
              </w:rPr>
            </w:pPr>
          </w:p>
        </w:tc>
        <w:tc>
          <w:tcPr>
            <w:tcW w:w="169" w:type="pct"/>
            <w:vMerge/>
            <w:tcBorders>
              <w:top w:val="single" w:sz="4" w:space="0" w:color="auto"/>
              <w:left w:val="single" w:sz="4" w:space="0" w:color="auto"/>
              <w:bottom w:val="single" w:sz="4" w:space="0" w:color="auto"/>
              <w:right w:val="single" w:sz="4" w:space="0" w:color="auto"/>
            </w:tcBorders>
            <w:vAlign w:val="center"/>
          </w:tcPr>
          <w:p w14:paraId="6924CB50" w14:textId="77777777" w:rsidR="00684A44" w:rsidRDefault="00684A44" w:rsidP="0027187C">
            <w:pPr>
              <w:widowControl/>
              <w:jc w:val="left"/>
              <w:rPr>
                <w:rFonts w:ascii="宋体" w:eastAsia="宋体" w:hAnsi="宋体" w:cs="宋体"/>
                <w:kern w:val="0"/>
                <w:sz w:val="16"/>
                <w:szCs w:val="16"/>
              </w:rPr>
            </w:pPr>
          </w:p>
        </w:tc>
      </w:tr>
      <w:tr w:rsidR="00684A44" w14:paraId="28437E7B" w14:textId="77777777" w:rsidTr="0027187C">
        <w:trPr>
          <w:trHeight w:val="499"/>
          <w:jc w:val="center"/>
        </w:trPr>
        <w:tc>
          <w:tcPr>
            <w:tcW w:w="774" w:type="pct"/>
            <w:gridSpan w:val="2"/>
            <w:vMerge/>
            <w:tcBorders>
              <w:top w:val="single" w:sz="4" w:space="0" w:color="auto"/>
              <w:left w:val="single" w:sz="4" w:space="0" w:color="auto"/>
              <w:bottom w:val="single" w:sz="4" w:space="0" w:color="auto"/>
              <w:right w:val="single" w:sz="4" w:space="0" w:color="auto"/>
            </w:tcBorders>
            <w:vAlign w:val="center"/>
          </w:tcPr>
          <w:p w14:paraId="5444DC57" w14:textId="77777777" w:rsidR="00684A44" w:rsidRDefault="00684A44" w:rsidP="0027187C">
            <w:pPr>
              <w:widowControl/>
              <w:jc w:val="left"/>
              <w:rPr>
                <w:rFonts w:ascii="宋体" w:eastAsia="宋体" w:hAnsi="宋体" w:cs="宋体"/>
                <w:b/>
                <w:bCs/>
                <w:kern w:val="0"/>
                <w:sz w:val="16"/>
                <w:szCs w:val="16"/>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70C5E612" w14:textId="77777777" w:rsidR="00684A44" w:rsidRDefault="00684A44" w:rsidP="0027187C">
            <w:pPr>
              <w:widowControl/>
              <w:jc w:val="left"/>
              <w:rPr>
                <w:rFonts w:ascii="宋体" w:eastAsia="宋体" w:hAnsi="宋体" w:cs="宋体"/>
                <w:b/>
                <w:bCs/>
                <w:kern w:val="0"/>
                <w:sz w:val="16"/>
                <w:szCs w:val="16"/>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73183307" w14:textId="77777777" w:rsidR="00684A44" w:rsidRDefault="00684A44" w:rsidP="0027187C">
            <w:pPr>
              <w:widowControl/>
              <w:jc w:val="left"/>
              <w:rPr>
                <w:rFonts w:ascii="宋体" w:eastAsia="宋体" w:hAnsi="宋体" w:cs="宋体"/>
                <w:b/>
                <w:bCs/>
                <w:kern w:val="0"/>
                <w:sz w:val="16"/>
                <w:szCs w:val="16"/>
              </w:rPr>
            </w:pPr>
          </w:p>
        </w:tc>
        <w:tc>
          <w:tcPr>
            <w:tcW w:w="829" w:type="pct"/>
            <w:vMerge/>
            <w:tcBorders>
              <w:top w:val="single" w:sz="4" w:space="0" w:color="auto"/>
              <w:left w:val="single" w:sz="4" w:space="0" w:color="auto"/>
              <w:bottom w:val="single" w:sz="4" w:space="0" w:color="auto"/>
              <w:right w:val="single" w:sz="4" w:space="0" w:color="auto"/>
            </w:tcBorders>
            <w:vAlign w:val="center"/>
          </w:tcPr>
          <w:p w14:paraId="026A825E" w14:textId="77777777" w:rsidR="00684A44" w:rsidRDefault="00684A44" w:rsidP="0027187C">
            <w:pPr>
              <w:widowControl/>
              <w:jc w:val="left"/>
              <w:rPr>
                <w:rFonts w:ascii="宋体" w:eastAsia="宋体" w:hAnsi="宋体" w:cs="宋体"/>
                <w:b/>
                <w:bCs/>
                <w:kern w:val="0"/>
                <w:sz w:val="16"/>
                <w:szCs w:val="16"/>
              </w:rPr>
            </w:pPr>
          </w:p>
        </w:tc>
        <w:tc>
          <w:tcPr>
            <w:tcW w:w="350" w:type="pct"/>
            <w:vMerge/>
            <w:tcBorders>
              <w:top w:val="single" w:sz="4" w:space="0" w:color="auto"/>
              <w:left w:val="single" w:sz="4" w:space="0" w:color="auto"/>
              <w:bottom w:val="single" w:sz="4" w:space="0" w:color="auto"/>
              <w:right w:val="single" w:sz="4" w:space="0" w:color="auto"/>
            </w:tcBorders>
            <w:vAlign w:val="center"/>
          </w:tcPr>
          <w:p w14:paraId="4B17F623" w14:textId="77777777" w:rsidR="00684A44" w:rsidRDefault="00684A44" w:rsidP="0027187C">
            <w:pPr>
              <w:widowControl/>
              <w:jc w:val="left"/>
              <w:rPr>
                <w:rFonts w:ascii="宋体" w:eastAsia="宋体" w:hAnsi="宋体" w:cs="宋体"/>
                <w:b/>
                <w:bCs/>
                <w:kern w:val="0"/>
                <w:sz w:val="16"/>
                <w:szCs w:val="16"/>
              </w:rPr>
            </w:pPr>
          </w:p>
        </w:tc>
        <w:tc>
          <w:tcPr>
            <w:tcW w:w="300" w:type="pct"/>
            <w:tcBorders>
              <w:top w:val="nil"/>
              <w:left w:val="nil"/>
              <w:bottom w:val="single" w:sz="4" w:space="0" w:color="auto"/>
              <w:right w:val="single" w:sz="4" w:space="0" w:color="auto"/>
            </w:tcBorders>
            <w:shd w:val="clear" w:color="auto" w:fill="auto"/>
            <w:vAlign w:val="center"/>
          </w:tcPr>
          <w:p w14:paraId="714A7A13"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合计</w:t>
            </w:r>
          </w:p>
        </w:tc>
        <w:tc>
          <w:tcPr>
            <w:tcW w:w="300" w:type="pct"/>
            <w:tcBorders>
              <w:top w:val="nil"/>
              <w:left w:val="nil"/>
              <w:bottom w:val="single" w:sz="4" w:space="0" w:color="auto"/>
              <w:right w:val="single" w:sz="4" w:space="0" w:color="auto"/>
            </w:tcBorders>
            <w:shd w:val="clear" w:color="auto" w:fill="auto"/>
            <w:vAlign w:val="center"/>
          </w:tcPr>
          <w:p w14:paraId="513A282F"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理论学时</w:t>
            </w:r>
          </w:p>
        </w:tc>
        <w:tc>
          <w:tcPr>
            <w:tcW w:w="300" w:type="pct"/>
            <w:tcBorders>
              <w:top w:val="nil"/>
              <w:left w:val="nil"/>
              <w:bottom w:val="single" w:sz="4" w:space="0" w:color="auto"/>
              <w:right w:val="single" w:sz="4" w:space="0" w:color="auto"/>
            </w:tcBorders>
            <w:shd w:val="clear" w:color="auto" w:fill="auto"/>
            <w:vAlign w:val="center"/>
          </w:tcPr>
          <w:p w14:paraId="3F246186"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实践学时</w:t>
            </w:r>
          </w:p>
        </w:tc>
        <w:tc>
          <w:tcPr>
            <w:tcW w:w="172" w:type="pct"/>
            <w:tcBorders>
              <w:top w:val="nil"/>
              <w:left w:val="nil"/>
              <w:bottom w:val="single" w:sz="4" w:space="0" w:color="auto"/>
              <w:right w:val="single" w:sz="4" w:space="0" w:color="auto"/>
            </w:tcBorders>
            <w:shd w:val="clear" w:color="auto" w:fill="auto"/>
            <w:vAlign w:val="center"/>
          </w:tcPr>
          <w:p w14:paraId="71BE3256"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一</w:t>
            </w:r>
          </w:p>
        </w:tc>
        <w:tc>
          <w:tcPr>
            <w:tcW w:w="172" w:type="pct"/>
            <w:tcBorders>
              <w:top w:val="nil"/>
              <w:left w:val="nil"/>
              <w:bottom w:val="single" w:sz="4" w:space="0" w:color="auto"/>
              <w:right w:val="single" w:sz="4" w:space="0" w:color="auto"/>
            </w:tcBorders>
            <w:shd w:val="clear" w:color="auto" w:fill="auto"/>
            <w:vAlign w:val="center"/>
          </w:tcPr>
          <w:p w14:paraId="289DF339"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二</w:t>
            </w:r>
          </w:p>
        </w:tc>
        <w:tc>
          <w:tcPr>
            <w:tcW w:w="172" w:type="pct"/>
            <w:tcBorders>
              <w:top w:val="nil"/>
              <w:left w:val="nil"/>
              <w:bottom w:val="single" w:sz="4" w:space="0" w:color="auto"/>
              <w:right w:val="single" w:sz="4" w:space="0" w:color="auto"/>
            </w:tcBorders>
            <w:shd w:val="clear" w:color="auto" w:fill="auto"/>
            <w:vAlign w:val="center"/>
          </w:tcPr>
          <w:p w14:paraId="4E888D6D"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三</w:t>
            </w:r>
          </w:p>
        </w:tc>
        <w:tc>
          <w:tcPr>
            <w:tcW w:w="172" w:type="pct"/>
            <w:tcBorders>
              <w:top w:val="nil"/>
              <w:left w:val="nil"/>
              <w:bottom w:val="single" w:sz="4" w:space="0" w:color="auto"/>
              <w:right w:val="single" w:sz="4" w:space="0" w:color="auto"/>
            </w:tcBorders>
            <w:shd w:val="clear" w:color="auto" w:fill="auto"/>
            <w:vAlign w:val="center"/>
          </w:tcPr>
          <w:p w14:paraId="67A65F85"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四</w:t>
            </w:r>
          </w:p>
        </w:tc>
        <w:tc>
          <w:tcPr>
            <w:tcW w:w="172" w:type="pct"/>
            <w:tcBorders>
              <w:top w:val="nil"/>
              <w:left w:val="nil"/>
              <w:bottom w:val="single" w:sz="4" w:space="0" w:color="auto"/>
              <w:right w:val="single" w:sz="4" w:space="0" w:color="auto"/>
            </w:tcBorders>
            <w:shd w:val="clear" w:color="auto" w:fill="auto"/>
            <w:vAlign w:val="center"/>
          </w:tcPr>
          <w:p w14:paraId="74AB51BF"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五</w:t>
            </w:r>
          </w:p>
        </w:tc>
        <w:tc>
          <w:tcPr>
            <w:tcW w:w="208" w:type="pct"/>
            <w:tcBorders>
              <w:top w:val="nil"/>
              <w:left w:val="nil"/>
              <w:bottom w:val="single" w:sz="4" w:space="0" w:color="auto"/>
              <w:right w:val="single" w:sz="4" w:space="0" w:color="auto"/>
            </w:tcBorders>
            <w:shd w:val="clear" w:color="auto" w:fill="auto"/>
            <w:vAlign w:val="center"/>
          </w:tcPr>
          <w:p w14:paraId="6B6C03D2"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六</w:t>
            </w:r>
          </w:p>
        </w:tc>
        <w:tc>
          <w:tcPr>
            <w:tcW w:w="244" w:type="pct"/>
            <w:tcBorders>
              <w:top w:val="nil"/>
              <w:left w:val="nil"/>
              <w:bottom w:val="single" w:sz="4" w:space="0" w:color="auto"/>
              <w:right w:val="single" w:sz="4" w:space="0" w:color="auto"/>
            </w:tcBorders>
            <w:shd w:val="clear" w:color="auto" w:fill="auto"/>
            <w:vAlign w:val="center"/>
          </w:tcPr>
          <w:p w14:paraId="29DB7DC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69" w:type="pct"/>
            <w:tcBorders>
              <w:top w:val="nil"/>
              <w:left w:val="nil"/>
              <w:bottom w:val="single" w:sz="4" w:space="0" w:color="auto"/>
              <w:right w:val="single" w:sz="4" w:space="0" w:color="auto"/>
            </w:tcBorders>
            <w:shd w:val="clear" w:color="auto" w:fill="auto"/>
            <w:vAlign w:val="center"/>
          </w:tcPr>
          <w:p w14:paraId="6476450A"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7728D5F9" w14:textId="77777777" w:rsidTr="0027187C">
        <w:trPr>
          <w:trHeight w:val="638"/>
          <w:jc w:val="center"/>
        </w:trPr>
        <w:tc>
          <w:tcPr>
            <w:tcW w:w="180" w:type="pct"/>
            <w:vMerge w:val="restart"/>
            <w:tcBorders>
              <w:top w:val="nil"/>
              <w:left w:val="single" w:sz="4" w:space="0" w:color="auto"/>
              <w:bottom w:val="single" w:sz="4" w:space="0" w:color="auto"/>
              <w:right w:val="single" w:sz="4" w:space="0" w:color="auto"/>
            </w:tcBorders>
            <w:shd w:val="clear" w:color="auto" w:fill="auto"/>
            <w:vAlign w:val="center"/>
          </w:tcPr>
          <w:p w14:paraId="4057F319"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公共基础课</w:t>
            </w:r>
          </w:p>
        </w:tc>
        <w:tc>
          <w:tcPr>
            <w:tcW w:w="593" w:type="pct"/>
            <w:vMerge w:val="restart"/>
            <w:tcBorders>
              <w:top w:val="nil"/>
              <w:left w:val="single" w:sz="4" w:space="0" w:color="auto"/>
              <w:bottom w:val="single" w:sz="4" w:space="0" w:color="auto"/>
              <w:right w:val="single" w:sz="4" w:space="0" w:color="auto"/>
            </w:tcBorders>
            <w:shd w:val="clear" w:color="auto" w:fill="auto"/>
            <w:vAlign w:val="center"/>
          </w:tcPr>
          <w:p w14:paraId="0915EBB0"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必修课</w:t>
            </w:r>
          </w:p>
        </w:tc>
        <w:tc>
          <w:tcPr>
            <w:tcW w:w="198" w:type="pct"/>
            <w:tcBorders>
              <w:top w:val="nil"/>
              <w:left w:val="nil"/>
              <w:bottom w:val="single" w:sz="4" w:space="0" w:color="auto"/>
              <w:right w:val="single" w:sz="4" w:space="0" w:color="auto"/>
            </w:tcBorders>
            <w:shd w:val="clear" w:color="auto" w:fill="auto"/>
            <w:vAlign w:val="center"/>
          </w:tcPr>
          <w:p w14:paraId="28FF7E1B"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1033" w:type="dxa"/>
            <w:tcBorders>
              <w:top w:val="nil"/>
              <w:left w:val="nil"/>
              <w:bottom w:val="single" w:sz="4" w:space="0" w:color="auto"/>
              <w:right w:val="single" w:sz="4" w:space="0" w:color="auto"/>
            </w:tcBorders>
            <w:shd w:val="clear" w:color="auto" w:fill="auto"/>
            <w:vAlign w:val="center"/>
          </w:tcPr>
          <w:p w14:paraId="6C958A01"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10B110620</w:t>
            </w:r>
          </w:p>
        </w:tc>
        <w:tc>
          <w:tcPr>
            <w:tcW w:w="829" w:type="pct"/>
            <w:tcBorders>
              <w:top w:val="nil"/>
              <w:left w:val="nil"/>
              <w:bottom w:val="single" w:sz="4" w:space="0" w:color="auto"/>
              <w:right w:val="single" w:sz="4" w:space="0" w:color="auto"/>
            </w:tcBorders>
            <w:shd w:val="clear" w:color="auto" w:fill="auto"/>
            <w:vAlign w:val="center"/>
          </w:tcPr>
          <w:p w14:paraId="3FDC2B0B"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毛泽东思想和中国特色社会主义理论体系概论</w:t>
            </w:r>
          </w:p>
        </w:tc>
        <w:tc>
          <w:tcPr>
            <w:tcW w:w="350" w:type="pct"/>
            <w:tcBorders>
              <w:top w:val="nil"/>
              <w:left w:val="nil"/>
              <w:bottom w:val="single" w:sz="4" w:space="0" w:color="auto"/>
              <w:right w:val="single" w:sz="4" w:space="0" w:color="auto"/>
            </w:tcBorders>
            <w:shd w:val="clear" w:color="auto" w:fill="auto"/>
            <w:vAlign w:val="center"/>
          </w:tcPr>
          <w:p w14:paraId="7C6C2760"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300" w:type="pct"/>
            <w:tcBorders>
              <w:top w:val="nil"/>
              <w:left w:val="nil"/>
              <w:bottom w:val="single" w:sz="4" w:space="0" w:color="auto"/>
              <w:right w:val="single" w:sz="4" w:space="0" w:color="auto"/>
            </w:tcBorders>
            <w:shd w:val="clear" w:color="auto" w:fill="auto"/>
            <w:vAlign w:val="center"/>
          </w:tcPr>
          <w:p w14:paraId="5C2F7AAB" w14:textId="77777777" w:rsidR="00684A44" w:rsidRDefault="00684A44" w:rsidP="0027187C">
            <w:pPr>
              <w:widowControl/>
              <w:jc w:val="center"/>
              <w:rPr>
                <w:rFonts w:eastAsia="宋体"/>
                <w:kern w:val="0"/>
                <w:sz w:val="16"/>
                <w:szCs w:val="16"/>
              </w:rPr>
            </w:pPr>
            <w:r>
              <w:rPr>
                <w:rFonts w:eastAsia="宋体"/>
                <w:kern w:val="0"/>
                <w:sz w:val="16"/>
                <w:szCs w:val="16"/>
              </w:rPr>
              <w:t>64</w:t>
            </w:r>
          </w:p>
        </w:tc>
        <w:tc>
          <w:tcPr>
            <w:tcW w:w="300" w:type="pct"/>
            <w:tcBorders>
              <w:top w:val="nil"/>
              <w:left w:val="nil"/>
              <w:bottom w:val="single" w:sz="4" w:space="0" w:color="auto"/>
              <w:right w:val="single" w:sz="4" w:space="0" w:color="auto"/>
            </w:tcBorders>
            <w:shd w:val="clear" w:color="auto" w:fill="auto"/>
            <w:vAlign w:val="center"/>
          </w:tcPr>
          <w:p w14:paraId="2481E86F" w14:textId="77777777" w:rsidR="00684A44" w:rsidRDefault="00684A44" w:rsidP="0027187C">
            <w:pPr>
              <w:widowControl/>
              <w:jc w:val="center"/>
              <w:rPr>
                <w:rFonts w:eastAsia="宋体"/>
                <w:kern w:val="0"/>
                <w:sz w:val="16"/>
                <w:szCs w:val="16"/>
              </w:rPr>
            </w:pPr>
            <w:r>
              <w:rPr>
                <w:rFonts w:eastAsia="宋体"/>
                <w:kern w:val="0"/>
                <w:sz w:val="16"/>
                <w:szCs w:val="16"/>
              </w:rPr>
              <w:t>48</w:t>
            </w:r>
          </w:p>
        </w:tc>
        <w:tc>
          <w:tcPr>
            <w:tcW w:w="300" w:type="pct"/>
            <w:tcBorders>
              <w:top w:val="nil"/>
              <w:left w:val="nil"/>
              <w:bottom w:val="single" w:sz="4" w:space="0" w:color="auto"/>
              <w:right w:val="single" w:sz="4" w:space="0" w:color="auto"/>
            </w:tcBorders>
            <w:shd w:val="clear" w:color="auto" w:fill="auto"/>
            <w:vAlign w:val="center"/>
          </w:tcPr>
          <w:p w14:paraId="26BEBCE6" w14:textId="77777777" w:rsidR="00684A44" w:rsidRDefault="00684A44" w:rsidP="0027187C">
            <w:pPr>
              <w:widowControl/>
              <w:jc w:val="center"/>
              <w:rPr>
                <w:rFonts w:eastAsia="宋体"/>
                <w:kern w:val="0"/>
                <w:sz w:val="16"/>
                <w:szCs w:val="16"/>
              </w:rPr>
            </w:pPr>
            <w:r>
              <w:rPr>
                <w:rFonts w:eastAsia="宋体"/>
                <w:kern w:val="0"/>
                <w:sz w:val="16"/>
                <w:szCs w:val="16"/>
              </w:rPr>
              <w:t>16</w:t>
            </w:r>
          </w:p>
        </w:tc>
        <w:tc>
          <w:tcPr>
            <w:tcW w:w="172" w:type="pct"/>
            <w:tcBorders>
              <w:top w:val="nil"/>
              <w:left w:val="nil"/>
              <w:bottom w:val="single" w:sz="4" w:space="0" w:color="auto"/>
              <w:right w:val="single" w:sz="4" w:space="0" w:color="auto"/>
            </w:tcBorders>
            <w:shd w:val="clear" w:color="auto" w:fill="auto"/>
            <w:vAlign w:val="center"/>
          </w:tcPr>
          <w:p w14:paraId="7E617D79"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D177474"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7DB7CC2"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0A4DC046"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63D5EDD5"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2111EB4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477B058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nil"/>
              <w:bottom w:val="single" w:sz="4" w:space="0" w:color="auto"/>
              <w:right w:val="single" w:sz="4" w:space="0" w:color="auto"/>
            </w:tcBorders>
            <w:shd w:val="clear" w:color="auto" w:fill="auto"/>
            <w:vAlign w:val="center"/>
          </w:tcPr>
          <w:p w14:paraId="558F57D1"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4258D170" w14:textId="77777777" w:rsidTr="0027187C">
        <w:trPr>
          <w:trHeight w:val="421"/>
          <w:jc w:val="center"/>
        </w:trPr>
        <w:tc>
          <w:tcPr>
            <w:tcW w:w="180" w:type="pct"/>
            <w:vMerge/>
            <w:tcBorders>
              <w:top w:val="nil"/>
              <w:left w:val="single" w:sz="4" w:space="0" w:color="auto"/>
              <w:bottom w:val="single" w:sz="4" w:space="0" w:color="auto"/>
              <w:right w:val="single" w:sz="4" w:space="0" w:color="auto"/>
            </w:tcBorders>
            <w:vAlign w:val="center"/>
          </w:tcPr>
          <w:p w14:paraId="74A5A49E"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1A948A6"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2654B68A"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033" w:type="dxa"/>
            <w:tcBorders>
              <w:top w:val="nil"/>
              <w:left w:val="nil"/>
              <w:bottom w:val="single" w:sz="4" w:space="0" w:color="auto"/>
              <w:right w:val="single" w:sz="4" w:space="0" w:color="auto"/>
            </w:tcBorders>
            <w:shd w:val="clear" w:color="auto" w:fill="auto"/>
            <w:vAlign w:val="center"/>
          </w:tcPr>
          <w:p w14:paraId="1AEB8262"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10B110820</w:t>
            </w:r>
          </w:p>
        </w:tc>
        <w:tc>
          <w:tcPr>
            <w:tcW w:w="829" w:type="pct"/>
            <w:tcBorders>
              <w:top w:val="nil"/>
              <w:left w:val="nil"/>
              <w:bottom w:val="single" w:sz="4" w:space="0" w:color="auto"/>
              <w:right w:val="single" w:sz="4" w:space="0" w:color="auto"/>
            </w:tcBorders>
            <w:shd w:val="clear" w:color="auto" w:fill="auto"/>
            <w:vAlign w:val="center"/>
          </w:tcPr>
          <w:p w14:paraId="57F5B08F"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形势与政策</w:t>
            </w:r>
          </w:p>
        </w:tc>
        <w:tc>
          <w:tcPr>
            <w:tcW w:w="350" w:type="pct"/>
            <w:tcBorders>
              <w:top w:val="nil"/>
              <w:left w:val="nil"/>
              <w:bottom w:val="single" w:sz="4" w:space="0" w:color="auto"/>
              <w:right w:val="single" w:sz="4" w:space="0" w:color="auto"/>
            </w:tcBorders>
            <w:shd w:val="clear" w:color="auto" w:fill="auto"/>
            <w:vAlign w:val="center"/>
          </w:tcPr>
          <w:p w14:paraId="07833851"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300" w:type="pct"/>
            <w:tcBorders>
              <w:top w:val="nil"/>
              <w:left w:val="nil"/>
              <w:bottom w:val="single" w:sz="4" w:space="0" w:color="auto"/>
              <w:right w:val="single" w:sz="4" w:space="0" w:color="auto"/>
            </w:tcBorders>
            <w:shd w:val="clear" w:color="auto" w:fill="auto"/>
            <w:vAlign w:val="center"/>
          </w:tcPr>
          <w:p w14:paraId="50143126" w14:textId="77777777" w:rsidR="00684A44" w:rsidRDefault="00684A44" w:rsidP="0027187C">
            <w:pPr>
              <w:widowControl/>
              <w:jc w:val="center"/>
              <w:rPr>
                <w:rFonts w:eastAsia="宋体"/>
                <w:kern w:val="0"/>
                <w:sz w:val="16"/>
                <w:szCs w:val="16"/>
              </w:rPr>
            </w:pPr>
            <w:r>
              <w:rPr>
                <w:rFonts w:eastAsia="宋体"/>
                <w:kern w:val="0"/>
                <w:sz w:val="16"/>
                <w:szCs w:val="16"/>
              </w:rPr>
              <w:t>32</w:t>
            </w:r>
          </w:p>
        </w:tc>
        <w:tc>
          <w:tcPr>
            <w:tcW w:w="300" w:type="pct"/>
            <w:tcBorders>
              <w:top w:val="nil"/>
              <w:left w:val="nil"/>
              <w:bottom w:val="single" w:sz="4" w:space="0" w:color="auto"/>
              <w:right w:val="single" w:sz="4" w:space="0" w:color="auto"/>
            </w:tcBorders>
            <w:shd w:val="clear" w:color="auto" w:fill="auto"/>
            <w:vAlign w:val="center"/>
          </w:tcPr>
          <w:p w14:paraId="31AE61B6" w14:textId="77777777" w:rsidR="00684A44" w:rsidRDefault="00684A44" w:rsidP="0027187C">
            <w:pPr>
              <w:widowControl/>
              <w:jc w:val="center"/>
              <w:rPr>
                <w:rFonts w:eastAsia="宋体"/>
                <w:kern w:val="0"/>
                <w:sz w:val="16"/>
                <w:szCs w:val="16"/>
              </w:rPr>
            </w:pPr>
            <w:r>
              <w:rPr>
                <w:rFonts w:eastAsia="宋体"/>
                <w:kern w:val="0"/>
                <w:sz w:val="16"/>
                <w:szCs w:val="16"/>
              </w:rPr>
              <w:t>24</w:t>
            </w:r>
          </w:p>
        </w:tc>
        <w:tc>
          <w:tcPr>
            <w:tcW w:w="300" w:type="pct"/>
            <w:tcBorders>
              <w:top w:val="nil"/>
              <w:left w:val="nil"/>
              <w:bottom w:val="single" w:sz="4" w:space="0" w:color="auto"/>
              <w:right w:val="single" w:sz="4" w:space="0" w:color="auto"/>
            </w:tcBorders>
            <w:shd w:val="clear" w:color="auto" w:fill="auto"/>
            <w:vAlign w:val="center"/>
          </w:tcPr>
          <w:p w14:paraId="09E753F8" w14:textId="77777777" w:rsidR="00684A44" w:rsidRDefault="00684A44" w:rsidP="0027187C">
            <w:pPr>
              <w:widowControl/>
              <w:jc w:val="center"/>
              <w:rPr>
                <w:rFonts w:eastAsia="宋体"/>
                <w:kern w:val="0"/>
                <w:sz w:val="16"/>
                <w:szCs w:val="16"/>
              </w:rPr>
            </w:pPr>
            <w:r>
              <w:rPr>
                <w:rFonts w:eastAsia="宋体"/>
                <w:kern w:val="0"/>
                <w:sz w:val="16"/>
                <w:szCs w:val="16"/>
              </w:rPr>
              <w:t>8</w:t>
            </w:r>
          </w:p>
        </w:tc>
        <w:tc>
          <w:tcPr>
            <w:tcW w:w="1069" w:type="pct"/>
            <w:gridSpan w:val="6"/>
            <w:tcBorders>
              <w:top w:val="single" w:sz="4" w:space="0" w:color="auto"/>
              <w:left w:val="nil"/>
              <w:bottom w:val="single" w:sz="4" w:space="0" w:color="auto"/>
              <w:right w:val="single" w:sz="4" w:space="0" w:color="auto"/>
            </w:tcBorders>
            <w:shd w:val="clear" w:color="auto" w:fill="auto"/>
            <w:vAlign w:val="center"/>
          </w:tcPr>
          <w:p w14:paraId="0A8D0433" w14:textId="77777777" w:rsidR="00684A44" w:rsidRDefault="00684A44" w:rsidP="0027187C">
            <w:pPr>
              <w:widowControl/>
              <w:rPr>
                <w:rFonts w:eastAsia="宋体"/>
                <w:kern w:val="0"/>
                <w:sz w:val="16"/>
                <w:szCs w:val="16"/>
              </w:rPr>
            </w:pPr>
            <w:r>
              <w:rPr>
                <w:rFonts w:eastAsia="宋体"/>
                <w:kern w:val="0"/>
                <w:sz w:val="16"/>
                <w:szCs w:val="16"/>
              </w:rPr>
              <w:t>1</w:t>
            </w:r>
            <w:r>
              <w:rPr>
                <w:rFonts w:ascii="宋体" w:eastAsia="宋体" w:hAnsi="宋体" w:hint="eastAsia"/>
                <w:kern w:val="0"/>
                <w:sz w:val="16"/>
                <w:szCs w:val="16"/>
              </w:rPr>
              <w:t>到</w:t>
            </w:r>
            <w:r>
              <w:rPr>
                <w:rFonts w:eastAsia="宋体"/>
                <w:kern w:val="0"/>
                <w:sz w:val="16"/>
                <w:szCs w:val="16"/>
              </w:rPr>
              <w:t>4</w:t>
            </w:r>
            <w:r>
              <w:rPr>
                <w:rFonts w:ascii="宋体" w:eastAsia="宋体" w:hAnsi="宋体" w:hint="eastAsia"/>
                <w:kern w:val="0"/>
                <w:sz w:val="16"/>
                <w:szCs w:val="16"/>
              </w:rPr>
              <w:t>学期开课，每学期</w:t>
            </w:r>
            <w:r>
              <w:rPr>
                <w:rFonts w:eastAsia="宋体"/>
                <w:kern w:val="0"/>
                <w:sz w:val="16"/>
                <w:szCs w:val="16"/>
              </w:rPr>
              <w:t>8</w:t>
            </w:r>
            <w:r>
              <w:rPr>
                <w:rFonts w:ascii="宋体" w:eastAsia="宋体" w:hAnsi="宋体" w:hint="eastAsia"/>
                <w:kern w:val="0"/>
                <w:sz w:val="16"/>
                <w:szCs w:val="16"/>
              </w:rPr>
              <w:t>学时。</w:t>
            </w:r>
          </w:p>
        </w:tc>
        <w:tc>
          <w:tcPr>
            <w:tcW w:w="244" w:type="pct"/>
            <w:tcBorders>
              <w:top w:val="nil"/>
              <w:left w:val="nil"/>
              <w:bottom w:val="single" w:sz="4" w:space="0" w:color="auto"/>
              <w:right w:val="single" w:sz="4" w:space="0" w:color="auto"/>
            </w:tcBorders>
            <w:shd w:val="clear" w:color="auto" w:fill="auto"/>
            <w:vAlign w:val="center"/>
          </w:tcPr>
          <w:p w14:paraId="5EE6C75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567ADC0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777C0A1B"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6467930C"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748119A2"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17C159BC" w14:textId="77777777" w:rsidR="00684A44" w:rsidRDefault="00684A44" w:rsidP="0027187C">
            <w:pPr>
              <w:widowControl/>
              <w:jc w:val="center"/>
              <w:rPr>
                <w:rFonts w:eastAsia="宋体"/>
                <w:kern w:val="0"/>
                <w:sz w:val="16"/>
                <w:szCs w:val="16"/>
              </w:rPr>
            </w:pPr>
            <w:r>
              <w:rPr>
                <w:rFonts w:eastAsia="宋体"/>
                <w:kern w:val="0"/>
                <w:sz w:val="16"/>
                <w:szCs w:val="16"/>
              </w:rPr>
              <w:t>3</w:t>
            </w:r>
          </w:p>
        </w:tc>
        <w:tc>
          <w:tcPr>
            <w:tcW w:w="1033" w:type="dxa"/>
            <w:tcBorders>
              <w:top w:val="nil"/>
              <w:left w:val="nil"/>
              <w:bottom w:val="single" w:sz="4" w:space="0" w:color="auto"/>
              <w:right w:val="single" w:sz="4" w:space="0" w:color="auto"/>
            </w:tcBorders>
            <w:shd w:val="clear" w:color="auto" w:fill="auto"/>
            <w:vAlign w:val="center"/>
          </w:tcPr>
          <w:p w14:paraId="6F9C3AC4"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10B110520</w:t>
            </w:r>
          </w:p>
        </w:tc>
        <w:tc>
          <w:tcPr>
            <w:tcW w:w="829" w:type="pct"/>
            <w:tcBorders>
              <w:top w:val="nil"/>
              <w:left w:val="nil"/>
              <w:bottom w:val="single" w:sz="4" w:space="0" w:color="auto"/>
              <w:right w:val="single" w:sz="4" w:space="0" w:color="auto"/>
            </w:tcBorders>
            <w:shd w:val="clear" w:color="auto" w:fill="auto"/>
            <w:vAlign w:val="center"/>
          </w:tcPr>
          <w:p w14:paraId="57875741"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思想道德与法治</w:t>
            </w:r>
          </w:p>
        </w:tc>
        <w:tc>
          <w:tcPr>
            <w:tcW w:w="350" w:type="pct"/>
            <w:tcBorders>
              <w:top w:val="nil"/>
              <w:left w:val="nil"/>
              <w:bottom w:val="single" w:sz="4" w:space="0" w:color="auto"/>
              <w:right w:val="single" w:sz="4" w:space="0" w:color="auto"/>
            </w:tcBorders>
            <w:shd w:val="clear" w:color="auto" w:fill="auto"/>
            <w:vAlign w:val="center"/>
          </w:tcPr>
          <w:p w14:paraId="7E2B41BC" w14:textId="77777777" w:rsidR="00684A44" w:rsidRDefault="00684A44" w:rsidP="0027187C">
            <w:pPr>
              <w:widowControl/>
              <w:jc w:val="center"/>
              <w:rPr>
                <w:rFonts w:eastAsia="宋体"/>
                <w:kern w:val="0"/>
                <w:sz w:val="16"/>
                <w:szCs w:val="16"/>
              </w:rPr>
            </w:pPr>
            <w:r>
              <w:rPr>
                <w:rFonts w:eastAsia="宋体"/>
                <w:kern w:val="0"/>
                <w:sz w:val="16"/>
                <w:szCs w:val="16"/>
              </w:rPr>
              <w:t>3</w:t>
            </w:r>
          </w:p>
        </w:tc>
        <w:tc>
          <w:tcPr>
            <w:tcW w:w="300" w:type="pct"/>
            <w:tcBorders>
              <w:top w:val="nil"/>
              <w:left w:val="nil"/>
              <w:bottom w:val="single" w:sz="4" w:space="0" w:color="auto"/>
              <w:right w:val="single" w:sz="4" w:space="0" w:color="auto"/>
            </w:tcBorders>
            <w:shd w:val="clear" w:color="auto" w:fill="auto"/>
            <w:vAlign w:val="center"/>
          </w:tcPr>
          <w:p w14:paraId="5C85C36E" w14:textId="77777777" w:rsidR="00684A44" w:rsidRDefault="00684A44" w:rsidP="0027187C">
            <w:pPr>
              <w:widowControl/>
              <w:jc w:val="center"/>
              <w:rPr>
                <w:rFonts w:eastAsia="宋体"/>
                <w:kern w:val="0"/>
                <w:sz w:val="16"/>
                <w:szCs w:val="16"/>
              </w:rPr>
            </w:pPr>
            <w:r>
              <w:rPr>
                <w:rFonts w:eastAsia="宋体"/>
                <w:kern w:val="0"/>
                <w:sz w:val="16"/>
                <w:szCs w:val="16"/>
              </w:rPr>
              <w:t>48</w:t>
            </w:r>
          </w:p>
        </w:tc>
        <w:tc>
          <w:tcPr>
            <w:tcW w:w="300" w:type="pct"/>
            <w:tcBorders>
              <w:top w:val="nil"/>
              <w:left w:val="nil"/>
              <w:bottom w:val="single" w:sz="4" w:space="0" w:color="auto"/>
              <w:right w:val="single" w:sz="4" w:space="0" w:color="auto"/>
            </w:tcBorders>
            <w:shd w:val="clear" w:color="auto" w:fill="auto"/>
            <w:vAlign w:val="center"/>
          </w:tcPr>
          <w:p w14:paraId="12A72FCD" w14:textId="77777777" w:rsidR="00684A44" w:rsidRDefault="00684A44" w:rsidP="0027187C">
            <w:pPr>
              <w:widowControl/>
              <w:jc w:val="center"/>
              <w:rPr>
                <w:rFonts w:eastAsia="宋体"/>
                <w:kern w:val="0"/>
                <w:sz w:val="16"/>
                <w:szCs w:val="16"/>
              </w:rPr>
            </w:pPr>
            <w:r>
              <w:rPr>
                <w:rFonts w:eastAsia="宋体"/>
                <w:kern w:val="0"/>
                <w:sz w:val="16"/>
                <w:szCs w:val="16"/>
              </w:rPr>
              <w:t>30</w:t>
            </w:r>
          </w:p>
        </w:tc>
        <w:tc>
          <w:tcPr>
            <w:tcW w:w="300" w:type="pct"/>
            <w:tcBorders>
              <w:top w:val="nil"/>
              <w:left w:val="nil"/>
              <w:bottom w:val="single" w:sz="4" w:space="0" w:color="auto"/>
              <w:right w:val="single" w:sz="4" w:space="0" w:color="auto"/>
            </w:tcBorders>
            <w:shd w:val="clear" w:color="auto" w:fill="auto"/>
            <w:vAlign w:val="center"/>
          </w:tcPr>
          <w:p w14:paraId="32E180F9"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172" w:type="pct"/>
            <w:tcBorders>
              <w:top w:val="nil"/>
              <w:left w:val="nil"/>
              <w:bottom w:val="single" w:sz="4" w:space="0" w:color="auto"/>
              <w:right w:val="single" w:sz="4" w:space="0" w:color="auto"/>
            </w:tcBorders>
            <w:shd w:val="clear" w:color="auto" w:fill="auto"/>
            <w:vAlign w:val="center"/>
          </w:tcPr>
          <w:p w14:paraId="101D9E76"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172" w:type="pct"/>
            <w:tcBorders>
              <w:top w:val="nil"/>
              <w:left w:val="nil"/>
              <w:bottom w:val="single" w:sz="4" w:space="0" w:color="auto"/>
              <w:right w:val="single" w:sz="4" w:space="0" w:color="auto"/>
            </w:tcBorders>
            <w:shd w:val="clear" w:color="auto" w:fill="auto"/>
            <w:vAlign w:val="center"/>
          </w:tcPr>
          <w:p w14:paraId="5B54CBB7"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F1803D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7576F0C"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04BFE7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6E6D2225"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6BC3D14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nil"/>
              <w:bottom w:val="single" w:sz="4" w:space="0" w:color="auto"/>
              <w:right w:val="single" w:sz="4" w:space="0" w:color="auto"/>
            </w:tcBorders>
            <w:shd w:val="clear" w:color="auto" w:fill="auto"/>
            <w:vAlign w:val="center"/>
          </w:tcPr>
          <w:p w14:paraId="523FDFD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020B812A"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6C9CB26E"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52761348"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16CE8B99"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1033" w:type="dxa"/>
            <w:tcBorders>
              <w:top w:val="nil"/>
              <w:left w:val="nil"/>
              <w:bottom w:val="single" w:sz="4" w:space="0" w:color="auto"/>
              <w:right w:val="single" w:sz="4" w:space="0" w:color="auto"/>
            </w:tcBorders>
            <w:shd w:val="clear" w:color="auto" w:fill="auto"/>
            <w:vAlign w:val="center"/>
          </w:tcPr>
          <w:p w14:paraId="0CCE2947"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10B111320</w:t>
            </w:r>
          </w:p>
        </w:tc>
        <w:tc>
          <w:tcPr>
            <w:tcW w:w="829" w:type="pct"/>
            <w:tcBorders>
              <w:top w:val="nil"/>
              <w:left w:val="nil"/>
              <w:bottom w:val="single" w:sz="4" w:space="0" w:color="auto"/>
              <w:right w:val="single" w:sz="4" w:space="0" w:color="auto"/>
            </w:tcBorders>
            <w:shd w:val="clear" w:color="auto" w:fill="auto"/>
            <w:vAlign w:val="center"/>
          </w:tcPr>
          <w:p w14:paraId="5C124136"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大学体育</w:t>
            </w:r>
          </w:p>
        </w:tc>
        <w:tc>
          <w:tcPr>
            <w:tcW w:w="350" w:type="pct"/>
            <w:tcBorders>
              <w:top w:val="nil"/>
              <w:left w:val="nil"/>
              <w:bottom w:val="single" w:sz="4" w:space="0" w:color="auto"/>
              <w:right w:val="single" w:sz="4" w:space="0" w:color="auto"/>
            </w:tcBorders>
            <w:shd w:val="clear" w:color="auto" w:fill="auto"/>
            <w:vAlign w:val="center"/>
          </w:tcPr>
          <w:p w14:paraId="435CAC34"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300" w:type="pct"/>
            <w:tcBorders>
              <w:top w:val="nil"/>
              <w:left w:val="nil"/>
              <w:bottom w:val="single" w:sz="4" w:space="0" w:color="auto"/>
              <w:right w:val="single" w:sz="4" w:space="0" w:color="auto"/>
            </w:tcBorders>
            <w:shd w:val="clear" w:color="auto" w:fill="auto"/>
            <w:vAlign w:val="center"/>
          </w:tcPr>
          <w:p w14:paraId="55471CD5" w14:textId="77777777" w:rsidR="00684A44" w:rsidRDefault="00684A44" w:rsidP="0027187C">
            <w:pPr>
              <w:widowControl/>
              <w:jc w:val="center"/>
              <w:rPr>
                <w:rFonts w:eastAsia="宋体"/>
                <w:kern w:val="0"/>
                <w:sz w:val="16"/>
                <w:szCs w:val="16"/>
              </w:rPr>
            </w:pPr>
            <w:r>
              <w:rPr>
                <w:rFonts w:eastAsia="宋体"/>
                <w:kern w:val="0"/>
                <w:sz w:val="16"/>
                <w:szCs w:val="16"/>
              </w:rPr>
              <w:t>108</w:t>
            </w:r>
          </w:p>
        </w:tc>
        <w:tc>
          <w:tcPr>
            <w:tcW w:w="300" w:type="pct"/>
            <w:tcBorders>
              <w:top w:val="nil"/>
              <w:left w:val="nil"/>
              <w:bottom w:val="single" w:sz="4" w:space="0" w:color="auto"/>
              <w:right w:val="single" w:sz="4" w:space="0" w:color="auto"/>
            </w:tcBorders>
            <w:shd w:val="clear" w:color="auto" w:fill="auto"/>
            <w:vAlign w:val="center"/>
          </w:tcPr>
          <w:p w14:paraId="2429FE55"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7A0ECC61" w14:textId="77777777" w:rsidR="00684A44" w:rsidRDefault="00684A44" w:rsidP="0027187C">
            <w:pPr>
              <w:widowControl/>
              <w:jc w:val="center"/>
              <w:rPr>
                <w:rFonts w:eastAsia="宋体"/>
                <w:kern w:val="0"/>
                <w:sz w:val="16"/>
                <w:szCs w:val="16"/>
              </w:rPr>
            </w:pPr>
            <w:r>
              <w:rPr>
                <w:rFonts w:eastAsia="宋体"/>
                <w:kern w:val="0"/>
                <w:sz w:val="16"/>
                <w:szCs w:val="16"/>
              </w:rPr>
              <w:t>96</w:t>
            </w:r>
          </w:p>
        </w:tc>
        <w:tc>
          <w:tcPr>
            <w:tcW w:w="172" w:type="pct"/>
            <w:tcBorders>
              <w:top w:val="nil"/>
              <w:left w:val="nil"/>
              <w:bottom w:val="single" w:sz="4" w:space="0" w:color="auto"/>
              <w:right w:val="single" w:sz="4" w:space="0" w:color="auto"/>
            </w:tcBorders>
            <w:shd w:val="clear" w:color="auto" w:fill="auto"/>
            <w:vAlign w:val="center"/>
          </w:tcPr>
          <w:p w14:paraId="24C3ACB6"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01C5852F"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1192FEFE"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noWrap/>
            <w:vAlign w:val="center"/>
          </w:tcPr>
          <w:p w14:paraId="4F4D227A"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D3088BF"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29FAECD7"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1A5CCBB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74FF5276"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5A4126C3"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0E66EB52"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D5E7213"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4B4AFFBE" w14:textId="77777777" w:rsidR="00684A44" w:rsidRDefault="00684A44" w:rsidP="0027187C">
            <w:pPr>
              <w:widowControl/>
              <w:jc w:val="center"/>
              <w:rPr>
                <w:rFonts w:eastAsia="宋体"/>
                <w:kern w:val="0"/>
                <w:sz w:val="16"/>
                <w:szCs w:val="16"/>
              </w:rPr>
            </w:pPr>
            <w:r>
              <w:rPr>
                <w:rFonts w:eastAsia="宋体"/>
                <w:kern w:val="0"/>
                <w:sz w:val="16"/>
                <w:szCs w:val="16"/>
              </w:rPr>
              <w:t>5</w:t>
            </w:r>
          </w:p>
        </w:tc>
        <w:tc>
          <w:tcPr>
            <w:tcW w:w="1033" w:type="dxa"/>
            <w:tcBorders>
              <w:top w:val="nil"/>
              <w:left w:val="nil"/>
              <w:bottom w:val="single" w:sz="4" w:space="0" w:color="auto"/>
              <w:right w:val="single" w:sz="4" w:space="0" w:color="auto"/>
            </w:tcBorders>
            <w:shd w:val="clear" w:color="auto" w:fill="auto"/>
            <w:vAlign w:val="center"/>
          </w:tcPr>
          <w:p w14:paraId="174208BF"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10B111221</w:t>
            </w:r>
          </w:p>
        </w:tc>
        <w:tc>
          <w:tcPr>
            <w:tcW w:w="829" w:type="pct"/>
            <w:tcBorders>
              <w:top w:val="nil"/>
              <w:left w:val="nil"/>
              <w:bottom w:val="single" w:sz="4" w:space="0" w:color="auto"/>
              <w:right w:val="single" w:sz="4" w:space="0" w:color="auto"/>
            </w:tcBorders>
            <w:shd w:val="clear" w:color="auto" w:fill="auto"/>
            <w:vAlign w:val="center"/>
          </w:tcPr>
          <w:p w14:paraId="5B56505E"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军事理论</w:t>
            </w:r>
          </w:p>
        </w:tc>
        <w:tc>
          <w:tcPr>
            <w:tcW w:w="350" w:type="pct"/>
            <w:tcBorders>
              <w:top w:val="nil"/>
              <w:left w:val="nil"/>
              <w:bottom w:val="single" w:sz="4" w:space="0" w:color="auto"/>
              <w:right w:val="single" w:sz="4" w:space="0" w:color="auto"/>
            </w:tcBorders>
            <w:shd w:val="clear" w:color="auto" w:fill="auto"/>
            <w:vAlign w:val="center"/>
          </w:tcPr>
          <w:p w14:paraId="1955FCD8"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300" w:type="pct"/>
            <w:tcBorders>
              <w:top w:val="nil"/>
              <w:left w:val="nil"/>
              <w:bottom w:val="single" w:sz="4" w:space="0" w:color="auto"/>
              <w:right w:val="single" w:sz="4" w:space="0" w:color="auto"/>
            </w:tcBorders>
            <w:shd w:val="clear" w:color="auto" w:fill="auto"/>
            <w:vAlign w:val="center"/>
          </w:tcPr>
          <w:p w14:paraId="12D1A404" w14:textId="77777777" w:rsidR="00684A44" w:rsidRDefault="00684A44" w:rsidP="0027187C">
            <w:pPr>
              <w:widowControl/>
              <w:jc w:val="center"/>
              <w:rPr>
                <w:rFonts w:eastAsia="宋体"/>
                <w:kern w:val="0"/>
                <w:sz w:val="16"/>
                <w:szCs w:val="16"/>
              </w:rPr>
            </w:pPr>
            <w:r>
              <w:rPr>
                <w:rFonts w:eastAsia="宋体"/>
                <w:kern w:val="0"/>
                <w:sz w:val="16"/>
                <w:szCs w:val="16"/>
              </w:rPr>
              <w:t>36</w:t>
            </w:r>
          </w:p>
        </w:tc>
        <w:tc>
          <w:tcPr>
            <w:tcW w:w="300" w:type="pct"/>
            <w:tcBorders>
              <w:top w:val="nil"/>
              <w:left w:val="nil"/>
              <w:bottom w:val="single" w:sz="4" w:space="0" w:color="auto"/>
              <w:right w:val="single" w:sz="4" w:space="0" w:color="auto"/>
            </w:tcBorders>
            <w:shd w:val="clear" w:color="auto" w:fill="auto"/>
            <w:vAlign w:val="center"/>
          </w:tcPr>
          <w:p w14:paraId="0F8DF41D" w14:textId="77777777" w:rsidR="00684A44" w:rsidRDefault="00684A44" w:rsidP="0027187C">
            <w:pPr>
              <w:widowControl/>
              <w:jc w:val="center"/>
              <w:rPr>
                <w:rFonts w:eastAsia="宋体"/>
                <w:kern w:val="0"/>
                <w:sz w:val="16"/>
                <w:szCs w:val="16"/>
              </w:rPr>
            </w:pPr>
            <w:r>
              <w:rPr>
                <w:rFonts w:eastAsia="宋体"/>
                <w:kern w:val="0"/>
                <w:sz w:val="16"/>
                <w:szCs w:val="16"/>
              </w:rPr>
              <w:t>36</w:t>
            </w:r>
          </w:p>
        </w:tc>
        <w:tc>
          <w:tcPr>
            <w:tcW w:w="300" w:type="pct"/>
            <w:tcBorders>
              <w:top w:val="nil"/>
              <w:left w:val="nil"/>
              <w:bottom w:val="single" w:sz="4" w:space="0" w:color="auto"/>
              <w:right w:val="single" w:sz="4" w:space="0" w:color="auto"/>
            </w:tcBorders>
            <w:shd w:val="clear" w:color="auto" w:fill="auto"/>
            <w:vAlign w:val="center"/>
          </w:tcPr>
          <w:p w14:paraId="53DABB06" w14:textId="77777777" w:rsidR="00684A44" w:rsidRDefault="00684A44" w:rsidP="0027187C">
            <w:pPr>
              <w:widowControl/>
              <w:jc w:val="center"/>
              <w:rPr>
                <w:rFonts w:eastAsia="宋体"/>
                <w:kern w:val="0"/>
                <w:sz w:val="16"/>
                <w:szCs w:val="16"/>
              </w:rPr>
            </w:pPr>
            <w:r>
              <w:rPr>
                <w:rFonts w:eastAsia="宋体"/>
                <w:kern w:val="0"/>
                <w:sz w:val="16"/>
                <w:szCs w:val="16"/>
              </w:rPr>
              <w:t>0</w:t>
            </w:r>
          </w:p>
        </w:tc>
        <w:tc>
          <w:tcPr>
            <w:tcW w:w="172" w:type="pct"/>
            <w:tcBorders>
              <w:top w:val="nil"/>
              <w:left w:val="nil"/>
              <w:bottom w:val="single" w:sz="4" w:space="0" w:color="auto"/>
              <w:right w:val="single" w:sz="4" w:space="0" w:color="auto"/>
            </w:tcBorders>
            <w:shd w:val="clear" w:color="auto" w:fill="auto"/>
            <w:vAlign w:val="center"/>
          </w:tcPr>
          <w:p w14:paraId="0945C1C1"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5426C428"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6E401177"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AEAE164"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FD5872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0DAFBEF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tcPr>
          <w:p w14:paraId="2A3EAA2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411192F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4CF32CFD" w14:textId="77777777" w:rsidTr="0027187C">
        <w:trPr>
          <w:trHeight w:val="568"/>
          <w:jc w:val="center"/>
        </w:trPr>
        <w:tc>
          <w:tcPr>
            <w:tcW w:w="180" w:type="pct"/>
            <w:vMerge/>
            <w:tcBorders>
              <w:top w:val="nil"/>
              <w:left w:val="single" w:sz="4" w:space="0" w:color="auto"/>
              <w:bottom w:val="single" w:sz="4" w:space="0" w:color="auto"/>
              <w:right w:val="single" w:sz="4" w:space="0" w:color="auto"/>
            </w:tcBorders>
            <w:vAlign w:val="center"/>
          </w:tcPr>
          <w:p w14:paraId="1078F6C9"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0BA03EBC"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1D93713D"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033" w:type="dxa"/>
            <w:tcBorders>
              <w:top w:val="nil"/>
              <w:left w:val="nil"/>
              <w:bottom w:val="single" w:sz="4" w:space="0" w:color="auto"/>
              <w:right w:val="single" w:sz="4" w:space="0" w:color="auto"/>
            </w:tcBorders>
            <w:shd w:val="clear" w:color="auto" w:fill="auto"/>
            <w:vAlign w:val="center"/>
          </w:tcPr>
          <w:p w14:paraId="3C6BFAD1"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10B111222</w:t>
            </w:r>
          </w:p>
        </w:tc>
        <w:tc>
          <w:tcPr>
            <w:tcW w:w="829" w:type="pct"/>
            <w:tcBorders>
              <w:top w:val="nil"/>
              <w:left w:val="nil"/>
              <w:bottom w:val="single" w:sz="4" w:space="0" w:color="auto"/>
              <w:right w:val="single" w:sz="4" w:space="0" w:color="auto"/>
            </w:tcBorders>
            <w:shd w:val="clear" w:color="auto" w:fill="auto"/>
            <w:vAlign w:val="center"/>
          </w:tcPr>
          <w:p w14:paraId="1581EC9C"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军事技能</w:t>
            </w:r>
          </w:p>
        </w:tc>
        <w:tc>
          <w:tcPr>
            <w:tcW w:w="350" w:type="pct"/>
            <w:tcBorders>
              <w:top w:val="nil"/>
              <w:left w:val="nil"/>
              <w:bottom w:val="single" w:sz="4" w:space="0" w:color="auto"/>
              <w:right w:val="single" w:sz="4" w:space="0" w:color="auto"/>
            </w:tcBorders>
            <w:shd w:val="clear" w:color="auto" w:fill="auto"/>
            <w:vAlign w:val="center"/>
          </w:tcPr>
          <w:p w14:paraId="345ED77E"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300" w:type="pct"/>
            <w:tcBorders>
              <w:top w:val="nil"/>
              <w:left w:val="nil"/>
              <w:bottom w:val="single" w:sz="4" w:space="0" w:color="auto"/>
              <w:right w:val="single" w:sz="4" w:space="0" w:color="auto"/>
            </w:tcBorders>
            <w:shd w:val="clear" w:color="auto" w:fill="auto"/>
            <w:vAlign w:val="center"/>
          </w:tcPr>
          <w:p w14:paraId="357DC6CE" w14:textId="77777777" w:rsidR="00684A44" w:rsidRDefault="00684A44" w:rsidP="0027187C">
            <w:pPr>
              <w:widowControl/>
              <w:jc w:val="center"/>
              <w:rPr>
                <w:rFonts w:eastAsia="宋体"/>
                <w:kern w:val="0"/>
                <w:sz w:val="16"/>
                <w:szCs w:val="16"/>
              </w:rPr>
            </w:pPr>
            <w:r>
              <w:rPr>
                <w:rFonts w:eastAsia="宋体"/>
                <w:kern w:val="0"/>
                <w:sz w:val="16"/>
                <w:szCs w:val="16"/>
              </w:rPr>
              <w:t>112</w:t>
            </w:r>
          </w:p>
        </w:tc>
        <w:tc>
          <w:tcPr>
            <w:tcW w:w="300" w:type="pct"/>
            <w:tcBorders>
              <w:top w:val="nil"/>
              <w:left w:val="nil"/>
              <w:bottom w:val="single" w:sz="4" w:space="0" w:color="auto"/>
              <w:right w:val="single" w:sz="4" w:space="0" w:color="auto"/>
            </w:tcBorders>
            <w:shd w:val="clear" w:color="auto" w:fill="auto"/>
            <w:vAlign w:val="center"/>
          </w:tcPr>
          <w:p w14:paraId="354091FF" w14:textId="77777777" w:rsidR="00684A44" w:rsidRDefault="00684A44" w:rsidP="0027187C">
            <w:pPr>
              <w:widowControl/>
              <w:jc w:val="center"/>
              <w:rPr>
                <w:rFonts w:eastAsia="宋体"/>
                <w:kern w:val="0"/>
                <w:sz w:val="16"/>
                <w:szCs w:val="16"/>
              </w:rPr>
            </w:pPr>
            <w:r>
              <w:rPr>
                <w:rFonts w:eastAsia="宋体"/>
                <w:kern w:val="0"/>
                <w:sz w:val="16"/>
                <w:szCs w:val="16"/>
              </w:rPr>
              <w:t>0</w:t>
            </w:r>
          </w:p>
        </w:tc>
        <w:tc>
          <w:tcPr>
            <w:tcW w:w="300" w:type="pct"/>
            <w:tcBorders>
              <w:top w:val="nil"/>
              <w:left w:val="nil"/>
              <w:bottom w:val="single" w:sz="4" w:space="0" w:color="auto"/>
              <w:right w:val="single" w:sz="4" w:space="0" w:color="auto"/>
            </w:tcBorders>
            <w:shd w:val="clear" w:color="auto" w:fill="auto"/>
            <w:vAlign w:val="center"/>
          </w:tcPr>
          <w:p w14:paraId="092DB038" w14:textId="77777777" w:rsidR="00684A44" w:rsidRDefault="00684A44" w:rsidP="0027187C">
            <w:pPr>
              <w:widowControl/>
              <w:jc w:val="center"/>
              <w:rPr>
                <w:rFonts w:eastAsia="宋体"/>
                <w:kern w:val="0"/>
                <w:sz w:val="16"/>
                <w:szCs w:val="16"/>
              </w:rPr>
            </w:pPr>
            <w:r>
              <w:rPr>
                <w:rFonts w:eastAsia="宋体"/>
                <w:kern w:val="0"/>
                <w:sz w:val="16"/>
                <w:szCs w:val="16"/>
              </w:rPr>
              <w:t>112</w:t>
            </w:r>
          </w:p>
        </w:tc>
        <w:tc>
          <w:tcPr>
            <w:tcW w:w="1069" w:type="pct"/>
            <w:gridSpan w:val="6"/>
            <w:tcBorders>
              <w:top w:val="single" w:sz="4" w:space="0" w:color="auto"/>
              <w:left w:val="nil"/>
              <w:bottom w:val="single" w:sz="4" w:space="0" w:color="auto"/>
              <w:right w:val="single" w:sz="4" w:space="0" w:color="auto"/>
            </w:tcBorders>
            <w:shd w:val="clear" w:color="auto" w:fill="auto"/>
            <w:vAlign w:val="center"/>
          </w:tcPr>
          <w:p w14:paraId="38CDF9E2"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第</w:t>
            </w:r>
            <w:r>
              <w:rPr>
                <w:rFonts w:eastAsia="宋体"/>
                <w:kern w:val="0"/>
                <w:sz w:val="16"/>
                <w:szCs w:val="16"/>
              </w:rPr>
              <w:t>1</w:t>
            </w:r>
            <w:r>
              <w:rPr>
                <w:rFonts w:ascii="宋体" w:eastAsia="宋体" w:hAnsi="宋体" w:cs="宋体" w:hint="eastAsia"/>
                <w:kern w:val="0"/>
                <w:sz w:val="16"/>
                <w:szCs w:val="16"/>
              </w:rPr>
              <w:t>学期，实际训练时间不少于</w:t>
            </w:r>
            <w:r>
              <w:rPr>
                <w:rFonts w:eastAsia="宋体"/>
                <w:kern w:val="0"/>
                <w:sz w:val="16"/>
                <w:szCs w:val="16"/>
              </w:rPr>
              <w:t>2</w:t>
            </w:r>
            <w:r>
              <w:rPr>
                <w:rFonts w:ascii="宋体" w:eastAsia="宋体" w:hAnsi="宋体" w:cs="宋体" w:hint="eastAsia"/>
                <w:kern w:val="0"/>
                <w:sz w:val="16"/>
                <w:szCs w:val="16"/>
              </w:rPr>
              <w:t>周。</w:t>
            </w:r>
          </w:p>
        </w:tc>
        <w:tc>
          <w:tcPr>
            <w:tcW w:w="244" w:type="pct"/>
            <w:tcBorders>
              <w:top w:val="nil"/>
              <w:left w:val="nil"/>
              <w:bottom w:val="single" w:sz="4" w:space="0" w:color="auto"/>
              <w:right w:val="single" w:sz="4" w:space="0" w:color="auto"/>
            </w:tcBorders>
            <w:shd w:val="clear" w:color="auto" w:fill="auto"/>
            <w:vAlign w:val="center"/>
          </w:tcPr>
          <w:p w14:paraId="50F82D0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5BE3CB18"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78117BE1"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2811B483"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4A46CDD2"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1952CF07" w14:textId="77777777" w:rsidR="00684A44" w:rsidRDefault="00684A44" w:rsidP="0027187C">
            <w:pPr>
              <w:widowControl/>
              <w:jc w:val="center"/>
              <w:rPr>
                <w:rFonts w:eastAsia="宋体"/>
                <w:kern w:val="0"/>
                <w:sz w:val="16"/>
                <w:szCs w:val="16"/>
              </w:rPr>
            </w:pPr>
            <w:r>
              <w:rPr>
                <w:rFonts w:eastAsia="宋体"/>
                <w:kern w:val="0"/>
                <w:sz w:val="16"/>
                <w:szCs w:val="16"/>
              </w:rPr>
              <w:t>7</w:t>
            </w:r>
          </w:p>
        </w:tc>
        <w:tc>
          <w:tcPr>
            <w:tcW w:w="1033" w:type="dxa"/>
            <w:tcBorders>
              <w:top w:val="nil"/>
              <w:left w:val="nil"/>
              <w:bottom w:val="single" w:sz="4" w:space="0" w:color="auto"/>
              <w:right w:val="single" w:sz="4" w:space="0" w:color="auto"/>
            </w:tcBorders>
            <w:shd w:val="clear" w:color="auto" w:fill="auto"/>
            <w:vAlign w:val="center"/>
          </w:tcPr>
          <w:p w14:paraId="18DCFBF0"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10B119820</w:t>
            </w:r>
          </w:p>
        </w:tc>
        <w:tc>
          <w:tcPr>
            <w:tcW w:w="829" w:type="pct"/>
            <w:tcBorders>
              <w:top w:val="nil"/>
              <w:left w:val="nil"/>
              <w:bottom w:val="single" w:sz="4" w:space="0" w:color="auto"/>
              <w:right w:val="single" w:sz="4" w:space="0" w:color="auto"/>
            </w:tcBorders>
            <w:shd w:val="clear" w:color="auto" w:fill="auto"/>
            <w:vAlign w:val="center"/>
          </w:tcPr>
          <w:p w14:paraId="70B9E919"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大学生心理健康教育</w:t>
            </w:r>
          </w:p>
        </w:tc>
        <w:tc>
          <w:tcPr>
            <w:tcW w:w="350" w:type="pct"/>
            <w:tcBorders>
              <w:top w:val="nil"/>
              <w:left w:val="nil"/>
              <w:bottom w:val="single" w:sz="4" w:space="0" w:color="auto"/>
              <w:right w:val="single" w:sz="4" w:space="0" w:color="auto"/>
            </w:tcBorders>
            <w:shd w:val="clear" w:color="auto" w:fill="auto"/>
            <w:vAlign w:val="center"/>
          </w:tcPr>
          <w:p w14:paraId="273045CA"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300" w:type="pct"/>
            <w:tcBorders>
              <w:top w:val="nil"/>
              <w:left w:val="nil"/>
              <w:bottom w:val="single" w:sz="4" w:space="0" w:color="auto"/>
              <w:right w:val="single" w:sz="4" w:space="0" w:color="auto"/>
            </w:tcBorders>
            <w:shd w:val="clear" w:color="auto" w:fill="auto"/>
          </w:tcPr>
          <w:p w14:paraId="01F22AD5" w14:textId="77777777" w:rsidR="00684A44" w:rsidRDefault="00684A44" w:rsidP="0027187C">
            <w:pPr>
              <w:widowControl/>
              <w:jc w:val="center"/>
              <w:rPr>
                <w:rFonts w:eastAsia="宋体"/>
                <w:kern w:val="0"/>
                <w:sz w:val="16"/>
                <w:szCs w:val="16"/>
              </w:rPr>
            </w:pPr>
            <w:r>
              <w:rPr>
                <w:rFonts w:eastAsia="宋体"/>
                <w:kern w:val="0"/>
                <w:sz w:val="16"/>
                <w:szCs w:val="16"/>
              </w:rPr>
              <w:t>32</w:t>
            </w:r>
          </w:p>
        </w:tc>
        <w:tc>
          <w:tcPr>
            <w:tcW w:w="300" w:type="pct"/>
            <w:tcBorders>
              <w:top w:val="nil"/>
              <w:left w:val="nil"/>
              <w:bottom w:val="single" w:sz="4" w:space="0" w:color="auto"/>
              <w:right w:val="single" w:sz="4" w:space="0" w:color="auto"/>
            </w:tcBorders>
            <w:shd w:val="clear" w:color="auto" w:fill="auto"/>
          </w:tcPr>
          <w:p w14:paraId="4261D5B1" w14:textId="77777777" w:rsidR="00684A44" w:rsidRDefault="00684A44" w:rsidP="0027187C">
            <w:pPr>
              <w:widowControl/>
              <w:jc w:val="center"/>
              <w:rPr>
                <w:rFonts w:eastAsia="宋体"/>
                <w:kern w:val="0"/>
                <w:sz w:val="16"/>
                <w:szCs w:val="16"/>
              </w:rPr>
            </w:pPr>
            <w:r>
              <w:rPr>
                <w:rFonts w:eastAsia="宋体"/>
                <w:kern w:val="0"/>
                <w:sz w:val="16"/>
                <w:szCs w:val="16"/>
              </w:rPr>
              <w:t>20</w:t>
            </w:r>
          </w:p>
        </w:tc>
        <w:tc>
          <w:tcPr>
            <w:tcW w:w="300" w:type="pct"/>
            <w:tcBorders>
              <w:top w:val="nil"/>
              <w:left w:val="nil"/>
              <w:bottom w:val="single" w:sz="4" w:space="0" w:color="auto"/>
              <w:right w:val="single" w:sz="4" w:space="0" w:color="auto"/>
            </w:tcBorders>
            <w:shd w:val="clear" w:color="auto" w:fill="auto"/>
          </w:tcPr>
          <w:p w14:paraId="3E4FB681"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172" w:type="pct"/>
            <w:tcBorders>
              <w:top w:val="nil"/>
              <w:left w:val="nil"/>
              <w:bottom w:val="single" w:sz="4" w:space="0" w:color="auto"/>
              <w:right w:val="single" w:sz="4" w:space="0" w:color="auto"/>
            </w:tcBorders>
            <w:shd w:val="clear" w:color="auto" w:fill="auto"/>
            <w:vAlign w:val="center"/>
          </w:tcPr>
          <w:p w14:paraId="13193D1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A4A81F6"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2768A0F2"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3F330F0"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3A95CE6"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235DCB2F"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tcPr>
          <w:p w14:paraId="6048859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5938EE0E"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754CA809"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51CA5D0D"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5B608E5E"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22429367" w14:textId="77777777" w:rsidR="00684A44" w:rsidRDefault="00684A44" w:rsidP="0027187C">
            <w:pPr>
              <w:widowControl/>
              <w:jc w:val="center"/>
              <w:rPr>
                <w:rFonts w:eastAsia="宋体"/>
                <w:kern w:val="0"/>
                <w:sz w:val="16"/>
                <w:szCs w:val="16"/>
              </w:rPr>
            </w:pPr>
            <w:r>
              <w:rPr>
                <w:rFonts w:eastAsia="宋体"/>
                <w:kern w:val="0"/>
                <w:sz w:val="16"/>
                <w:szCs w:val="16"/>
              </w:rPr>
              <w:t>8</w:t>
            </w:r>
          </w:p>
        </w:tc>
        <w:tc>
          <w:tcPr>
            <w:tcW w:w="1033" w:type="dxa"/>
            <w:tcBorders>
              <w:top w:val="nil"/>
              <w:left w:val="nil"/>
              <w:bottom w:val="single" w:sz="4" w:space="0" w:color="auto"/>
              <w:right w:val="single" w:sz="4" w:space="0" w:color="auto"/>
            </w:tcBorders>
            <w:shd w:val="clear" w:color="auto" w:fill="auto"/>
            <w:vAlign w:val="center"/>
          </w:tcPr>
          <w:p w14:paraId="6F1D956E"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10B110120</w:t>
            </w:r>
          </w:p>
        </w:tc>
        <w:tc>
          <w:tcPr>
            <w:tcW w:w="829" w:type="pct"/>
            <w:tcBorders>
              <w:top w:val="nil"/>
              <w:left w:val="nil"/>
              <w:bottom w:val="single" w:sz="4" w:space="0" w:color="auto"/>
              <w:right w:val="single" w:sz="4" w:space="0" w:color="auto"/>
            </w:tcBorders>
            <w:shd w:val="clear" w:color="auto" w:fill="auto"/>
            <w:vAlign w:val="center"/>
          </w:tcPr>
          <w:p w14:paraId="5CFA93F2"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大学英语</w:t>
            </w:r>
          </w:p>
        </w:tc>
        <w:tc>
          <w:tcPr>
            <w:tcW w:w="350" w:type="pct"/>
            <w:tcBorders>
              <w:top w:val="nil"/>
              <w:left w:val="nil"/>
              <w:bottom w:val="single" w:sz="4" w:space="0" w:color="auto"/>
              <w:right w:val="single" w:sz="4" w:space="0" w:color="auto"/>
            </w:tcBorders>
            <w:shd w:val="clear" w:color="auto" w:fill="auto"/>
          </w:tcPr>
          <w:p w14:paraId="140A95D7" w14:textId="77777777" w:rsidR="00684A44" w:rsidRDefault="00684A44" w:rsidP="0027187C">
            <w:pPr>
              <w:widowControl/>
              <w:jc w:val="center"/>
              <w:rPr>
                <w:rFonts w:eastAsia="宋体"/>
                <w:kern w:val="0"/>
                <w:sz w:val="16"/>
                <w:szCs w:val="16"/>
              </w:rPr>
            </w:pPr>
            <w:r>
              <w:rPr>
                <w:rFonts w:eastAsia="宋体"/>
                <w:kern w:val="0"/>
                <w:sz w:val="16"/>
                <w:szCs w:val="16"/>
              </w:rPr>
              <w:t>8</w:t>
            </w:r>
          </w:p>
        </w:tc>
        <w:tc>
          <w:tcPr>
            <w:tcW w:w="300" w:type="pct"/>
            <w:tcBorders>
              <w:top w:val="nil"/>
              <w:left w:val="nil"/>
              <w:bottom w:val="single" w:sz="4" w:space="0" w:color="auto"/>
              <w:right w:val="single" w:sz="4" w:space="0" w:color="auto"/>
            </w:tcBorders>
            <w:shd w:val="clear" w:color="auto" w:fill="auto"/>
          </w:tcPr>
          <w:p w14:paraId="7523144C" w14:textId="77777777" w:rsidR="00684A44" w:rsidRDefault="00684A44" w:rsidP="0027187C">
            <w:pPr>
              <w:widowControl/>
              <w:jc w:val="center"/>
              <w:rPr>
                <w:rFonts w:eastAsia="宋体"/>
                <w:kern w:val="0"/>
                <w:sz w:val="16"/>
                <w:szCs w:val="16"/>
              </w:rPr>
            </w:pPr>
            <w:r>
              <w:rPr>
                <w:rFonts w:eastAsia="宋体"/>
                <w:kern w:val="0"/>
                <w:sz w:val="16"/>
                <w:szCs w:val="16"/>
              </w:rPr>
              <w:t>144</w:t>
            </w:r>
          </w:p>
        </w:tc>
        <w:tc>
          <w:tcPr>
            <w:tcW w:w="300" w:type="pct"/>
            <w:tcBorders>
              <w:top w:val="nil"/>
              <w:left w:val="nil"/>
              <w:bottom w:val="single" w:sz="4" w:space="0" w:color="auto"/>
              <w:right w:val="single" w:sz="4" w:space="0" w:color="auto"/>
            </w:tcBorders>
            <w:shd w:val="clear" w:color="auto" w:fill="auto"/>
          </w:tcPr>
          <w:p w14:paraId="5DCE947B" w14:textId="77777777" w:rsidR="00684A44" w:rsidRDefault="00684A44" w:rsidP="0027187C">
            <w:pPr>
              <w:widowControl/>
              <w:jc w:val="center"/>
              <w:rPr>
                <w:rFonts w:eastAsia="宋体"/>
                <w:kern w:val="0"/>
                <w:sz w:val="16"/>
                <w:szCs w:val="16"/>
              </w:rPr>
            </w:pPr>
            <w:r>
              <w:rPr>
                <w:rFonts w:eastAsia="宋体"/>
                <w:kern w:val="0"/>
                <w:sz w:val="16"/>
                <w:szCs w:val="16"/>
              </w:rPr>
              <w:t>88</w:t>
            </w:r>
          </w:p>
        </w:tc>
        <w:tc>
          <w:tcPr>
            <w:tcW w:w="300" w:type="pct"/>
            <w:tcBorders>
              <w:top w:val="nil"/>
              <w:left w:val="nil"/>
              <w:bottom w:val="single" w:sz="4" w:space="0" w:color="auto"/>
              <w:right w:val="single" w:sz="4" w:space="0" w:color="auto"/>
            </w:tcBorders>
            <w:shd w:val="clear" w:color="auto" w:fill="auto"/>
          </w:tcPr>
          <w:p w14:paraId="592309AD" w14:textId="77777777" w:rsidR="00684A44" w:rsidRDefault="00684A44" w:rsidP="0027187C">
            <w:pPr>
              <w:widowControl/>
              <w:jc w:val="center"/>
              <w:rPr>
                <w:rFonts w:eastAsia="宋体"/>
                <w:kern w:val="0"/>
                <w:sz w:val="16"/>
                <w:szCs w:val="16"/>
              </w:rPr>
            </w:pPr>
            <w:r>
              <w:rPr>
                <w:rFonts w:eastAsia="宋体"/>
                <w:kern w:val="0"/>
                <w:sz w:val="16"/>
                <w:szCs w:val="16"/>
              </w:rPr>
              <w:t>56</w:t>
            </w:r>
          </w:p>
        </w:tc>
        <w:tc>
          <w:tcPr>
            <w:tcW w:w="172" w:type="pct"/>
            <w:tcBorders>
              <w:top w:val="nil"/>
              <w:left w:val="nil"/>
              <w:bottom w:val="single" w:sz="4" w:space="0" w:color="auto"/>
              <w:right w:val="single" w:sz="4" w:space="0" w:color="auto"/>
            </w:tcBorders>
            <w:shd w:val="clear" w:color="auto" w:fill="auto"/>
            <w:vAlign w:val="center"/>
          </w:tcPr>
          <w:p w14:paraId="30370744"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4A1E983D"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12C34284" w14:textId="77777777" w:rsidR="00684A44" w:rsidRDefault="00684A44" w:rsidP="0027187C">
            <w:pPr>
              <w:widowControl/>
              <w:jc w:val="left"/>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67DB7A13" w14:textId="77777777" w:rsidR="00684A44" w:rsidRDefault="00684A44" w:rsidP="0027187C">
            <w:pPr>
              <w:widowControl/>
              <w:jc w:val="left"/>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69E7069D"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5EF59B76"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tcPr>
          <w:p w14:paraId="0F59E35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nil"/>
              <w:bottom w:val="single" w:sz="4" w:space="0" w:color="auto"/>
              <w:right w:val="single" w:sz="4" w:space="0" w:color="auto"/>
            </w:tcBorders>
            <w:shd w:val="clear" w:color="auto" w:fill="auto"/>
            <w:vAlign w:val="center"/>
          </w:tcPr>
          <w:p w14:paraId="0672986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60517F3C"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18D76991"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AF9A2BD"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75E4F5F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9</w:t>
            </w:r>
          </w:p>
        </w:tc>
        <w:tc>
          <w:tcPr>
            <w:tcW w:w="1033" w:type="dxa"/>
            <w:tcBorders>
              <w:top w:val="nil"/>
              <w:left w:val="nil"/>
              <w:bottom w:val="single" w:sz="4" w:space="0" w:color="auto"/>
              <w:right w:val="single" w:sz="4" w:space="0" w:color="auto"/>
            </w:tcBorders>
            <w:shd w:val="clear" w:color="auto" w:fill="auto"/>
          </w:tcPr>
          <w:p w14:paraId="6BBBEAC0"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10B111720</w:t>
            </w:r>
          </w:p>
        </w:tc>
        <w:tc>
          <w:tcPr>
            <w:tcW w:w="829" w:type="pct"/>
            <w:tcBorders>
              <w:top w:val="nil"/>
              <w:left w:val="nil"/>
              <w:bottom w:val="single" w:sz="4" w:space="0" w:color="auto"/>
              <w:right w:val="single" w:sz="4" w:space="0" w:color="auto"/>
            </w:tcBorders>
            <w:shd w:val="clear" w:color="auto" w:fill="auto"/>
          </w:tcPr>
          <w:p w14:paraId="2329BD9D"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计算机基础</w:t>
            </w:r>
          </w:p>
        </w:tc>
        <w:tc>
          <w:tcPr>
            <w:tcW w:w="350" w:type="pct"/>
            <w:tcBorders>
              <w:top w:val="nil"/>
              <w:left w:val="nil"/>
              <w:bottom w:val="single" w:sz="4" w:space="0" w:color="auto"/>
              <w:right w:val="single" w:sz="4" w:space="0" w:color="auto"/>
            </w:tcBorders>
            <w:shd w:val="clear" w:color="auto" w:fill="auto"/>
          </w:tcPr>
          <w:p w14:paraId="135BFF3D"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300" w:type="pct"/>
            <w:tcBorders>
              <w:top w:val="nil"/>
              <w:left w:val="nil"/>
              <w:bottom w:val="single" w:sz="4" w:space="0" w:color="auto"/>
              <w:right w:val="single" w:sz="4" w:space="0" w:color="auto"/>
            </w:tcBorders>
            <w:shd w:val="clear" w:color="auto" w:fill="auto"/>
          </w:tcPr>
          <w:p w14:paraId="4B5B7A69" w14:textId="77777777" w:rsidR="00684A44" w:rsidRDefault="00684A44" w:rsidP="0027187C">
            <w:pPr>
              <w:widowControl/>
              <w:jc w:val="center"/>
              <w:rPr>
                <w:rFonts w:eastAsia="宋体"/>
                <w:kern w:val="0"/>
                <w:sz w:val="16"/>
                <w:szCs w:val="16"/>
              </w:rPr>
            </w:pPr>
            <w:r>
              <w:rPr>
                <w:rFonts w:eastAsia="宋体"/>
                <w:kern w:val="0"/>
                <w:sz w:val="16"/>
                <w:szCs w:val="16"/>
              </w:rPr>
              <w:t>64</w:t>
            </w:r>
          </w:p>
        </w:tc>
        <w:tc>
          <w:tcPr>
            <w:tcW w:w="300" w:type="pct"/>
            <w:tcBorders>
              <w:top w:val="nil"/>
              <w:left w:val="nil"/>
              <w:bottom w:val="single" w:sz="4" w:space="0" w:color="auto"/>
              <w:right w:val="single" w:sz="4" w:space="0" w:color="auto"/>
            </w:tcBorders>
            <w:shd w:val="clear" w:color="auto" w:fill="auto"/>
            <w:vAlign w:val="center"/>
          </w:tcPr>
          <w:p w14:paraId="0F73F147" w14:textId="77777777" w:rsidR="00684A44" w:rsidRDefault="00684A44" w:rsidP="0027187C">
            <w:pPr>
              <w:widowControl/>
              <w:jc w:val="center"/>
              <w:rPr>
                <w:rFonts w:eastAsia="宋体"/>
                <w:kern w:val="0"/>
                <w:sz w:val="16"/>
                <w:szCs w:val="16"/>
              </w:rPr>
            </w:pPr>
            <w:r>
              <w:rPr>
                <w:rFonts w:eastAsia="宋体"/>
                <w:kern w:val="0"/>
                <w:sz w:val="16"/>
                <w:szCs w:val="16"/>
              </w:rPr>
              <w:t>32</w:t>
            </w:r>
          </w:p>
        </w:tc>
        <w:tc>
          <w:tcPr>
            <w:tcW w:w="300" w:type="pct"/>
            <w:tcBorders>
              <w:top w:val="nil"/>
              <w:left w:val="nil"/>
              <w:bottom w:val="single" w:sz="4" w:space="0" w:color="auto"/>
              <w:right w:val="single" w:sz="4" w:space="0" w:color="auto"/>
            </w:tcBorders>
            <w:shd w:val="clear" w:color="auto" w:fill="auto"/>
            <w:vAlign w:val="center"/>
          </w:tcPr>
          <w:p w14:paraId="6DFBF02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32</w:t>
            </w:r>
          </w:p>
        </w:tc>
        <w:tc>
          <w:tcPr>
            <w:tcW w:w="172" w:type="pct"/>
            <w:tcBorders>
              <w:top w:val="nil"/>
              <w:left w:val="nil"/>
              <w:bottom w:val="single" w:sz="4" w:space="0" w:color="auto"/>
              <w:right w:val="single" w:sz="4" w:space="0" w:color="auto"/>
            </w:tcBorders>
            <w:shd w:val="clear" w:color="auto" w:fill="auto"/>
          </w:tcPr>
          <w:p w14:paraId="753A082C"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172" w:type="pct"/>
            <w:tcBorders>
              <w:top w:val="nil"/>
              <w:left w:val="nil"/>
              <w:bottom w:val="single" w:sz="4" w:space="0" w:color="auto"/>
              <w:right w:val="single" w:sz="4" w:space="0" w:color="auto"/>
            </w:tcBorders>
            <w:shd w:val="clear" w:color="auto" w:fill="auto"/>
          </w:tcPr>
          <w:p w14:paraId="4E587CB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33B6492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73207B75"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02D3D1A"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228DE331"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tcPr>
          <w:p w14:paraId="385192F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nil"/>
              <w:bottom w:val="single" w:sz="4" w:space="0" w:color="auto"/>
              <w:right w:val="single" w:sz="4" w:space="0" w:color="auto"/>
            </w:tcBorders>
            <w:shd w:val="clear" w:color="auto" w:fill="auto"/>
          </w:tcPr>
          <w:p w14:paraId="2C80B2A0"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22F8FE21"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318B1C34"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40C5D6F3"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tcPr>
          <w:p w14:paraId="00D3FCE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c>
          <w:tcPr>
            <w:tcW w:w="1033" w:type="dxa"/>
            <w:tcBorders>
              <w:top w:val="nil"/>
              <w:left w:val="nil"/>
              <w:bottom w:val="single" w:sz="4" w:space="0" w:color="auto"/>
              <w:right w:val="single" w:sz="4" w:space="0" w:color="auto"/>
            </w:tcBorders>
            <w:shd w:val="clear" w:color="auto" w:fill="auto"/>
          </w:tcPr>
          <w:p w14:paraId="5F98D39F"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10B111220</w:t>
            </w:r>
          </w:p>
        </w:tc>
        <w:tc>
          <w:tcPr>
            <w:tcW w:w="829" w:type="pct"/>
            <w:tcBorders>
              <w:top w:val="nil"/>
              <w:left w:val="nil"/>
              <w:bottom w:val="single" w:sz="4" w:space="0" w:color="auto"/>
              <w:right w:val="single" w:sz="4" w:space="0" w:color="auto"/>
            </w:tcBorders>
            <w:shd w:val="clear" w:color="auto" w:fill="auto"/>
          </w:tcPr>
          <w:p w14:paraId="04FB6816"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职业发展与就业指导</w:t>
            </w:r>
          </w:p>
        </w:tc>
        <w:tc>
          <w:tcPr>
            <w:tcW w:w="350" w:type="pct"/>
            <w:tcBorders>
              <w:top w:val="nil"/>
              <w:left w:val="nil"/>
              <w:bottom w:val="single" w:sz="4" w:space="0" w:color="auto"/>
              <w:right w:val="single" w:sz="4" w:space="0" w:color="auto"/>
            </w:tcBorders>
            <w:shd w:val="clear" w:color="auto" w:fill="auto"/>
          </w:tcPr>
          <w:p w14:paraId="3BD4D37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w:t>
            </w:r>
          </w:p>
        </w:tc>
        <w:tc>
          <w:tcPr>
            <w:tcW w:w="300" w:type="pct"/>
            <w:tcBorders>
              <w:top w:val="nil"/>
              <w:left w:val="nil"/>
              <w:bottom w:val="single" w:sz="4" w:space="0" w:color="auto"/>
              <w:right w:val="single" w:sz="4" w:space="0" w:color="auto"/>
            </w:tcBorders>
            <w:shd w:val="clear" w:color="auto" w:fill="auto"/>
          </w:tcPr>
          <w:p w14:paraId="6EC1039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18</w:t>
            </w:r>
          </w:p>
        </w:tc>
        <w:tc>
          <w:tcPr>
            <w:tcW w:w="300" w:type="pct"/>
            <w:tcBorders>
              <w:top w:val="nil"/>
              <w:left w:val="nil"/>
              <w:bottom w:val="single" w:sz="4" w:space="0" w:color="auto"/>
              <w:right w:val="single" w:sz="4" w:space="0" w:color="auto"/>
            </w:tcBorders>
            <w:shd w:val="clear" w:color="auto" w:fill="auto"/>
          </w:tcPr>
          <w:p w14:paraId="7DB2F09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12</w:t>
            </w:r>
          </w:p>
        </w:tc>
        <w:tc>
          <w:tcPr>
            <w:tcW w:w="300" w:type="pct"/>
            <w:tcBorders>
              <w:top w:val="nil"/>
              <w:left w:val="nil"/>
              <w:bottom w:val="single" w:sz="4" w:space="0" w:color="auto"/>
              <w:right w:val="single" w:sz="4" w:space="0" w:color="auto"/>
            </w:tcBorders>
            <w:shd w:val="clear" w:color="auto" w:fill="auto"/>
          </w:tcPr>
          <w:p w14:paraId="54C5017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w:t>
            </w:r>
          </w:p>
        </w:tc>
        <w:tc>
          <w:tcPr>
            <w:tcW w:w="172" w:type="pct"/>
            <w:tcBorders>
              <w:top w:val="nil"/>
              <w:left w:val="nil"/>
              <w:bottom w:val="single" w:sz="4" w:space="0" w:color="auto"/>
              <w:right w:val="single" w:sz="4" w:space="0" w:color="auto"/>
            </w:tcBorders>
            <w:shd w:val="clear" w:color="auto" w:fill="auto"/>
          </w:tcPr>
          <w:p w14:paraId="24D5EAA7"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3D97D9E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tcPr>
          <w:p w14:paraId="058ED5C6"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53ABCD8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00F830D3"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tcPr>
          <w:p w14:paraId="4C75C965"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tcPr>
          <w:p w14:paraId="5DBC111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noWrap/>
            <w:vAlign w:val="center"/>
          </w:tcPr>
          <w:p w14:paraId="12E980A5"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61B98A5D" w14:textId="77777777" w:rsidTr="0027187C">
        <w:trPr>
          <w:trHeight w:val="300"/>
          <w:jc w:val="center"/>
        </w:trPr>
        <w:tc>
          <w:tcPr>
            <w:tcW w:w="180" w:type="pct"/>
            <w:vMerge/>
            <w:tcBorders>
              <w:top w:val="nil"/>
              <w:left w:val="single" w:sz="4" w:space="0" w:color="auto"/>
              <w:bottom w:val="single" w:sz="4" w:space="0" w:color="auto"/>
              <w:right w:val="single" w:sz="4" w:space="0" w:color="auto"/>
            </w:tcBorders>
            <w:vAlign w:val="center"/>
          </w:tcPr>
          <w:p w14:paraId="4539F6B4" w14:textId="77777777" w:rsidR="00684A44" w:rsidRDefault="00684A44" w:rsidP="0027187C">
            <w:pPr>
              <w:widowControl/>
              <w:jc w:val="left"/>
              <w:rPr>
                <w:rFonts w:ascii="宋体" w:eastAsia="宋体" w:hAnsi="宋体" w:cs="宋体"/>
                <w:b/>
                <w:bCs/>
                <w:kern w:val="0"/>
                <w:sz w:val="16"/>
                <w:szCs w:val="16"/>
              </w:rPr>
            </w:pPr>
          </w:p>
        </w:tc>
        <w:tc>
          <w:tcPr>
            <w:tcW w:w="593" w:type="pct"/>
            <w:vMerge w:val="restart"/>
            <w:tcBorders>
              <w:top w:val="nil"/>
              <w:left w:val="single" w:sz="4" w:space="0" w:color="auto"/>
              <w:bottom w:val="single" w:sz="4" w:space="0" w:color="auto"/>
              <w:right w:val="single" w:sz="4" w:space="0" w:color="auto"/>
            </w:tcBorders>
            <w:shd w:val="clear" w:color="auto" w:fill="auto"/>
            <w:vAlign w:val="center"/>
          </w:tcPr>
          <w:p w14:paraId="5BBA3281"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限定选修课</w:t>
            </w:r>
          </w:p>
        </w:tc>
        <w:tc>
          <w:tcPr>
            <w:tcW w:w="198" w:type="pct"/>
            <w:tcBorders>
              <w:top w:val="nil"/>
              <w:left w:val="nil"/>
              <w:bottom w:val="single" w:sz="4" w:space="0" w:color="auto"/>
              <w:right w:val="single" w:sz="4" w:space="0" w:color="auto"/>
            </w:tcBorders>
            <w:shd w:val="clear" w:color="auto" w:fill="auto"/>
            <w:vAlign w:val="center"/>
          </w:tcPr>
          <w:p w14:paraId="113053E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w:t>
            </w:r>
          </w:p>
        </w:tc>
        <w:tc>
          <w:tcPr>
            <w:tcW w:w="1033" w:type="dxa"/>
            <w:tcBorders>
              <w:top w:val="nil"/>
              <w:left w:val="nil"/>
              <w:bottom w:val="single" w:sz="4" w:space="0" w:color="auto"/>
              <w:right w:val="single" w:sz="4" w:space="0" w:color="auto"/>
            </w:tcBorders>
            <w:shd w:val="clear" w:color="auto" w:fill="auto"/>
            <w:vAlign w:val="center"/>
          </w:tcPr>
          <w:p w14:paraId="060FCB58"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10B111223</w:t>
            </w:r>
          </w:p>
        </w:tc>
        <w:tc>
          <w:tcPr>
            <w:tcW w:w="829" w:type="pct"/>
            <w:tcBorders>
              <w:top w:val="nil"/>
              <w:left w:val="nil"/>
              <w:bottom w:val="single" w:sz="4" w:space="0" w:color="auto"/>
              <w:right w:val="single" w:sz="4" w:space="0" w:color="auto"/>
            </w:tcBorders>
            <w:shd w:val="clear" w:color="auto" w:fill="auto"/>
            <w:vAlign w:val="center"/>
          </w:tcPr>
          <w:p w14:paraId="26F89D3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大学生安全教育</w:t>
            </w:r>
          </w:p>
        </w:tc>
        <w:tc>
          <w:tcPr>
            <w:tcW w:w="350" w:type="pct"/>
            <w:tcBorders>
              <w:top w:val="nil"/>
              <w:left w:val="nil"/>
              <w:bottom w:val="single" w:sz="4" w:space="0" w:color="auto"/>
              <w:right w:val="single" w:sz="4" w:space="0" w:color="auto"/>
            </w:tcBorders>
            <w:shd w:val="clear" w:color="auto" w:fill="auto"/>
            <w:vAlign w:val="center"/>
          </w:tcPr>
          <w:p w14:paraId="2AB38A24"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vAlign w:val="center"/>
          </w:tcPr>
          <w:p w14:paraId="44C74E09"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300" w:type="pct"/>
            <w:tcBorders>
              <w:top w:val="nil"/>
              <w:left w:val="nil"/>
              <w:bottom w:val="single" w:sz="4" w:space="0" w:color="auto"/>
              <w:right w:val="single" w:sz="4" w:space="0" w:color="auto"/>
            </w:tcBorders>
            <w:shd w:val="clear" w:color="auto" w:fill="auto"/>
            <w:vAlign w:val="center"/>
          </w:tcPr>
          <w:p w14:paraId="2D0989A2"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61F1E7F0"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72" w:type="pct"/>
            <w:tcBorders>
              <w:top w:val="nil"/>
              <w:left w:val="nil"/>
              <w:bottom w:val="single" w:sz="4" w:space="0" w:color="auto"/>
              <w:right w:val="single" w:sz="4" w:space="0" w:color="auto"/>
            </w:tcBorders>
            <w:shd w:val="clear" w:color="auto" w:fill="auto"/>
            <w:vAlign w:val="center"/>
          </w:tcPr>
          <w:p w14:paraId="185BC518" w14:textId="77777777" w:rsidR="00684A44" w:rsidRDefault="00684A44" w:rsidP="0027187C">
            <w:pPr>
              <w:widowControl/>
              <w:jc w:val="righ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13A4FA92"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B2D662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7B44845"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A456D10"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1475CB2B"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05FFE79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vMerge w:val="restart"/>
            <w:tcBorders>
              <w:top w:val="nil"/>
              <w:left w:val="single" w:sz="4" w:space="0" w:color="auto"/>
              <w:bottom w:val="single" w:sz="4" w:space="0" w:color="auto"/>
              <w:right w:val="single" w:sz="4" w:space="0" w:color="auto"/>
            </w:tcBorders>
            <w:shd w:val="clear" w:color="auto" w:fill="auto"/>
            <w:vAlign w:val="center"/>
          </w:tcPr>
          <w:p w14:paraId="45657EA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5C860382"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25FDF19F"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A2B2074"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0388C4C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2</w:t>
            </w:r>
          </w:p>
        </w:tc>
        <w:tc>
          <w:tcPr>
            <w:tcW w:w="1033" w:type="dxa"/>
            <w:tcBorders>
              <w:top w:val="nil"/>
              <w:left w:val="nil"/>
              <w:bottom w:val="single" w:sz="4" w:space="0" w:color="auto"/>
              <w:right w:val="single" w:sz="4" w:space="0" w:color="auto"/>
            </w:tcBorders>
            <w:shd w:val="clear" w:color="auto" w:fill="auto"/>
            <w:vAlign w:val="center"/>
          </w:tcPr>
          <w:p w14:paraId="30F0E5F3" w14:textId="77777777" w:rsidR="00684A44" w:rsidRDefault="00684A44" w:rsidP="0027187C">
            <w:pPr>
              <w:widowControl/>
              <w:jc w:val="left"/>
              <w:textAlignment w:val="bottom"/>
              <w:rPr>
                <w:rFonts w:ascii="仿宋" w:eastAsia="仿宋" w:hAnsi="仿宋" w:cs="仿宋"/>
                <w:kern w:val="0"/>
                <w:sz w:val="18"/>
                <w:szCs w:val="18"/>
                <w:lang w:bidi="ar"/>
              </w:rPr>
            </w:pPr>
            <w:r>
              <w:rPr>
                <w:rFonts w:ascii="仿宋" w:eastAsia="仿宋" w:hAnsi="仿宋" w:cs="仿宋" w:hint="eastAsia"/>
                <w:kern w:val="0"/>
                <w:sz w:val="18"/>
                <w:szCs w:val="18"/>
                <w:lang w:bidi="ar"/>
              </w:rPr>
              <w:t>10B1112</w:t>
            </w:r>
          </w:p>
        </w:tc>
        <w:tc>
          <w:tcPr>
            <w:tcW w:w="829" w:type="pct"/>
            <w:tcBorders>
              <w:top w:val="nil"/>
              <w:left w:val="nil"/>
              <w:bottom w:val="single" w:sz="4" w:space="0" w:color="auto"/>
              <w:right w:val="single" w:sz="4" w:space="0" w:color="auto"/>
            </w:tcBorders>
            <w:shd w:val="clear" w:color="auto" w:fill="auto"/>
            <w:vAlign w:val="center"/>
          </w:tcPr>
          <w:p w14:paraId="24B259D8"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大学生文化修养</w:t>
            </w:r>
          </w:p>
        </w:tc>
        <w:tc>
          <w:tcPr>
            <w:tcW w:w="350" w:type="pct"/>
            <w:tcBorders>
              <w:top w:val="nil"/>
              <w:left w:val="nil"/>
              <w:bottom w:val="single" w:sz="4" w:space="0" w:color="auto"/>
              <w:right w:val="single" w:sz="4" w:space="0" w:color="auto"/>
            </w:tcBorders>
            <w:shd w:val="clear" w:color="auto" w:fill="auto"/>
            <w:vAlign w:val="center"/>
          </w:tcPr>
          <w:p w14:paraId="692D80A5"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vAlign w:val="center"/>
          </w:tcPr>
          <w:p w14:paraId="11AD173B"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300" w:type="pct"/>
            <w:tcBorders>
              <w:top w:val="nil"/>
              <w:left w:val="nil"/>
              <w:bottom w:val="single" w:sz="4" w:space="0" w:color="auto"/>
              <w:right w:val="single" w:sz="4" w:space="0" w:color="auto"/>
            </w:tcBorders>
            <w:shd w:val="clear" w:color="auto" w:fill="auto"/>
            <w:vAlign w:val="center"/>
          </w:tcPr>
          <w:p w14:paraId="3860EB61"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7932C3DF"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72" w:type="pct"/>
            <w:tcBorders>
              <w:top w:val="nil"/>
              <w:left w:val="nil"/>
              <w:bottom w:val="single" w:sz="4" w:space="0" w:color="auto"/>
              <w:right w:val="single" w:sz="4" w:space="0" w:color="auto"/>
            </w:tcBorders>
            <w:shd w:val="clear" w:color="auto" w:fill="auto"/>
            <w:vAlign w:val="center"/>
          </w:tcPr>
          <w:p w14:paraId="2B9147D6"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F7DA019" w14:textId="77777777" w:rsidR="00684A44" w:rsidRDefault="00684A44" w:rsidP="0027187C">
            <w:pPr>
              <w:widowControl/>
              <w:jc w:val="righ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1173EA9A"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6FBD1D1"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5ACF76C"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779CC26C"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53DBA16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vMerge/>
            <w:tcBorders>
              <w:top w:val="nil"/>
              <w:left w:val="single" w:sz="4" w:space="0" w:color="auto"/>
              <w:bottom w:val="single" w:sz="4" w:space="0" w:color="auto"/>
              <w:right w:val="single" w:sz="4" w:space="0" w:color="auto"/>
            </w:tcBorders>
            <w:vAlign w:val="center"/>
          </w:tcPr>
          <w:p w14:paraId="2BCC6D33" w14:textId="77777777" w:rsidR="00684A44" w:rsidRDefault="00684A44" w:rsidP="0027187C">
            <w:pPr>
              <w:widowControl/>
              <w:jc w:val="left"/>
              <w:rPr>
                <w:rFonts w:eastAsia="宋体"/>
                <w:kern w:val="0"/>
                <w:sz w:val="16"/>
                <w:szCs w:val="16"/>
              </w:rPr>
            </w:pPr>
          </w:p>
        </w:tc>
      </w:tr>
      <w:tr w:rsidR="00684A44" w14:paraId="10D2F147"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1C418518"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89BAEA8"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27881AB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w:t>
            </w:r>
          </w:p>
        </w:tc>
        <w:tc>
          <w:tcPr>
            <w:tcW w:w="1033" w:type="dxa"/>
            <w:tcBorders>
              <w:top w:val="nil"/>
              <w:left w:val="nil"/>
              <w:bottom w:val="single" w:sz="4" w:space="0" w:color="auto"/>
              <w:right w:val="single" w:sz="4" w:space="0" w:color="auto"/>
            </w:tcBorders>
            <w:shd w:val="clear" w:color="auto" w:fill="auto"/>
            <w:vAlign w:val="center"/>
          </w:tcPr>
          <w:p w14:paraId="2B7543A8"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10B111225</w:t>
            </w:r>
          </w:p>
        </w:tc>
        <w:tc>
          <w:tcPr>
            <w:tcW w:w="829" w:type="pct"/>
            <w:tcBorders>
              <w:top w:val="nil"/>
              <w:left w:val="nil"/>
              <w:bottom w:val="single" w:sz="4" w:space="0" w:color="auto"/>
              <w:right w:val="single" w:sz="4" w:space="0" w:color="auto"/>
            </w:tcBorders>
            <w:shd w:val="clear" w:color="auto" w:fill="auto"/>
            <w:vAlign w:val="center"/>
          </w:tcPr>
          <w:p w14:paraId="4CB15CD2"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应用文写作</w:t>
            </w:r>
          </w:p>
        </w:tc>
        <w:tc>
          <w:tcPr>
            <w:tcW w:w="350" w:type="pct"/>
            <w:tcBorders>
              <w:top w:val="nil"/>
              <w:left w:val="nil"/>
              <w:bottom w:val="single" w:sz="4" w:space="0" w:color="auto"/>
              <w:right w:val="single" w:sz="4" w:space="0" w:color="auto"/>
            </w:tcBorders>
            <w:shd w:val="clear" w:color="auto" w:fill="auto"/>
            <w:vAlign w:val="center"/>
          </w:tcPr>
          <w:p w14:paraId="4B42C77E"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vAlign w:val="center"/>
          </w:tcPr>
          <w:p w14:paraId="5BEC197E"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300" w:type="pct"/>
            <w:tcBorders>
              <w:top w:val="nil"/>
              <w:left w:val="nil"/>
              <w:bottom w:val="single" w:sz="4" w:space="0" w:color="auto"/>
              <w:right w:val="single" w:sz="4" w:space="0" w:color="auto"/>
            </w:tcBorders>
            <w:shd w:val="clear" w:color="auto" w:fill="auto"/>
            <w:vAlign w:val="center"/>
          </w:tcPr>
          <w:p w14:paraId="0B9AE61F"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507AE397"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72" w:type="pct"/>
            <w:tcBorders>
              <w:top w:val="nil"/>
              <w:left w:val="nil"/>
              <w:bottom w:val="single" w:sz="4" w:space="0" w:color="auto"/>
              <w:right w:val="single" w:sz="4" w:space="0" w:color="auto"/>
            </w:tcBorders>
            <w:shd w:val="clear" w:color="auto" w:fill="auto"/>
            <w:vAlign w:val="center"/>
          </w:tcPr>
          <w:p w14:paraId="1579F7C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322E0DD" w14:textId="77777777" w:rsidR="00684A44" w:rsidRDefault="00684A44" w:rsidP="0027187C">
            <w:pPr>
              <w:widowControl/>
              <w:jc w:val="righ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6C193CC6"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1F3D6481"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11457AEA"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31891283"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72980B9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vMerge/>
            <w:tcBorders>
              <w:top w:val="nil"/>
              <w:left w:val="single" w:sz="4" w:space="0" w:color="auto"/>
              <w:bottom w:val="single" w:sz="4" w:space="0" w:color="auto"/>
              <w:right w:val="single" w:sz="4" w:space="0" w:color="auto"/>
            </w:tcBorders>
            <w:vAlign w:val="center"/>
          </w:tcPr>
          <w:p w14:paraId="4E00D407" w14:textId="77777777" w:rsidR="00684A44" w:rsidRDefault="00684A44" w:rsidP="0027187C">
            <w:pPr>
              <w:widowControl/>
              <w:jc w:val="left"/>
              <w:rPr>
                <w:rFonts w:eastAsia="宋体"/>
                <w:kern w:val="0"/>
                <w:sz w:val="16"/>
                <w:szCs w:val="16"/>
              </w:rPr>
            </w:pPr>
          </w:p>
        </w:tc>
      </w:tr>
      <w:tr w:rsidR="00684A44" w14:paraId="72CD192F"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077EF761"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2CE4FBC3"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679B322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033" w:type="dxa"/>
            <w:tcBorders>
              <w:top w:val="nil"/>
              <w:left w:val="nil"/>
              <w:bottom w:val="single" w:sz="4" w:space="0" w:color="auto"/>
              <w:right w:val="single" w:sz="4" w:space="0" w:color="auto"/>
            </w:tcBorders>
            <w:shd w:val="clear" w:color="auto" w:fill="auto"/>
            <w:vAlign w:val="center"/>
          </w:tcPr>
          <w:p w14:paraId="47E07CA7"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10B111226</w:t>
            </w:r>
          </w:p>
        </w:tc>
        <w:tc>
          <w:tcPr>
            <w:tcW w:w="829" w:type="pct"/>
            <w:tcBorders>
              <w:top w:val="nil"/>
              <w:left w:val="nil"/>
              <w:bottom w:val="single" w:sz="4" w:space="0" w:color="auto"/>
              <w:right w:val="single" w:sz="4" w:space="0" w:color="auto"/>
            </w:tcBorders>
            <w:shd w:val="clear" w:color="auto" w:fill="auto"/>
            <w:vAlign w:val="center"/>
          </w:tcPr>
          <w:p w14:paraId="0A1AF521"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职业素质养成</w:t>
            </w:r>
          </w:p>
        </w:tc>
        <w:tc>
          <w:tcPr>
            <w:tcW w:w="350" w:type="pct"/>
            <w:tcBorders>
              <w:top w:val="nil"/>
              <w:left w:val="nil"/>
              <w:bottom w:val="single" w:sz="4" w:space="0" w:color="auto"/>
              <w:right w:val="single" w:sz="4" w:space="0" w:color="auto"/>
            </w:tcBorders>
            <w:shd w:val="clear" w:color="auto" w:fill="auto"/>
            <w:vAlign w:val="center"/>
          </w:tcPr>
          <w:p w14:paraId="473A9A07"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vAlign w:val="center"/>
          </w:tcPr>
          <w:p w14:paraId="2E33CA5F"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300" w:type="pct"/>
            <w:tcBorders>
              <w:top w:val="nil"/>
              <w:left w:val="nil"/>
              <w:bottom w:val="single" w:sz="4" w:space="0" w:color="auto"/>
              <w:right w:val="single" w:sz="4" w:space="0" w:color="auto"/>
            </w:tcBorders>
            <w:shd w:val="clear" w:color="auto" w:fill="auto"/>
            <w:vAlign w:val="center"/>
          </w:tcPr>
          <w:p w14:paraId="13E77176"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30F87244"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72" w:type="pct"/>
            <w:tcBorders>
              <w:top w:val="nil"/>
              <w:left w:val="nil"/>
              <w:bottom w:val="single" w:sz="4" w:space="0" w:color="auto"/>
              <w:right w:val="single" w:sz="4" w:space="0" w:color="auto"/>
            </w:tcBorders>
            <w:shd w:val="clear" w:color="auto" w:fill="auto"/>
            <w:vAlign w:val="center"/>
          </w:tcPr>
          <w:p w14:paraId="46446F99"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A7A12B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82C603A" w14:textId="77777777" w:rsidR="00684A44" w:rsidRDefault="00684A44" w:rsidP="0027187C">
            <w:pPr>
              <w:widowControl/>
              <w:jc w:val="righ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69746CEE"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283DAD3"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076EADDE"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3C10CFA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6BFA0CE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4D9FA63A"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414C0D3F"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1DA4F664"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5C8D1F4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5</w:t>
            </w:r>
          </w:p>
        </w:tc>
        <w:tc>
          <w:tcPr>
            <w:tcW w:w="1033" w:type="dxa"/>
            <w:tcBorders>
              <w:top w:val="nil"/>
              <w:left w:val="nil"/>
              <w:bottom w:val="single" w:sz="4" w:space="0" w:color="auto"/>
              <w:right w:val="single" w:sz="4" w:space="0" w:color="auto"/>
            </w:tcBorders>
            <w:shd w:val="clear" w:color="auto" w:fill="auto"/>
            <w:vAlign w:val="center"/>
          </w:tcPr>
          <w:p w14:paraId="2CF52B60"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10B111227</w:t>
            </w:r>
          </w:p>
        </w:tc>
        <w:tc>
          <w:tcPr>
            <w:tcW w:w="829" w:type="pct"/>
            <w:tcBorders>
              <w:top w:val="nil"/>
              <w:left w:val="nil"/>
              <w:bottom w:val="single" w:sz="4" w:space="0" w:color="auto"/>
              <w:right w:val="single" w:sz="4" w:space="0" w:color="auto"/>
            </w:tcBorders>
            <w:shd w:val="clear" w:color="auto" w:fill="auto"/>
            <w:vAlign w:val="center"/>
          </w:tcPr>
          <w:p w14:paraId="548DDA2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演讲与口才</w:t>
            </w:r>
          </w:p>
        </w:tc>
        <w:tc>
          <w:tcPr>
            <w:tcW w:w="350" w:type="pct"/>
            <w:tcBorders>
              <w:top w:val="nil"/>
              <w:left w:val="nil"/>
              <w:bottom w:val="single" w:sz="4" w:space="0" w:color="auto"/>
              <w:right w:val="single" w:sz="4" w:space="0" w:color="auto"/>
            </w:tcBorders>
            <w:shd w:val="clear" w:color="auto" w:fill="auto"/>
            <w:vAlign w:val="center"/>
          </w:tcPr>
          <w:p w14:paraId="60F66FDE"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vAlign w:val="center"/>
          </w:tcPr>
          <w:p w14:paraId="692E7ADA" w14:textId="77777777" w:rsidR="00684A44" w:rsidRDefault="00684A44" w:rsidP="0027187C">
            <w:pPr>
              <w:widowControl/>
              <w:jc w:val="center"/>
              <w:rPr>
                <w:rFonts w:eastAsia="宋体"/>
                <w:kern w:val="0"/>
                <w:sz w:val="16"/>
                <w:szCs w:val="16"/>
              </w:rPr>
            </w:pPr>
            <w:r>
              <w:rPr>
                <w:rFonts w:eastAsia="宋体"/>
                <w:kern w:val="0"/>
                <w:sz w:val="16"/>
                <w:szCs w:val="16"/>
              </w:rPr>
              <w:t>18</w:t>
            </w:r>
          </w:p>
        </w:tc>
        <w:tc>
          <w:tcPr>
            <w:tcW w:w="300" w:type="pct"/>
            <w:tcBorders>
              <w:top w:val="nil"/>
              <w:left w:val="nil"/>
              <w:bottom w:val="single" w:sz="4" w:space="0" w:color="auto"/>
              <w:right w:val="single" w:sz="4" w:space="0" w:color="auto"/>
            </w:tcBorders>
            <w:shd w:val="clear" w:color="auto" w:fill="auto"/>
            <w:vAlign w:val="center"/>
          </w:tcPr>
          <w:p w14:paraId="372BE9EB"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2AB9A55A"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172" w:type="pct"/>
            <w:tcBorders>
              <w:top w:val="nil"/>
              <w:left w:val="nil"/>
              <w:bottom w:val="single" w:sz="4" w:space="0" w:color="auto"/>
              <w:right w:val="single" w:sz="4" w:space="0" w:color="auto"/>
            </w:tcBorders>
            <w:shd w:val="clear" w:color="auto" w:fill="auto"/>
            <w:vAlign w:val="center"/>
          </w:tcPr>
          <w:p w14:paraId="2F09446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119169E0"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12977D09"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8A480C2" w14:textId="77777777" w:rsidR="00684A44" w:rsidRDefault="00684A44" w:rsidP="0027187C">
            <w:pPr>
              <w:widowControl/>
              <w:jc w:val="right"/>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4" w:space="0" w:color="auto"/>
              <w:right w:val="single" w:sz="4" w:space="0" w:color="auto"/>
            </w:tcBorders>
            <w:shd w:val="clear" w:color="auto" w:fill="auto"/>
            <w:vAlign w:val="center"/>
          </w:tcPr>
          <w:p w14:paraId="39EC7F0C"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40D2D0C4"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729FCE2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77B3F3D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546D2ABC"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00B8CE6C"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4CD3C66C"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736FF81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w:t>
            </w:r>
          </w:p>
        </w:tc>
        <w:tc>
          <w:tcPr>
            <w:tcW w:w="1033" w:type="dxa"/>
            <w:tcBorders>
              <w:top w:val="nil"/>
              <w:left w:val="nil"/>
              <w:bottom w:val="single" w:sz="4" w:space="0" w:color="auto"/>
              <w:right w:val="single" w:sz="4" w:space="0" w:color="auto"/>
            </w:tcBorders>
            <w:shd w:val="clear" w:color="auto" w:fill="auto"/>
            <w:vAlign w:val="center"/>
          </w:tcPr>
          <w:p w14:paraId="298EAF3B"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10B111228</w:t>
            </w:r>
          </w:p>
        </w:tc>
        <w:tc>
          <w:tcPr>
            <w:tcW w:w="829" w:type="pct"/>
            <w:tcBorders>
              <w:top w:val="nil"/>
              <w:left w:val="nil"/>
              <w:bottom w:val="single" w:sz="4" w:space="0" w:color="auto"/>
              <w:right w:val="single" w:sz="4" w:space="0" w:color="auto"/>
            </w:tcBorders>
            <w:shd w:val="clear" w:color="auto" w:fill="auto"/>
          </w:tcPr>
          <w:p w14:paraId="61E5288C"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中国共产党党史</w:t>
            </w:r>
          </w:p>
        </w:tc>
        <w:tc>
          <w:tcPr>
            <w:tcW w:w="350" w:type="pct"/>
            <w:tcBorders>
              <w:top w:val="nil"/>
              <w:left w:val="nil"/>
              <w:bottom w:val="single" w:sz="4" w:space="0" w:color="auto"/>
              <w:right w:val="single" w:sz="4" w:space="0" w:color="auto"/>
            </w:tcBorders>
            <w:shd w:val="clear" w:color="auto" w:fill="auto"/>
          </w:tcPr>
          <w:p w14:paraId="2F5172F4" w14:textId="77777777" w:rsidR="00684A44" w:rsidRDefault="00684A44" w:rsidP="0027187C">
            <w:pPr>
              <w:widowControl/>
              <w:jc w:val="center"/>
              <w:rPr>
                <w:rFonts w:eastAsia="宋体"/>
                <w:kern w:val="0"/>
                <w:sz w:val="16"/>
                <w:szCs w:val="16"/>
              </w:rPr>
            </w:pPr>
            <w:r>
              <w:rPr>
                <w:rFonts w:eastAsia="宋体"/>
                <w:kern w:val="0"/>
                <w:sz w:val="16"/>
                <w:szCs w:val="16"/>
              </w:rPr>
              <w:t>1</w:t>
            </w:r>
          </w:p>
        </w:tc>
        <w:tc>
          <w:tcPr>
            <w:tcW w:w="300" w:type="pct"/>
            <w:tcBorders>
              <w:top w:val="nil"/>
              <w:left w:val="nil"/>
              <w:bottom w:val="single" w:sz="4" w:space="0" w:color="auto"/>
              <w:right w:val="single" w:sz="4" w:space="0" w:color="auto"/>
            </w:tcBorders>
            <w:shd w:val="clear" w:color="auto" w:fill="auto"/>
          </w:tcPr>
          <w:p w14:paraId="62B3CA4A" w14:textId="77777777" w:rsidR="00684A44" w:rsidRDefault="00684A44" w:rsidP="0027187C">
            <w:pPr>
              <w:widowControl/>
              <w:jc w:val="center"/>
              <w:rPr>
                <w:rFonts w:eastAsia="宋体"/>
                <w:kern w:val="0"/>
                <w:sz w:val="16"/>
                <w:szCs w:val="16"/>
              </w:rPr>
            </w:pPr>
            <w:r>
              <w:rPr>
                <w:rFonts w:eastAsia="宋体"/>
                <w:kern w:val="0"/>
                <w:sz w:val="16"/>
                <w:szCs w:val="16"/>
              </w:rPr>
              <w:t>16</w:t>
            </w:r>
          </w:p>
        </w:tc>
        <w:tc>
          <w:tcPr>
            <w:tcW w:w="300" w:type="pct"/>
            <w:tcBorders>
              <w:top w:val="nil"/>
              <w:left w:val="nil"/>
              <w:bottom w:val="single" w:sz="4" w:space="0" w:color="auto"/>
              <w:right w:val="single" w:sz="4" w:space="0" w:color="auto"/>
            </w:tcBorders>
            <w:shd w:val="clear" w:color="auto" w:fill="auto"/>
            <w:vAlign w:val="center"/>
          </w:tcPr>
          <w:p w14:paraId="266455F2" w14:textId="77777777" w:rsidR="00684A44" w:rsidRDefault="00684A44" w:rsidP="0027187C">
            <w:pPr>
              <w:widowControl/>
              <w:jc w:val="center"/>
              <w:rPr>
                <w:rFonts w:eastAsia="宋体"/>
                <w:kern w:val="0"/>
                <w:sz w:val="16"/>
                <w:szCs w:val="16"/>
              </w:rPr>
            </w:pPr>
            <w:r>
              <w:rPr>
                <w:rFonts w:eastAsia="宋体"/>
                <w:kern w:val="0"/>
                <w:sz w:val="16"/>
                <w:szCs w:val="16"/>
              </w:rPr>
              <w:t>16</w:t>
            </w:r>
          </w:p>
        </w:tc>
        <w:tc>
          <w:tcPr>
            <w:tcW w:w="300" w:type="pct"/>
            <w:tcBorders>
              <w:top w:val="nil"/>
              <w:left w:val="nil"/>
              <w:bottom w:val="single" w:sz="4" w:space="0" w:color="auto"/>
              <w:right w:val="single" w:sz="4" w:space="0" w:color="auto"/>
            </w:tcBorders>
            <w:shd w:val="clear" w:color="auto" w:fill="auto"/>
            <w:vAlign w:val="center"/>
          </w:tcPr>
          <w:p w14:paraId="7241EF5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tcPr>
          <w:p w14:paraId="6686DE6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5F0FD9EE" w14:textId="77777777" w:rsidR="00684A44" w:rsidRDefault="00684A44" w:rsidP="0027187C">
            <w:pPr>
              <w:widowControl/>
              <w:jc w:val="center"/>
              <w:rPr>
                <w:rFonts w:eastAsia="宋体"/>
                <w:kern w:val="0"/>
                <w:sz w:val="16"/>
                <w:szCs w:val="16"/>
              </w:rPr>
            </w:pPr>
            <w:r>
              <w:rPr>
                <w:rFonts w:eastAsia="宋体"/>
                <w:kern w:val="0"/>
                <w:sz w:val="16"/>
                <w:szCs w:val="16"/>
              </w:rPr>
              <w:t>2</w:t>
            </w:r>
          </w:p>
        </w:tc>
        <w:tc>
          <w:tcPr>
            <w:tcW w:w="172" w:type="pct"/>
            <w:tcBorders>
              <w:top w:val="nil"/>
              <w:left w:val="nil"/>
              <w:bottom w:val="single" w:sz="4" w:space="0" w:color="auto"/>
              <w:right w:val="single" w:sz="4" w:space="0" w:color="auto"/>
            </w:tcBorders>
            <w:shd w:val="clear" w:color="auto" w:fill="auto"/>
          </w:tcPr>
          <w:p w14:paraId="7E287399"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tcPr>
          <w:p w14:paraId="70E7A340"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16EB308"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vAlign w:val="center"/>
          </w:tcPr>
          <w:p w14:paraId="0ED6F939"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tcPr>
          <w:p w14:paraId="6823C5D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tcPr>
          <w:p w14:paraId="3F69AF0C"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r>
      <w:tr w:rsidR="00684A44" w14:paraId="27C4B38E" w14:textId="77777777" w:rsidTr="0027187C">
        <w:trPr>
          <w:trHeight w:val="558"/>
          <w:jc w:val="center"/>
        </w:trPr>
        <w:tc>
          <w:tcPr>
            <w:tcW w:w="180" w:type="pct"/>
            <w:vMerge/>
            <w:tcBorders>
              <w:top w:val="nil"/>
              <w:left w:val="single" w:sz="4" w:space="0" w:color="auto"/>
              <w:bottom w:val="single" w:sz="4" w:space="0" w:color="auto"/>
              <w:right w:val="single" w:sz="4" w:space="0" w:color="auto"/>
            </w:tcBorders>
            <w:vAlign w:val="center"/>
          </w:tcPr>
          <w:p w14:paraId="7B0D6428"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auto"/>
              <w:right w:val="single" w:sz="4" w:space="0" w:color="auto"/>
            </w:tcBorders>
            <w:vAlign w:val="center"/>
          </w:tcPr>
          <w:p w14:paraId="4BC84805" w14:textId="77777777" w:rsidR="00684A44" w:rsidRDefault="00684A44" w:rsidP="0027187C">
            <w:pPr>
              <w:widowControl/>
              <w:jc w:val="left"/>
              <w:rPr>
                <w:rFonts w:ascii="宋体" w:eastAsia="宋体" w:hAnsi="宋体" w:cs="宋体"/>
                <w:b/>
                <w:bCs/>
                <w:kern w:val="0"/>
                <w:sz w:val="16"/>
                <w:szCs w:val="16"/>
              </w:rPr>
            </w:pPr>
          </w:p>
        </w:tc>
        <w:tc>
          <w:tcPr>
            <w:tcW w:w="198" w:type="pct"/>
            <w:tcBorders>
              <w:top w:val="nil"/>
              <w:left w:val="nil"/>
              <w:bottom w:val="single" w:sz="4" w:space="0" w:color="auto"/>
              <w:right w:val="single" w:sz="4" w:space="0" w:color="auto"/>
            </w:tcBorders>
            <w:shd w:val="clear" w:color="auto" w:fill="auto"/>
            <w:vAlign w:val="center"/>
          </w:tcPr>
          <w:p w14:paraId="5D7FBA7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w:t>
            </w:r>
          </w:p>
        </w:tc>
        <w:tc>
          <w:tcPr>
            <w:tcW w:w="1033" w:type="dxa"/>
            <w:tcBorders>
              <w:top w:val="nil"/>
              <w:left w:val="nil"/>
              <w:bottom w:val="single" w:sz="4" w:space="0" w:color="auto"/>
              <w:right w:val="single" w:sz="4" w:space="0" w:color="auto"/>
            </w:tcBorders>
            <w:shd w:val="clear" w:color="auto" w:fill="auto"/>
            <w:vAlign w:val="center"/>
          </w:tcPr>
          <w:p w14:paraId="0821281F" w14:textId="77777777" w:rsidR="00684A44" w:rsidRDefault="00684A44" w:rsidP="0027187C">
            <w:pPr>
              <w:widowControl/>
              <w:jc w:val="left"/>
              <w:textAlignment w:val="bottom"/>
              <w:rPr>
                <w:rFonts w:eastAsia="宋体"/>
                <w:kern w:val="0"/>
                <w:sz w:val="18"/>
                <w:szCs w:val="18"/>
              </w:rPr>
            </w:pPr>
            <w:r>
              <w:rPr>
                <w:rFonts w:ascii="仿宋" w:eastAsia="仿宋" w:hAnsi="仿宋" w:cs="仿宋" w:hint="eastAsia"/>
                <w:kern w:val="0"/>
                <w:sz w:val="18"/>
                <w:szCs w:val="18"/>
                <w:lang w:bidi="ar"/>
              </w:rPr>
              <w:t>10B111229</w:t>
            </w:r>
          </w:p>
        </w:tc>
        <w:tc>
          <w:tcPr>
            <w:tcW w:w="829" w:type="pct"/>
            <w:tcBorders>
              <w:top w:val="nil"/>
              <w:left w:val="nil"/>
              <w:bottom w:val="single" w:sz="4" w:space="0" w:color="auto"/>
              <w:right w:val="single" w:sz="4" w:space="0" w:color="auto"/>
            </w:tcBorders>
            <w:shd w:val="clear" w:color="auto" w:fill="auto"/>
            <w:vAlign w:val="center"/>
          </w:tcPr>
          <w:p w14:paraId="7B0CEC46"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就业创业指导课（SIYB创业指导）</w:t>
            </w:r>
          </w:p>
        </w:tc>
        <w:tc>
          <w:tcPr>
            <w:tcW w:w="350" w:type="pct"/>
            <w:tcBorders>
              <w:top w:val="nil"/>
              <w:left w:val="nil"/>
              <w:bottom w:val="single" w:sz="4" w:space="0" w:color="auto"/>
              <w:right w:val="single" w:sz="4" w:space="0" w:color="auto"/>
            </w:tcBorders>
            <w:shd w:val="clear" w:color="auto" w:fill="auto"/>
            <w:vAlign w:val="center"/>
          </w:tcPr>
          <w:p w14:paraId="39D1306B" w14:textId="77777777" w:rsidR="00684A44" w:rsidRDefault="00684A44" w:rsidP="0027187C">
            <w:pPr>
              <w:widowControl/>
              <w:jc w:val="center"/>
              <w:rPr>
                <w:rFonts w:eastAsia="宋体"/>
                <w:kern w:val="0"/>
                <w:sz w:val="16"/>
                <w:szCs w:val="16"/>
              </w:rPr>
            </w:pPr>
            <w:r>
              <w:rPr>
                <w:rFonts w:eastAsia="宋体"/>
                <w:kern w:val="0"/>
                <w:sz w:val="16"/>
                <w:szCs w:val="16"/>
              </w:rPr>
              <w:t>2.5</w:t>
            </w:r>
          </w:p>
        </w:tc>
        <w:tc>
          <w:tcPr>
            <w:tcW w:w="300" w:type="pct"/>
            <w:tcBorders>
              <w:top w:val="nil"/>
              <w:left w:val="nil"/>
              <w:bottom w:val="single" w:sz="4" w:space="0" w:color="auto"/>
              <w:right w:val="single" w:sz="4" w:space="0" w:color="auto"/>
            </w:tcBorders>
            <w:shd w:val="clear" w:color="auto" w:fill="auto"/>
            <w:vAlign w:val="center"/>
          </w:tcPr>
          <w:p w14:paraId="293B3D6F" w14:textId="77777777" w:rsidR="00684A44" w:rsidRDefault="00684A44" w:rsidP="0027187C">
            <w:pPr>
              <w:widowControl/>
              <w:jc w:val="center"/>
              <w:rPr>
                <w:rFonts w:eastAsia="宋体"/>
                <w:kern w:val="0"/>
                <w:sz w:val="16"/>
                <w:szCs w:val="16"/>
              </w:rPr>
            </w:pPr>
            <w:r>
              <w:rPr>
                <w:rFonts w:eastAsia="宋体"/>
                <w:kern w:val="0"/>
                <w:sz w:val="16"/>
                <w:szCs w:val="16"/>
              </w:rPr>
              <w:t>40</w:t>
            </w:r>
          </w:p>
        </w:tc>
        <w:tc>
          <w:tcPr>
            <w:tcW w:w="300" w:type="pct"/>
            <w:tcBorders>
              <w:top w:val="nil"/>
              <w:left w:val="nil"/>
              <w:bottom w:val="single" w:sz="4" w:space="0" w:color="auto"/>
              <w:right w:val="single" w:sz="4" w:space="0" w:color="auto"/>
            </w:tcBorders>
            <w:shd w:val="clear" w:color="auto" w:fill="auto"/>
            <w:vAlign w:val="center"/>
          </w:tcPr>
          <w:p w14:paraId="60B08684" w14:textId="77777777" w:rsidR="00684A44" w:rsidRDefault="00684A44" w:rsidP="0027187C">
            <w:pPr>
              <w:widowControl/>
              <w:jc w:val="center"/>
              <w:rPr>
                <w:rFonts w:eastAsia="宋体"/>
                <w:kern w:val="0"/>
                <w:sz w:val="16"/>
                <w:szCs w:val="16"/>
              </w:rPr>
            </w:pPr>
            <w:r>
              <w:rPr>
                <w:rFonts w:eastAsia="宋体"/>
                <w:kern w:val="0"/>
                <w:sz w:val="16"/>
                <w:szCs w:val="16"/>
              </w:rPr>
              <w:t>20</w:t>
            </w:r>
          </w:p>
        </w:tc>
        <w:tc>
          <w:tcPr>
            <w:tcW w:w="300" w:type="pct"/>
            <w:tcBorders>
              <w:top w:val="nil"/>
              <w:left w:val="nil"/>
              <w:bottom w:val="single" w:sz="4" w:space="0" w:color="auto"/>
              <w:right w:val="single" w:sz="4" w:space="0" w:color="auto"/>
            </w:tcBorders>
            <w:shd w:val="clear" w:color="auto" w:fill="auto"/>
            <w:vAlign w:val="center"/>
          </w:tcPr>
          <w:p w14:paraId="6F2562D2" w14:textId="77777777" w:rsidR="00684A44" w:rsidRDefault="00684A44" w:rsidP="0027187C">
            <w:pPr>
              <w:widowControl/>
              <w:jc w:val="center"/>
              <w:rPr>
                <w:rFonts w:eastAsia="宋体"/>
                <w:kern w:val="0"/>
                <w:sz w:val="16"/>
                <w:szCs w:val="16"/>
              </w:rPr>
            </w:pPr>
            <w:r>
              <w:rPr>
                <w:rFonts w:eastAsia="宋体"/>
                <w:kern w:val="0"/>
                <w:sz w:val="16"/>
                <w:szCs w:val="16"/>
              </w:rPr>
              <w:t>20</w:t>
            </w:r>
          </w:p>
        </w:tc>
        <w:tc>
          <w:tcPr>
            <w:tcW w:w="172" w:type="pct"/>
            <w:tcBorders>
              <w:top w:val="nil"/>
              <w:left w:val="nil"/>
              <w:bottom w:val="single" w:sz="4" w:space="0" w:color="auto"/>
              <w:right w:val="single" w:sz="4" w:space="0" w:color="auto"/>
            </w:tcBorders>
            <w:shd w:val="clear" w:color="auto" w:fill="auto"/>
            <w:vAlign w:val="center"/>
          </w:tcPr>
          <w:p w14:paraId="084D0F93"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F5B227E"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646F612"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B5AD027"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5F04A2D" w14:textId="77777777" w:rsidR="00684A44" w:rsidRDefault="00684A44" w:rsidP="0027187C">
            <w:pPr>
              <w:widowControl/>
              <w:jc w:val="right"/>
              <w:rPr>
                <w:rFonts w:eastAsia="宋体"/>
                <w:kern w:val="0"/>
                <w:sz w:val="16"/>
                <w:szCs w:val="16"/>
              </w:rPr>
            </w:pPr>
            <w:r>
              <w:rPr>
                <w:rFonts w:eastAsia="宋体"/>
                <w:kern w:val="0"/>
                <w:sz w:val="16"/>
                <w:szCs w:val="16"/>
              </w:rPr>
              <w:t>8</w:t>
            </w:r>
          </w:p>
        </w:tc>
        <w:tc>
          <w:tcPr>
            <w:tcW w:w="208" w:type="pct"/>
            <w:tcBorders>
              <w:top w:val="nil"/>
              <w:left w:val="nil"/>
              <w:bottom w:val="single" w:sz="4" w:space="0" w:color="auto"/>
              <w:right w:val="single" w:sz="4" w:space="0" w:color="auto"/>
            </w:tcBorders>
            <w:shd w:val="clear" w:color="auto" w:fill="auto"/>
            <w:vAlign w:val="center"/>
          </w:tcPr>
          <w:p w14:paraId="2E5A6A4E" w14:textId="77777777" w:rsidR="00684A44" w:rsidRDefault="00684A44" w:rsidP="0027187C">
            <w:pPr>
              <w:widowControl/>
              <w:jc w:val="left"/>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5DACF08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noWrap/>
            <w:vAlign w:val="center"/>
          </w:tcPr>
          <w:p w14:paraId="4E943BBD"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0A2A3B28" w14:textId="77777777" w:rsidTr="0027187C">
        <w:trPr>
          <w:trHeight w:val="1553"/>
          <w:jc w:val="center"/>
        </w:trPr>
        <w:tc>
          <w:tcPr>
            <w:tcW w:w="180" w:type="pct"/>
            <w:vMerge/>
            <w:tcBorders>
              <w:top w:val="nil"/>
              <w:left w:val="single" w:sz="4" w:space="0" w:color="auto"/>
              <w:bottom w:val="single" w:sz="4" w:space="0" w:color="auto"/>
              <w:right w:val="single" w:sz="4" w:space="0" w:color="auto"/>
            </w:tcBorders>
            <w:vAlign w:val="center"/>
          </w:tcPr>
          <w:p w14:paraId="402905A9" w14:textId="77777777" w:rsidR="00684A44" w:rsidRDefault="00684A44" w:rsidP="0027187C">
            <w:pPr>
              <w:widowControl/>
              <w:jc w:val="left"/>
              <w:rPr>
                <w:rFonts w:ascii="宋体" w:eastAsia="宋体" w:hAnsi="宋体" w:cs="宋体"/>
                <w:b/>
                <w:bCs/>
                <w:kern w:val="0"/>
                <w:sz w:val="16"/>
                <w:szCs w:val="16"/>
              </w:rPr>
            </w:pPr>
          </w:p>
        </w:tc>
        <w:tc>
          <w:tcPr>
            <w:tcW w:w="593" w:type="pct"/>
            <w:vMerge w:val="restart"/>
            <w:tcBorders>
              <w:top w:val="nil"/>
              <w:left w:val="single" w:sz="4" w:space="0" w:color="auto"/>
              <w:bottom w:val="single" w:sz="4" w:space="0" w:color="000000"/>
              <w:right w:val="single" w:sz="4" w:space="0" w:color="auto"/>
            </w:tcBorders>
            <w:shd w:val="clear" w:color="auto" w:fill="auto"/>
            <w:vAlign w:val="center"/>
          </w:tcPr>
          <w:p w14:paraId="00CAEB48"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任选课</w:t>
            </w:r>
          </w:p>
        </w:tc>
        <w:tc>
          <w:tcPr>
            <w:tcW w:w="1491" w:type="pct"/>
            <w:gridSpan w:val="3"/>
            <w:tcBorders>
              <w:top w:val="single" w:sz="4" w:space="0" w:color="auto"/>
              <w:left w:val="nil"/>
              <w:bottom w:val="single" w:sz="4" w:space="0" w:color="auto"/>
              <w:right w:val="single" w:sz="4" w:space="0" w:color="auto"/>
            </w:tcBorders>
            <w:shd w:val="clear" w:color="auto" w:fill="auto"/>
            <w:vAlign w:val="center"/>
          </w:tcPr>
          <w:p w14:paraId="03B0D631" w14:textId="77777777" w:rsidR="00684A44" w:rsidRDefault="00684A44" w:rsidP="0027187C">
            <w:pPr>
              <w:widowControl/>
              <w:jc w:val="left"/>
              <w:rPr>
                <w:rFonts w:eastAsia="宋体"/>
                <w:kern w:val="0"/>
                <w:sz w:val="16"/>
                <w:szCs w:val="16"/>
              </w:rPr>
            </w:pPr>
            <w:r>
              <w:rPr>
                <w:rFonts w:eastAsia="宋体"/>
                <w:kern w:val="0"/>
                <w:sz w:val="16"/>
                <w:szCs w:val="16"/>
              </w:rPr>
              <w:t xml:space="preserve">1. </w:t>
            </w:r>
            <w:r>
              <w:rPr>
                <w:rFonts w:ascii="宋体" w:eastAsia="宋体" w:hAnsi="宋体" w:hint="eastAsia"/>
                <w:kern w:val="0"/>
                <w:sz w:val="16"/>
                <w:szCs w:val="16"/>
              </w:rPr>
              <w:t>鼓励各二级学院、各部门根据教学和师资情况，开设其他新的公共选修课；</w:t>
            </w:r>
            <w:r>
              <w:rPr>
                <w:rFonts w:eastAsia="宋体"/>
                <w:kern w:val="0"/>
                <w:sz w:val="16"/>
                <w:szCs w:val="16"/>
              </w:rPr>
              <w:br/>
              <w:t xml:space="preserve">2. </w:t>
            </w:r>
            <w:r>
              <w:rPr>
                <w:rFonts w:ascii="宋体" w:eastAsia="宋体" w:hAnsi="宋体" w:hint="eastAsia"/>
                <w:kern w:val="0"/>
                <w:sz w:val="16"/>
                <w:szCs w:val="16"/>
              </w:rPr>
              <w:t>从教务处公布的全校性公共选修课目录中选修。</w:t>
            </w:r>
            <w:r>
              <w:rPr>
                <w:rFonts w:eastAsia="宋体"/>
                <w:kern w:val="0"/>
                <w:sz w:val="16"/>
                <w:szCs w:val="16"/>
              </w:rPr>
              <w:br/>
              <w:t>3.</w:t>
            </w:r>
            <w:r>
              <w:rPr>
                <w:rFonts w:ascii="宋体" w:eastAsia="宋体" w:hAnsi="宋体" w:hint="eastAsia"/>
                <w:kern w:val="0"/>
                <w:sz w:val="16"/>
                <w:szCs w:val="16"/>
              </w:rPr>
              <w:t>这里写总学分学时。</w:t>
            </w:r>
          </w:p>
        </w:tc>
        <w:tc>
          <w:tcPr>
            <w:tcW w:w="350" w:type="pct"/>
            <w:tcBorders>
              <w:top w:val="nil"/>
              <w:left w:val="nil"/>
              <w:bottom w:val="single" w:sz="4" w:space="0" w:color="auto"/>
              <w:right w:val="single" w:sz="4" w:space="0" w:color="auto"/>
            </w:tcBorders>
            <w:shd w:val="clear" w:color="auto" w:fill="auto"/>
            <w:vAlign w:val="center"/>
          </w:tcPr>
          <w:p w14:paraId="3215CFA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w:t>
            </w:r>
          </w:p>
        </w:tc>
        <w:tc>
          <w:tcPr>
            <w:tcW w:w="300" w:type="pct"/>
            <w:tcBorders>
              <w:top w:val="nil"/>
              <w:left w:val="nil"/>
              <w:bottom w:val="single" w:sz="4" w:space="0" w:color="auto"/>
              <w:right w:val="single" w:sz="4" w:space="0" w:color="auto"/>
            </w:tcBorders>
            <w:shd w:val="clear" w:color="auto" w:fill="auto"/>
            <w:vAlign w:val="center"/>
          </w:tcPr>
          <w:p w14:paraId="09CBDAF9" w14:textId="77777777" w:rsidR="00684A44" w:rsidRDefault="00684A44" w:rsidP="0027187C">
            <w:pPr>
              <w:widowControl/>
              <w:jc w:val="center"/>
              <w:rPr>
                <w:rFonts w:eastAsia="宋体"/>
                <w:kern w:val="0"/>
                <w:sz w:val="16"/>
                <w:szCs w:val="16"/>
              </w:rPr>
            </w:pPr>
            <w:r>
              <w:rPr>
                <w:rFonts w:eastAsia="宋体"/>
                <w:kern w:val="0"/>
                <w:sz w:val="16"/>
                <w:szCs w:val="16"/>
              </w:rPr>
              <w:t>96</w:t>
            </w:r>
          </w:p>
        </w:tc>
        <w:tc>
          <w:tcPr>
            <w:tcW w:w="300" w:type="pct"/>
            <w:tcBorders>
              <w:top w:val="nil"/>
              <w:left w:val="nil"/>
              <w:bottom w:val="single" w:sz="4" w:space="0" w:color="auto"/>
              <w:right w:val="single" w:sz="4" w:space="0" w:color="auto"/>
            </w:tcBorders>
            <w:shd w:val="clear" w:color="auto" w:fill="auto"/>
            <w:vAlign w:val="center"/>
          </w:tcPr>
          <w:p w14:paraId="6C9C377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96</w:t>
            </w:r>
          </w:p>
        </w:tc>
        <w:tc>
          <w:tcPr>
            <w:tcW w:w="300" w:type="pct"/>
            <w:tcBorders>
              <w:top w:val="nil"/>
              <w:left w:val="nil"/>
              <w:bottom w:val="single" w:sz="4" w:space="0" w:color="auto"/>
              <w:right w:val="single" w:sz="4" w:space="0" w:color="auto"/>
            </w:tcBorders>
            <w:shd w:val="clear" w:color="auto" w:fill="auto"/>
            <w:vAlign w:val="center"/>
          </w:tcPr>
          <w:p w14:paraId="4008D0D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069" w:type="pct"/>
            <w:gridSpan w:val="6"/>
            <w:tcBorders>
              <w:top w:val="single" w:sz="4" w:space="0" w:color="auto"/>
              <w:left w:val="nil"/>
              <w:bottom w:val="single" w:sz="4" w:space="0" w:color="auto"/>
              <w:right w:val="single" w:sz="4" w:space="0" w:color="000000"/>
            </w:tcBorders>
            <w:shd w:val="clear" w:color="auto" w:fill="auto"/>
            <w:vAlign w:val="center"/>
          </w:tcPr>
          <w:p w14:paraId="2D40D36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一般安排在第二至四学期开设；</w:t>
            </w:r>
          </w:p>
        </w:tc>
        <w:tc>
          <w:tcPr>
            <w:tcW w:w="244" w:type="pct"/>
            <w:tcBorders>
              <w:top w:val="nil"/>
              <w:left w:val="nil"/>
              <w:bottom w:val="single" w:sz="4" w:space="0" w:color="auto"/>
              <w:right w:val="single" w:sz="4" w:space="0" w:color="auto"/>
            </w:tcBorders>
            <w:shd w:val="clear" w:color="auto" w:fill="auto"/>
            <w:vAlign w:val="center"/>
          </w:tcPr>
          <w:p w14:paraId="2AFABD3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nil"/>
              <w:bottom w:val="single" w:sz="4" w:space="0" w:color="auto"/>
              <w:right w:val="single" w:sz="4" w:space="0" w:color="auto"/>
            </w:tcBorders>
            <w:shd w:val="clear" w:color="auto" w:fill="auto"/>
            <w:vAlign w:val="center"/>
          </w:tcPr>
          <w:p w14:paraId="703A5DB7"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7F1212F3" w14:textId="77777777" w:rsidTr="0027187C">
        <w:trPr>
          <w:trHeight w:val="420"/>
          <w:jc w:val="center"/>
        </w:trPr>
        <w:tc>
          <w:tcPr>
            <w:tcW w:w="180" w:type="pct"/>
            <w:vMerge/>
            <w:tcBorders>
              <w:top w:val="nil"/>
              <w:left w:val="single" w:sz="4" w:space="0" w:color="auto"/>
              <w:bottom w:val="single" w:sz="4" w:space="0" w:color="auto"/>
              <w:right w:val="single" w:sz="4" w:space="0" w:color="auto"/>
            </w:tcBorders>
            <w:vAlign w:val="center"/>
          </w:tcPr>
          <w:p w14:paraId="112C22CF" w14:textId="77777777" w:rsidR="00684A44" w:rsidRDefault="00684A44" w:rsidP="0027187C">
            <w:pPr>
              <w:widowControl/>
              <w:jc w:val="left"/>
              <w:rPr>
                <w:rFonts w:ascii="宋体" w:eastAsia="宋体" w:hAnsi="宋体" w:cs="宋体"/>
                <w:b/>
                <w:bCs/>
                <w:kern w:val="0"/>
                <w:sz w:val="16"/>
                <w:szCs w:val="16"/>
              </w:rPr>
            </w:pPr>
          </w:p>
        </w:tc>
        <w:tc>
          <w:tcPr>
            <w:tcW w:w="593" w:type="pct"/>
            <w:vMerge/>
            <w:tcBorders>
              <w:top w:val="nil"/>
              <w:left w:val="single" w:sz="4" w:space="0" w:color="auto"/>
              <w:bottom w:val="single" w:sz="4" w:space="0" w:color="000000"/>
              <w:right w:val="single" w:sz="4" w:space="0" w:color="auto"/>
            </w:tcBorders>
            <w:vAlign w:val="center"/>
          </w:tcPr>
          <w:p w14:paraId="6540184B" w14:textId="77777777" w:rsidR="00684A44" w:rsidRDefault="00684A44" w:rsidP="0027187C">
            <w:pPr>
              <w:widowControl/>
              <w:jc w:val="left"/>
              <w:rPr>
                <w:rFonts w:ascii="宋体" w:eastAsia="宋体" w:hAnsi="宋体" w:cs="宋体"/>
                <w:b/>
                <w:bCs/>
                <w:kern w:val="0"/>
                <w:sz w:val="16"/>
                <w:szCs w:val="16"/>
              </w:rPr>
            </w:pPr>
          </w:p>
        </w:tc>
        <w:tc>
          <w:tcPr>
            <w:tcW w:w="1491" w:type="pct"/>
            <w:gridSpan w:val="3"/>
            <w:tcBorders>
              <w:top w:val="single" w:sz="4" w:space="0" w:color="auto"/>
              <w:left w:val="nil"/>
              <w:bottom w:val="single" w:sz="4" w:space="0" w:color="auto"/>
              <w:right w:val="single" w:sz="4" w:space="0" w:color="000000"/>
            </w:tcBorders>
            <w:shd w:val="clear" w:color="auto" w:fill="auto"/>
            <w:vAlign w:val="center"/>
          </w:tcPr>
          <w:p w14:paraId="66F0DED1"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第二课堂</w:t>
            </w:r>
          </w:p>
        </w:tc>
        <w:tc>
          <w:tcPr>
            <w:tcW w:w="350" w:type="pct"/>
            <w:tcBorders>
              <w:top w:val="nil"/>
              <w:left w:val="nil"/>
              <w:bottom w:val="single" w:sz="4" w:space="0" w:color="auto"/>
              <w:right w:val="single" w:sz="4" w:space="0" w:color="auto"/>
            </w:tcBorders>
            <w:shd w:val="clear" w:color="auto" w:fill="auto"/>
            <w:vAlign w:val="center"/>
          </w:tcPr>
          <w:p w14:paraId="41A0F58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4" w:space="0" w:color="auto"/>
              <w:right w:val="single" w:sz="4" w:space="0" w:color="auto"/>
            </w:tcBorders>
            <w:shd w:val="clear" w:color="auto" w:fill="auto"/>
            <w:vAlign w:val="center"/>
          </w:tcPr>
          <w:p w14:paraId="56F7402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64</w:t>
            </w:r>
          </w:p>
        </w:tc>
        <w:tc>
          <w:tcPr>
            <w:tcW w:w="300" w:type="pct"/>
            <w:tcBorders>
              <w:top w:val="nil"/>
              <w:left w:val="nil"/>
              <w:bottom w:val="single" w:sz="4" w:space="0" w:color="auto"/>
              <w:right w:val="single" w:sz="4" w:space="0" w:color="auto"/>
            </w:tcBorders>
            <w:shd w:val="clear" w:color="auto" w:fill="auto"/>
            <w:vAlign w:val="center"/>
          </w:tcPr>
          <w:p w14:paraId="666641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300" w:type="pct"/>
            <w:tcBorders>
              <w:top w:val="nil"/>
              <w:left w:val="nil"/>
              <w:bottom w:val="single" w:sz="4" w:space="0" w:color="auto"/>
              <w:right w:val="single" w:sz="4" w:space="0" w:color="auto"/>
            </w:tcBorders>
            <w:shd w:val="clear" w:color="auto" w:fill="auto"/>
            <w:vAlign w:val="center"/>
          </w:tcPr>
          <w:p w14:paraId="7BEFE52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64</w:t>
            </w:r>
          </w:p>
        </w:tc>
        <w:tc>
          <w:tcPr>
            <w:tcW w:w="1069" w:type="pct"/>
            <w:gridSpan w:val="6"/>
            <w:tcBorders>
              <w:top w:val="nil"/>
              <w:left w:val="nil"/>
              <w:bottom w:val="single" w:sz="4" w:space="0" w:color="auto"/>
              <w:right w:val="single" w:sz="4" w:space="0" w:color="auto"/>
            </w:tcBorders>
            <w:shd w:val="clear" w:color="auto" w:fill="auto"/>
            <w:vAlign w:val="center"/>
          </w:tcPr>
          <w:p w14:paraId="3D36B6BA"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color w:val="000000"/>
                <w:kern w:val="0"/>
                <w:sz w:val="18"/>
                <w:szCs w:val="18"/>
                <w:lang w:bidi="ar"/>
              </w:rPr>
              <w:t>此学分为毕业资格学分，不计入收费学分。</w:t>
            </w: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14:paraId="770CC1D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69" w:type="pct"/>
            <w:tcBorders>
              <w:top w:val="nil"/>
              <w:left w:val="nil"/>
              <w:bottom w:val="single" w:sz="4" w:space="0" w:color="auto"/>
              <w:right w:val="single" w:sz="4" w:space="0" w:color="auto"/>
            </w:tcBorders>
            <w:shd w:val="clear" w:color="auto" w:fill="auto"/>
            <w:vAlign w:val="center"/>
          </w:tcPr>
          <w:p w14:paraId="3F74CE10"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0D864003"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736DFDFE" w14:textId="77777777" w:rsidR="00684A44" w:rsidRDefault="00684A44" w:rsidP="0027187C">
            <w:pPr>
              <w:widowControl/>
              <w:jc w:val="left"/>
              <w:rPr>
                <w:rFonts w:ascii="宋体" w:eastAsia="宋体" w:hAnsi="宋体" w:cs="宋体"/>
                <w:b/>
                <w:bCs/>
                <w:kern w:val="0"/>
                <w:sz w:val="16"/>
                <w:szCs w:val="16"/>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5DB5F414"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公共必修课程学分、学时小计</w:t>
            </w:r>
          </w:p>
        </w:tc>
        <w:tc>
          <w:tcPr>
            <w:tcW w:w="350" w:type="pct"/>
            <w:tcBorders>
              <w:top w:val="nil"/>
              <w:left w:val="nil"/>
              <w:bottom w:val="single" w:sz="4" w:space="0" w:color="auto"/>
              <w:right w:val="single" w:sz="4" w:space="0" w:color="auto"/>
            </w:tcBorders>
            <w:shd w:val="clear" w:color="auto" w:fill="auto"/>
            <w:vAlign w:val="center"/>
          </w:tcPr>
          <w:p w14:paraId="28619861" w14:textId="77777777" w:rsidR="00684A44" w:rsidRDefault="00684A44" w:rsidP="0027187C">
            <w:pPr>
              <w:widowControl/>
              <w:jc w:val="center"/>
              <w:rPr>
                <w:rFonts w:eastAsia="宋体"/>
                <w:kern w:val="0"/>
                <w:sz w:val="16"/>
                <w:szCs w:val="16"/>
              </w:rPr>
            </w:pPr>
            <w:r>
              <w:rPr>
                <w:rFonts w:eastAsia="宋体"/>
                <w:kern w:val="0"/>
                <w:sz w:val="16"/>
                <w:szCs w:val="16"/>
              </w:rPr>
              <w:t>34</w:t>
            </w:r>
          </w:p>
        </w:tc>
        <w:tc>
          <w:tcPr>
            <w:tcW w:w="300" w:type="pct"/>
            <w:tcBorders>
              <w:top w:val="nil"/>
              <w:left w:val="nil"/>
              <w:bottom w:val="single" w:sz="4" w:space="0" w:color="auto"/>
              <w:right w:val="single" w:sz="4" w:space="0" w:color="auto"/>
            </w:tcBorders>
            <w:shd w:val="clear" w:color="auto" w:fill="auto"/>
            <w:vAlign w:val="center"/>
          </w:tcPr>
          <w:p w14:paraId="431F9768" w14:textId="77777777" w:rsidR="00684A44" w:rsidRDefault="00684A44" w:rsidP="0027187C">
            <w:pPr>
              <w:widowControl/>
              <w:jc w:val="center"/>
              <w:rPr>
                <w:rFonts w:eastAsia="宋体"/>
                <w:kern w:val="0"/>
                <w:sz w:val="16"/>
                <w:szCs w:val="16"/>
              </w:rPr>
            </w:pPr>
            <w:r>
              <w:rPr>
                <w:rFonts w:eastAsia="宋体"/>
                <w:kern w:val="0"/>
                <w:sz w:val="16"/>
                <w:szCs w:val="16"/>
              </w:rPr>
              <w:t>658</w:t>
            </w:r>
          </w:p>
        </w:tc>
        <w:tc>
          <w:tcPr>
            <w:tcW w:w="300" w:type="pct"/>
            <w:tcBorders>
              <w:top w:val="nil"/>
              <w:left w:val="nil"/>
              <w:bottom w:val="single" w:sz="4" w:space="0" w:color="auto"/>
              <w:right w:val="single" w:sz="4" w:space="0" w:color="auto"/>
            </w:tcBorders>
            <w:shd w:val="clear" w:color="auto" w:fill="auto"/>
            <w:vAlign w:val="center"/>
          </w:tcPr>
          <w:p w14:paraId="2E004647" w14:textId="77777777" w:rsidR="00684A44" w:rsidRDefault="00684A44" w:rsidP="0027187C">
            <w:pPr>
              <w:widowControl/>
              <w:jc w:val="center"/>
              <w:rPr>
                <w:rFonts w:eastAsia="宋体"/>
                <w:kern w:val="0"/>
                <w:sz w:val="16"/>
                <w:szCs w:val="16"/>
              </w:rPr>
            </w:pPr>
            <w:r>
              <w:rPr>
                <w:rFonts w:eastAsia="宋体"/>
                <w:kern w:val="0"/>
                <w:sz w:val="16"/>
                <w:szCs w:val="16"/>
              </w:rPr>
              <w:t>302</w:t>
            </w:r>
          </w:p>
        </w:tc>
        <w:tc>
          <w:tcPr>
            <w:tcW w:w="300" w:type="pct"/>
            <w:tcBorders>
              <w:top w:val="nil"/>
              <w:left w:val="nil"/>
              <w:bottom w:val="single" w:sz="4" w:space="0" w:color="auto"/>
              <w:right w:val="single" w:sz="4" w:space="0" w:color="auto"/>
            </w:tcBorders>
            <w:shd w:val="clear" w:color="auto" w:fill="auto"/>
            <w:vAlign w:val="center"/>
          </w:tcPr>
          <w:p w14:paraId="5B94CEEF" w14:textId="77777777" w:rsidR="00684A44" w:rsidRDefault="00684A44" w:rsidP="0027187C">
            <w:pPr>
              <w:widowControl/>
              <w:jc w:val="center"/>
              <w:rPr>
                <w:rFonts w:eastAsia="宋体"/>
                <w:kern w:val="0"/>
                <w:sz w:val="16"/>
                <w:szCs w:val="16"/>
              </w:rPr>
            </w:pPr>
            <w:r>
              <w:rPr>
                <w:rFonts w:eastAsia="宋体"/>
                <w:kern w:val="0"/>
                <w:sz w:val="16"/>
                <w:szCs w:val="16"/>
              </w:rPr>
              <w:t>356</w:t>
            </w:r>
          </w:p>
        </w:tc>
        <w:tc>
          <w:tcPr>
            <w:tcW w:w="172" w:type="pct"/>
            <w:tcBorders>
              <w:top w:val="nil"/>
              <w:left w:val="nil"/>
              <w:bottom w:val="single" w:sz="4" w:space="0" w:color="auto"/>
              <w:right w:val="single" w:sz="4" w:space="0" w:color="auto"/>
            </w:tcBorders>
            <w:shd w:val="clear" w:color="auto" w:fill="auto"/>
            <w:vAlign w:val="center"/>
          </w:tcPr>
          <w:p w14:paraId="76D3890D"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C3DBCF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7866841"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A5A655F"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8EFCC98"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0288D052"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55AC78E2"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54A65E8E"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4F4F4479"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72525F12" w14:textId="77777777" w:rsidR="00684A44" w:rsidRDefault="00684A44" w:rsidP="0027187C">
            <w:pPr>
              <w:widowControl/>
              <w:jc w:val="left"/>
              <w:rPr>
                <w:rFonts w:ascii="宋体" w:eastAsia="宋体" w:hAnsi="宋体" w:cs="宋体"/>
                <w:b/>
                <w:bCs/>
                <w:kern w:val="0"/>
                <w:sz w:val="16"/>
                <w:szCs w:val="16"/>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5D162747"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公共必修课程学分、学时占比</w:t>
            </w:r>
          </w:p>
        </w:tc>
        <w:tc>
          <w:tcPr>
            <w:tcW w:w="350" w:type="pct"/>
            <w:tcBorders>
              <w:top w:val="nil"/>
              <w:left w:val="nil"/>
              <w:bottom w:val="single" w:sz="4" w:space="0" w:color="auto"/>
              <w:right w:val="single" w:sz="4" w:space="0" w:color="auto"/>
            </w:tcBorders>
            <w:shd w:val="clear" w:color="auto" w:fill="auto"/>
            <w:vAlign w:val="center"/>
          </w:tcPr>
          <w:p w14:paraId="35EDC4CE" w14:textId="77777777" w:rsidR="00684A44" w:rsidRDefault="00684A44" w:rsidP="0027187C">
            <w:pPr>
              <w:widowControl/>
              <w:jc w:val="center"/>
              <w:rPr>
                <w:rFonts w:eastAsia="宋体"/>
                <w:kern w:val="0"/>
                <w:sz w:val="16"/>
                <w:szCs w:val="16"/>
              </w:rPr>
            </w:pPr>
            <w:r>
              <w:rPr>
                <w:rFonts w:eastAsia="宋体"/>
                <w:kern w:val="0"/>
                <w:sz w:val="16"/>
                <w:szCs w:val="16"/>
              </w:rPr>
              <w:t>22%</w:t>
            </w:r>
          </w:p>
        </w:tc>
        <w:tc>
          <w:tcPr>
            <w:tcW w:w="300" w:type="pct"/>
            <w:tcBorders>
              <w:top w:val="nil"/>
              <w:left w:val="nil"/>
              <w:bottom w:val="single" w:sz="4" w:space="0" w:color="auto"/>
              <w:right w:val="single" w:sz="4" w:space="0" w:color="auto"/>
            </w:tcBorders>
            <w:shd w:val="clear" w:color="auto" w:fill="auto"/>
            <w:vAlign w:val="center"/>
          </w:tcPr>
          <w:p w14:paraId="7DA3EFE5" w14:textId="77777777" w:rsidR="00684A44" w:rsidRDefault="00684A44" w:rsidP="0027187C">
            <w:pPr>
              <w:widowControl/>
              <w:jc w:val="center"/>
              <w:rPr>
                <w:rFonts w:eastAsia="宋体"/>
                <w:kern w:val="0"/>
                <w:sz w:val="16"/>
                <w:szCs w:val="16"/>
              </w:rPr>
            </w:pPr>
            <w:r>
              <w:rPr>
                <w:rFonts w:eastAsia="宋体"/>
                <w:kern w:val="0"/>
                <w:sz w:val="16"/>
                <w:szCs w:val="16"/>
              </w:rPr>
              <w:t>21%</w:t>
            </w:r>
          </w:p>
        </w:tc>
        <w:tc>
          <w:tcPr>
            <w:tcW w:w="300" w:type="pct"/>
            <w:tcBorders>
              <w:top w:val="nil"/>
              <w:left w:val="nil"/>
              <w:bottom w:val="single" w:sz="4" w:space="0" w:color="auto"/>
              <w:right w:val="single" w:sz="4" w:space="0" w:color="auto"/>
            </w:tcBorders>
            <w:shd w:val="clear" w:color="auto" w:fill="auto"/>
            <w:vAlign w:val="center"/>
          </w:tcPr>
          <w:p w14:paraId="153714F6" w14:textId="77777777" w:rsidR="00684A44" w:rsidRDefault="00684A44" w:rsidP="0027187C">
            <w:pPr>
              <w:widowControl/>
              <w:jc w:val="center"/>
              <w:rPr>
                <w:rFonts w:eastAsia="宋体"/>
                <w:kern w:val="0"/>
                <w:sz w:val="16"/>
                <w:szCs w:val="16"/>
              </w:rPr>
            </w:pPr>
            <w:r>
              <w:rPr>
                <w:rFonts w:eastAsia="宋体"/>
                <w:kern w:val="0"/>
                <w:sz w:val="16"/>
                <w:szCs w:val="16"/>
              </w:rPr>
              <w:t>10%</w:t>
            </w:r>
          </w:p>
        </w:tc>
        <w:tc>
          <w:tcPr>
            <w:tcW w:w="300" w:type="pct"/>
            <w:tcBorders>
              <w:top w:val="nil"/>
              <w:left w:val="nil"/>
              <w:bottom w:val="single" w:sz="4" w:space="0" w:color="auto"/>
              <w:right w:val="single" w:sz="4" w:space="0" w:color="auto"/>
            </w:tcBorders>
            <w:shd w:val="clear" w:color="auto" w:fill="auto"/>
            <w:vAlign w:val="center"/>
          </w:tcPr>
          <w:p w14:paraId="7D2BE313" w14:textId="77777777" w:rsidR="00684A44" w:rsidRDefault="00684A44" w:rsidP="0027187C">
            <w:pPr>
              <w:widowControl/>
              <w:jc w:val="center"/>
              <w:rPr>
                <w:rFonts w:eastAsia="宋体"/>
                <w:kern w:val="0"/>
                <w:sz w:val="16"/>
                <w:szCs w:val="16"/>
              </w:rPr>
            </w:pPr>
            <w:r>
              <w:rPr>
                <w:rFonts w:eastAsia="宋体"/>
                <w:kern w:val="0"/>
                <w:sz w:val="16"/>
                <w:szCs w:val="16"/>
              </w:rPr>
              <w:t>11%</w:t>
            </w:r>
          </w:p>
        </w:tc>
        <w:tc>
          <w:tcPr>
            <w:tcW w:w="172" w:type="pct"/>
            <w:tcBorders>
              <w:top w:val="nil"/>
              <w:left w:val="nil"/>
              <w:bottom w:val="single" w:sz="4" w:space="0" w:color="auto"/>
              <w:right w:val="single" w:sz="4" w:space="0" w:color="auto"/>
            </w:tcBorders>
            <w:shd w:val="clear" w:color="auto" w:fill="auto"/>
            <w:vAlign w:val="center"/>
          </w:tcPr>
          <w:p w14:paraId="17B35B9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56CCB9B1"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6FCAA59"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61FD327"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2DF44933"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0FA8EEB0"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5ED9A283"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5E3C6DDB"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232FE211" w14:textId="77777777" w:rsidTr="0027187C">
        <w:trPr>
          <w:trHeight w:val="270"/>
          <w:jc w:val="center"/>
        </w:trPr>
        <w:tc>
          <w:tcPr>
            <w:tcW w:w="180" w:type="pct"/>
            <w:vMerge/>
            <w:tcBorders>
              <w:top w:val="nil"/>
              <w:left w:val="single" w:sz="4" w:space="0" w:color="auto"/>
              <w:bottom w:val="single" w:sz="4" w:space="0" w:color="auto"/>
              <w:right w:val="single" w:sz="4" w:space="0" w:color="auto"/>
            </w:tcBorders>
            <w:vAlign w:val="center"/>
          </w:tcPr>
          <w:p w14:paraId="2F02AE99" w14:textId="77777777" w:rsidR="00684A44" w:rsidRDefault="00684A44" w:rsidP="0027187C">
            <w:pPr>
              <w:widowControl/>
              <w:jc w:val="left"/>
              <w:rPr>
                <w:rFonts w:ascii="宋体" w:eastAsia="宋体" w:hAnsi="宋体" w:cs="宋体"/>
                <w:b/>
                <w:bCs/>
                <w:kern w:val="0"/>
                <w:sz w:val="16"/>
                <w:szCs w:val="16"/>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14F0F8DA"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公共选修课程学分、学时小计</w:t>
            </w:r>
          </w:p>
        </w:tc>
        <w:tc>
          <w:tcPr>
            <w:tcW w:w="350" w:type="pct"/>
            <w:tcBorders>
              <w:top w:val="nil"/>
              <w:left w:val="nil"/>
              <w:bottom w:val="single" w:sz="4" w:space="0" w:color="auto"/>
              <w:right w:val="single" w:sz="4" w:space="0" w:color="auto"/>
            </w:tcBorders>
            <w:shd w:val="clear" w:color="auto" w:fill="auto"/>
            <w:vAlign w:val="center"/>
          </w:tcPr>
          <w:p w14:paraId="7B8791CB" w14:textId="77777777" w:rsidR="00684A44" w:rsidRDefault="00684A44" w:rsidP="0027187C">
            <w:pPr>
              <w:widowControl/>
              <w:jc w:val="center"/>
              <w:rPr>
                <w:rFonts w:eastAsia="宋体"/>
                <w:kern w:val="0"/>
                <w:sz w:val="16"/>
                <w:szCs w:val="16"/>
              </w:rPr>
            </w:pPr>
            <w:r>
              <w:rPr>
                <w:rFonts w:eastAsia="宋体"/>
                <w:kern w:val="0"/>
                <w:sz w:val="16"/>
                <w:szCs w:val="16"/>
              </w:rPr>
              <w:t>18.5</w:t>
            </w:r>
          </w:p>
        </w:tc>
        <w:tc>
          <w:tcPr>
            <w:tcW w:w="300" w:type="pct"/>
            <w:tcBorders>
              <w:top w:val="nil"/>
              <w:left w:val="nil"/>
              <w:bottom w:val="single" w:sz="4" w:space="0" w:color="auto"/>
              <w:right w:val="single" w:sz="4" w:space="0" w:color="auto"/>
            </w:tcBorders>
            <w:shd w:val="clear" w:color="auto" w:fill="auto"/>
            <w:vAlign w:val="center"/>
          </w:tcPr>
          <w:p w14:paraId="1AF10758" w14:textId="77777777" w:rsidR="00684A44" w:rsidRDefault="00684A44" w:rsidP="0027187C">
            <w:pPr>
              <w:widowControl/>
              <w:jc w:val="center"/>
              <w:rPr>
                <w:rFonts w:eastAsia="宋体"/>
                <w:kern w:val="0"/>
                <w:sz w:val="16"/>
                <w:szCs w:val="16"/>
              </w:rPr>
            </w:pPr>
            <w:r>
              <w:rPr>
                <w:rFonts w:eastAsia="宋体"/>
                <w:kern w:val="0"/>
                <w:sz w:val="16"/>
                <w:szCs w:val="16"/>
              </w:rPr>
              <w:t>306</w:t>
            </w:r>
          </w:p>
        </w:tc>
        <w:tc>
          <w:tcPr>
            <w:tcW w:w="300" w:type="pct"/>
            <w:tcBorders>
              <w:top w:val="nil"/>
              <w:left w:val="nil"/>
              <w:bottom w:val="single" w:sz="4" w:space="0" w:color="auto"/>
              <w:right w:val="single" w:sz="4" w:space="0" w:color="auto"/>
            </w:tcBorders>
            <w:shd w:val="clear" w:color="auto" w:fill="auto"/>
            <w:vAlign w:val="center"/>
          </w:tcPr>
          <w:p w14:paraId="2BB37258" w14:textId="77777777" w:rsidR="00684A44" w:rsidRDefault="00684A44" w:rsidP="0027187C">
            <w:pPr>
              <w:widowControl/>
              <w:jc w:val="center"/>
              <w:rPr>
                <w:rFonts w:eastAsia="宋体"/>
                <w:kern w:val="0"/>
                <w:sz w:val="16"/>
                <w:szCs w:val="16"/>
              </w:rPr>
            </w:pPr>
            <w:r>
              <w:rPr>
                <w:rFonts w:eastAsia="宋体"/>
                <w:kern w:val="0"/>
                <w:sz w:val="16"/>
                <w:szCs w:val="16"/>
              </w:rPr>
              <w:t>192</w:t>
            </w:r>
          </w:p>
        </w:tc>
        <w:tc>
          <w:tcPr>
            <w:tcW w:w="300" w:type="pct"/>
            <w:tcBorders>
              <w:top w:val="nil"/>
              <w:left w:val="nil"/>
              <w:bottom w:val="single" w:sz="4" w:space="0" w:color="auto"/>
              <w:right w:val="single" w:sz="4" w:space="0" w:color="auto"/>
            </w:tcBorders>
            <w:shd w:val="clear" w:color="auto" w:fill="auto"/>
            <w:vAlign w:val="center"/>
          </w:tcPr>
          <w:p w14:paraId="1E36565D" w14:textId="77777777" w:rsidR="00684A44" w:rsidRDefault="00684A44" w:rsidP="0027187C">
            <w:pPr>
              <w:widowControl/>
              <w:jc w:val="center"/>
              <w:rPr>
                <w:rFonts w:eastAsia="宋体"/>
                <w:kern w:val="0"/>
                <w:sz w:val="16"/>
                <w:szCs w:val="16"/>
              </w:rPr>
            </w:pPr>
            <w:r>
              <w:rPr>
                <w:rFonts w:eastAsia="宋体"/>
                <w:kern w:val="0"/>
                <w:sz w:val="16"/>
                <w:szCs w:val="16"/>
              </w:rPr>
              <w:t>114</w:t>
            </w:r>
          </w:p>
        </w:tc>
        <w:tc>
          <w:tcPr>
            <w:tcW w:w="172" w:type="pct"/>
            <w:tcBorders>
              <w:top w:val="nil"/>
              <w:left w:val="nil"/>
              <w:bottom w:val="single" w:sz="4" w:space="0" w:color="auto"/>
              <w:right w:val="single" w:sz="4" w:space="0" w:color="auto"/>
            </w:tcBorders>
            <w:shd w:val="clear" w:color="auto" w:fill="auto"/>
            <w:vAlign w:val="center"/>
          </w:tcPr>
          <w:p w14:paraId="259BF0B3"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6A6DBE5E"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0F2D16F6"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4FD683AE"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3867968"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08EC8AC3"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7594179B"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4D5A7B10"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32FB0190" w14:textId="77777777" w:rsidTr="0027187C">
        <w:trPr>
          <w:trHeight w:val="285"/>
          <w:jc w:val="center"/>
        </w:trPr>
        <w:tc>
          <w:tcPr>
            <w:tcW w:w="180" w:type="pct"/>
            <w:vMerge/>
            <w:tcBorders>
              <w:top w:val="nil"/>
              <w:left w:val="single" w:sz="4" w:space="0" w:color="auto"/>
              <w:bottom w:val="single" w:sz="4" w:space="0" w:color="auto"/>
              <w:right w:val="single" w:sz="4" w:space="0" w:color="auto"/>
            </w:tcBorders>
            <w:vAlign w:val="center"/>
          </w:tcPr>
          <w:p w14:paraId="7F006410" w14:textId="77777777" w:rsidR="00684A44" w:rsidRDefault="00684A44" w:rsidP="0027187C">
            <w:pPr>
              <w:widowControl/>
              <w:jc w:val="left"/>
              <w:rPr>
                <w:rFonts w:ascii="宋体" w:eastAsia="宋体" w:hAnsi="宋体" w:cs="宋体"/>
                <w:b/>
                <w:bCs/>
                <w:kern w:val="0"/>
                <w:sz w:val="16"/>
                <w:szCs w:val="16"/>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4D0BBB5D" w14:textId="77777777" w:rsidR="00684A44" w:rsidRDefault="00684A44" w:rsidP="0027187C">
            <w:pPr>
              <w:widowControl/>
              <w:jc w:val="center"/>
              <w:rPr>
                <w:rFonts w:ascii="宋体" w:eastAsia="宋体" w:hAnsi="宋体" w:cs="宋体"/>
                <w:b/>
                <w:bCs/>
                <w:kern w:val="0"/>
                <w:sz w:val="16"/>
                <w:szCs w:val="16"/>
              </w:rPr>
            </w:pPr>
            <w:r>
              <w:rPr>
                <w:rFonts w:ascii="宋体" w:eastAsia="宋体" w:hAnsi="宋体" w:cs="宋体" w:hint="eastAsia"/>
                <w:b/>
                <w:bCs/>
                <w:kern w:val="0"/>
                <w:sz w:val="16"/>
                <w:szCs w:val="16"/>
              </w:rPr>
              <w:t>公共选修课程学分、学时占比</w:t>
            </w:r>
          </w:p>
        </w:tc>
        <w:tc>
          <w:tcPr>
            <w:tcW w:w="350" w:type="pct"/>
            <w:tcBorders>
              <w:top w:val="nil"/>
              <w:left w:val="nil"/>
              <w:bottom w:val="single" w:sz="4" w:space="0" w:color="auto"/>
              <w:right w:val="single" w:sz="4" w:space="0" w:color="auto"/>
            </w:tcBorders>
            <w:shd w:val="clear" w:color="auto" w:fill="auto"/>
            <w:vAlign w:val="center"/>
          </w:tcPr>
          <w:p w14:paraId="561FBADF" w14:textId="77777777" w:rsidR="00684A44" w:rsidRDefault="00684A44" w:rsidP="0027187C">
            <w:pPr>
              <w:widowControl/>
              <w:jc w:val="center"/>
              <w:rPr>
                <w:rFonts w:eastAsia="宋体"/>
                <w:kern w:val="0"/>
                <w:sz w:val="16"/>
                <w:szCs w:val="16"/>
              </w:rPr>
            </w:pPr>
            <w:r>
              <w:rPr>
                <w:rFonts w:eastAsia="宋体"/>
                <w:kern w:val="0"/>
                <w:sz w:val="16"/>
                <w:szCs w:val="16"/>
              </w:rPr>
              <w:t>12%</w:t>
            </w:r>
          </w:p>
        </w:tc>
        <w:tc>
          <w:tcPr>
            <w:tcW w:w="300" w:type="pct"/>
            <w:tcBorders>
              <w:top w:val="nil"/>
              <w:left w:val="nil"/>
              <w:bottom w:val="single" w:sz="4" w:space="0" w:color="auto"/>
              <w:right w:val="single" w:sz="4" w:space="0" w:color="auto"/>
            </w:tcBorders>
            <w:shd w:val="clear" w:color="auto" w:fill="auto"/>
            <w:vAlign w:val="center"/>
          </w:tcPr>
          <w:p w14:paraId="1A50DFEB" w14:textId="77777777" w:rsidR="00684A44" w:rsidRDefault="00684A44" w:rsidP="0027187C">
            <w:pPr>
              <w:widowControl/>
              <w:jc w:val="center"/>
              <w:rPr>
                <w:rFonts w:eastAsia="宋体"/>
                <w:kern w:val="0"/>
                <w:sz w:val="16"/>
                <w:szCs w:val="16"/>
              </w:rPr>
            </w:pPr>
            <w:r>
              <w:rPr>
                <w:rFonts w:eastAsia="宋体"/>
                <w:kern w:val="0"/>
                <w:sz w:val="16"/>
                <w:szCs w:val="16"/>
              </w:rPr>
              <w:t>10%</w:t>
            </w:r>
          </w:p>
        </w:tc>
        <w:tc>
          <w:tcPr>
            <w:tcW w:w="300" w:type="pct"/>
            <w:tcBorders>
              <w:top w:val="nil"/>
              <w:left w:val="nil"/>
              <w:bottom w:val="single" w:sz="4" w:space="0" w:color="auto"/>
              <w:right w:val="single" w:sz="4" w:space="0" w:color="auto"/>
            </w:tcBorders>
            <w:shd w:val="clear" w:color="auto" w:fill="auto"/>
            <w:vAlign w:val="center"/>
          </w:tcPr>
          <w:p w14:paraId="2BAB0B38" w14:textId="77777777" w:rsidR="00684A44" w:rsidRDefault="00684A44" w:rsidP="0027187C">
            <w:pPr>
              <w:widowControl/>
              <w:jc w:val="center"/>
              <w:rPr>
                <w:rFonts w:eastAsia="宋体"/>
                <w:kern w:val="0"/>
                <w:sz w:val="16"/>
                <w:szCs w:val="16"/>
              </w:rPr>
            </w:pPr>
            <w:r>
              <w:rPr>
                <w:rFonts w:eastAsia="宋体"/>
                <w:kern w:val="0"/>
                <w:sz w:val="16"/>
                <w:szCs w:val="16"/>
              </w:rPr>
              <w:t>6%</w:t>
            </w:r>
          </w:p>
        </w:tc>
        <w:tc>
          <w:tcPr>
            <w:tcW w:w="300" w:type="pct"/>
            <w:tcBorders>
              <w:top w:val="nil"/>
              <w:left w:val="nil"/>
              <w:bottom w:val="single" w:sz="4" w:space="0" w:color="auto"/>
              <w:right w:val="single" w:sz="4" w:space="0" w:color="auto"/>
            </w:tcBorders>
            <w:shd w:val="clear" w:color="auto" w:fill="auto"/>
            <w:vAlign w:val="center"/>
          </w:tcPr>
          <w:p w14:paraId="5BDA3CCF" w14:textId="77777777" w:rsidR="00684A44" w:rsidRDefault="00684A44" w:rsidP="0027187C">
            <w:pPr>
              <w:widowControl/>
              <w:jc w:val="center"/>
              <w:rPr>
                <w:rFonts w:eastAsia="宋体"/>
                <w:kern w:val="0"/>
                <w:sz w:val="16"/>
                <w:szCs w:val="16"/>
              </w:rPr>
            </w:pPr>
            <w:r>
              <w:rPr>
                <w:rFonts w:eastAsia="宋体"/>
                <w:kern w:val="0"/>
                <w:sz w:val="16"/>
                <w:szCs w:val="16"/>
              </w:rPr>
              <w:t>4%</w:t>
            </w:r>
          </w:p>
        </w:tc>
        <w:tc>
          <w:tcPr>
            <w:tcW w:w="172" w:type="pct"/>
            <w:tcBorders>
              <w:top w:val="nil"/>
              <w:left w:val="nil"/>
              <w:bottom w:val="single" w:sz="4" w:space="0" w:color="auto"/>
              <w:right w:val="single" w:sz="4" w:space="0" w:color="auto"/>
            </w:tcBorders>
            <w:shd w:val="clear" w:color="auto" w:fill="auto"/>
            <w:vAlign w:val="center"/>
          </w:tcPr>
          <w:p w14:paraId="5E5BA664"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D0B3852"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327C9481"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vAlign w:val="center"/>
          </w:tcPr>
          <w:p w14:paraId="7059F64C" w14:textId="77777777" w:rsidR="00684A44" w:rsidRDefault="00684A44" w:rsidP="0027187C">
            <w:pPr>
              <w:widowControl/>
              <w:jc w:val="center"/>
              <w:rPr>
                <w:rFonts w:eastAsia="宋体"/>
                <w:kern w:val="0"/>
                <w:sz w:val="16"/>
                <w:szCs w:val="16"/>
              </w:rPr>
            </w:pPr>
            <w:r>
              <w:rPr>
                <w:rFonts w:eastAsia="宋体"/>
                <w:kern w:val="0"/>
                <w:sz w:val="16"/>
                <w:szCs w:val="16"/>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464AAEDB"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3A22DB1B"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663C6297"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359F1525"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684A44" w14:paraId="1641D7EF" w14:textId="77777777" w:rsidTr="0027187C">
        <w:trPr>
          <w:trHeight w:val="285"/>
          <w:jc w:val="center"/>
        </w:trPr>
        <w:tc>
          <w:tcPr>
            <w:tcW w:w="180" w:type="pct"/>
            <w:vMerge w:val="restart"/>
            <w:tcBorders>
              <w:top w:val="nil"/>
              <w:left w:val="single" w:sz="4" w:space="0" w:color="auto"/>
              <w:bottom w:val="nil"/>
              <w:right w:val="single" w:sz="4" w:space="0" w:color="auto"/>
            </w:tcBorders>
            <w:shd w:val="clear" w:color="auto" w:fill="auto"/>
            <w:vAlign w:val="center"/>
          </w:tcPr>
          <w:p w14:paraId="6277B1F9"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专业课</w:t>
            </w:r>
          </w:p>
        </w:tc>
        <w:tc>
          <w:tcPr>
            <w:tcW w:w="593" w:type="pct"/>
            <w:vMerge w:val="restart"/>
            <w:tcBorders>
              <w:top w:val="nil"/>
              <w:left w:val="single" w:sz="4" w:space="0" w:color="auto"/>
              <w:bottom w:val="single" w:sz="4" w:space="0" w:color="auto"/>
              <w:right w:val="single" w:sz="4" w:space="0" w:color="auto"/>
            </w:tcBorders>
            <w:shd w:val="clear" w:color="auto" w:fill="auto"/>
            <w:noWrap/>
            <w:vAlign w:val="center"/>
          </w:tcPr>
          <w:p w14:paraId="24F3944C"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 xml:space="preserve">  专业基础课</w:t>
            </w:r>
          </w:p>
        </w:tc>
        <w:tc>
          <w:tcPr>
            <w:tcW w:w="198" w:type="pct"/>
            <w:tcBorders>
              <w:top w:val="nil"/>
              <w:left w:val="nil"/>
              <w:bottom w:val="single" w:sz="4" w:space="0" w:color="auto"/>
              <w:right w:val="single" w:sz="4" w:space="0" w:color="auto"/>
            </w:tcBorders>
            <w:shd w:val="clear" w:color="auto" w:fill="auto"/>
            <w:noWrap/>
            <w:vAlign w:val="center"/>
          </w:tcPr>
          <w:p w14:paraId="2F8CDE3C"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w:t>
            </w:r>
          </w:p>
        </w:tc>
        <w:tc>
          <w:tcPr>
            <w:tcW w:w="463" w:type="pct"/>
            <w:tcBorders>
              <w:top w:val="nil"/>
              <w:left w:val="nil"/>
              <w:bottom w:val="single" w:sz="8" w:space="0" w:color="auto"/>
              <w:right w:val="nil"/>
            </w:tcBorders>
            <w:shd w:val="clear" w:color="auto" w:fill="auto"/>
            <w:noWrap/>
            <w:vAlign w:val="center"/>
          </w:tcPr>
          <w:p w14:paraId="4A36673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10A223123</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24232E8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管理学</w:t>
            </w:r>
          </w:p>
        </w:tc>
        <w:tc>
          <w:tcPr>
            <w:tcW w:w="350" w:type="pct"/>
            <w:tcBorders>
              <w:top w:val="single" w:sz="8" w:space="0" w:color="auto"/>
              <w:left w:val="nil"/>
              <w:bottom w:val="single" w:sz="8" w:space="0" w:color="auto"/>
              <w:right w:val="single" w:sz="8" w:space="0" w:color="auto"/>
            </w:tcBorders>
            <w:shd w:val="clear" w:color="auto" w:fill="auto"/>
            <w:vAlign w:val="center"/>
          </w:tcPr>
          <w:p w14:paraId="74BDDB8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single" w:sz="8" w:space="0" w:color="auto"/>
              <w:left w:val="nil"/>
              <w:bottom w:val="single" w:sz="8" w:space="0" w:color="auto"/>
              <w:right w:val="single" w:sz="8" w:space="0" w:color="auto"/>
            </w:tcBorders>
            <w:shd w:val="clear" w:color="auto" w:fill="auto"/>
            <w:noWrap/>
            <w:vAlign w:val="center"/>
          </w:tcPr>
          <w:p w14:paraId="329C5B2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single" w:sz="8" w:space="0" w:color="auto"/>
              <w:left w:val="nil"/>
              <w:bottom w:val="single" w:sz="8" w:space="0" w:color="auto"/>
              <w:right w:val="single" w:sz="8" w:space="0" w:color="auto"/>
            </w:tcBorders>
            <w:shd w:val="clear" w:color="auto" w:fill="auto"/>
            <w:noWrap/>
            <w:vAlign w:val="center"/>
          </w:tcPr>
          <w:p w14:paraId="3361EA8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single" w:sz="8" w:space="0" w:color="auto"/>
              <w:left w:val="nil"/>
              <w:bottom w:val="single" w:sz="8" w:space="0" w:color="auto"/>
              <w:right w:val="single" w:sz="8" w:space="0" w:color="auto"/>
            </w:tcBorders>
            <w:shd w:val="clear" w:color="auto" w:fill="auto"/>
            <w:noWrap/>
            <w:vAlign w:val="center"/>
          </w:tcPr>
          <w:p w14:paraId="4E6EB3C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single" w:sz="8" w:space="0" w:color="auto"/>
              <w:left w:val="nil"/>
              <w:bottom w:val="single" w:sz="8" w:space="0" w:color="auto"/>
              <w:right w:val="single" w:sz="8" w:space="0" w:color="auto"/>
            </w:tcBorders>
            <w:shd w:val="clear" w:color="auto" w:fill="auto"/>
            <w:vAlign w:val="center"/>
          </w:tcPr>
          <w:p w14:paraId="07F2B8E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single" w:sz="8" w:space="0" w:color="auto"/>
              <w:left w:val="nil"/>
              <w:bottom w:val="single" w:sz="8" w:space="0" w:color="auto"/>
              <w:right w:val="single" w:sz="8" w:space="0" w:color="auto"/>
            </w:tcBorders>
            <w:shd w:val="clear" w:color="auto" w:fill="auto"/>
            <w:vAlign w:val="bottom"/>
          </w:tcPr>
          <w:p w14:paraId="05AB20F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single" w:sz="8" w:space="0" w:color="auto"/>
              <w:left w:val="nil"/>
              <w:bottom w:val="single" w:sz="8" w:space="0" w:color="auto"/>
              <w:right w:val="single" w:sz="8" w:space="0" w:color="auto"/>
            </w:tcBorders>
            <w:shd w:val="clear" w:color="auto" w:fill="auto"/>
            <w:vAlign w:val="bottom"/>
          </w:tcPr>
          <w:p w14:paraId="111CC1C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single" w:sz="8" w:space="0" w:color="auto"/>
              <w:left w:val="nil"/>
              <w:bottom w:val="single" w:sz="8" w:space="0" w:color="auto"/>
              <w:right w:val="single" w:sz="8" w:space="0" w:color="auto"/>
            </w:tcBorders>
            <w:shd w:val="clear" w:color="auto" w:fill="auto"/>
            <w:vAlign w:val="bottom"/>
          </w:tcPr>
          <w:p w14:paraId="1741E60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single" w:sz="8" w:space="0" w:color="auto"/>
              <w:left w:val="nil"/>
              <w:bottom w:val="single" w:sz="8" w:space="0" w:color="auto"/>
              <w:right w:val="single" w:sz="8" w:space="0" w:color="auto"/>
            </w:tcBorders>
            <w:shd w:val="clear" w:color="auto" w:fill="auto"/>
            <w:vAlign w:val="bottom"/>
          </w:tcPr>
          <w:p w14:paraId="5622570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single" w:sz="8" w:space="0" w:color="auto"/>
              <w:left w:val="nil"/>
              <w:bottom w:val="single" w:sz="8" w:space="0" w:color="auto"/>
              <w:right w:val="single" w:sz="8" w:space="0" w:color="auto"/>
            </w:tcBorders>
            <w:shd w:val="clear" w:color="auto" w:fill="auto"/>
            <w:vAlign w:val="bottom"/>
          </w:tcPr>
          <w:p w14:paraId="7E70D7F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4A1A22A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67B1421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458B2F25"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7705A24B"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2E301979"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064E051C"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2</w:t>
            </w:r>
          </w:p>
        </w:tc>
        <w:tc>
          <w:tcPr>
            <w:tcW w:w="463" w:type="pct"/>
            <w:tcBorders>
              <w:top w:val="nil"/>
              <w:left w:val="nil"/>
              <w:bottom w:val="single" w:sz="8" w:space="0" w:color="auto"/>
              <w:right w:val="nil"/>
            </w:tcBorders>
            <w:shd w:val="clear" w:color="auto" w:fill="auto"/>
            <w:noWrap/>
            <w:vAlign w:val="center"/>
          </w:tcPr>
          <w:p w14:paraId="7A26C7F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10000A2232</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3CD1D21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会计学原理</w:t>
            </w:r>
          </w:p>
        </w:tc>
        <w:tc>
          <w:tcPr>
            <w:tcW w:w="350" w:type="pct"/>
            <w:tcBorders>
              <w:top w:val="nil"/>
              <w:left w:val="nil"/>
              <w:bottom w:val="single" w:sz="8" w:space="0" w:color="auto"/>
              <w:right w:val="single" w:sz="8" w:space="0" w:color="auto"/>
            </w:tcBorders>
            <w:shd w:val="clear" w:color="auto" w:fill="auto"/>
            <w:vAlign w:val="center"/>
          </w:tcPr>
          <w:p w14:paraId="5876100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4451BB8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E94F65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3BBA44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center"/>
          </w:tcPr>
          <w:p w14:paraId="5099F98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3E05AF2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B1DCE4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17F427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A25FD4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2E72D7D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06CF831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61E5BCDC"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620A28C"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079C7583"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1854D89E"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0A06D774"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3</w:t>
            </w:r>
          </w:p>
        </w:tc>
        <w:tc>
          <w:tcPr>
            <w:tcW w:w="463" w:type="pct"/>
            <w:tcBorders>
              <w:top w:val="nil"/>
              <w:left w:val="nil"/>
              <w:bottom w:val="single" w:sz="8" w:space="0" w:color="auto"/>
              <w:right w:val="nil"/>
            </w:tcBorders>
            <w:shd w:val="clear" w:color="auto" w:fill="auto"/>
            <w:noWrap/>
            <w:vAlign w:val="center"/>
          </w:tcPr>
          <w:p w14:paraId="43843D8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02300A2228</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433858D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西方经济学</w:t>
            </w:r>
          </w:p>
        </w:tc>
        <w:tc>
          <w:tcPr>
            <w:tcW w:w="350" w:type="pct"/>
            <w:tcBorders>
              <w:top w:val="nil"/>
              <w:left w:val="nil"/>
              <w:bottom w:val="single" w:sz="8" w:space="0" w:color="auto"/>
              <w:right w:val="single" w:sz="8" w:space="0" w:color="auto"/>
            </w:tcBorders>
            <w:shd w:val="clear" w:color="auto" w:fill="auto"/>
            <w:vAlign w:val="center"/>
          </w:tcPr>
          <w:p w14:paraId="63B4841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1F3D819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15A0452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4089F33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center"/>
          </w:tcPr>
          <w:p w14:paraId="0743423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3A511B2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48B0D0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57F439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2E5102B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74E156D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03CD000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6A85B29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3F692B2"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4D0892F9"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5CFB4A8C"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2F67D2DF"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4</w:t>
            </w:r>
          </w:p>
        </w:tc>
        <w:tc>
          <w:tcPr>
            <w:tcW w:w="463" w:type="pct"/>
            <w:tcBorders>
              <w:top w:val="nil"/>
              <w:left w:val="nil"/>
              <w:bottom w:val="single" w:sz="8" w:space="0" w:color="auto"/>
              <w:right w:val="nil"/>
            </w:tcBorders>
            <w:shd w:val="clear" w:color="auto" w:fill="auto"/>
            <w:noWrap/>
            <w:vAlign w:val="center"/>
          </w:tcPr>
          <w:p w14:paraId="3D11921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02300A2239</w:t>
            </w:r>
          </w:p>
        </w:tc>
        <w:tc>
          <w:tcPr>
            <w:tcW w:w="829" w:type="pct"/>
            <w:tcBorders>
              <w:top w:val="nil"/>
              <w:left w:val="single" w:sz="8" w:space="0" w:color="auto"/>
              <w:bottom w:val="single" w:sz="8" w:space="0" w:color="auto"/>
              <w:right w:val="single" w:sz="8" w:space="0" w:color="auto"/>
            </w:tcBorders>
            <w:shd w:val="clear" w:color="auto" w:fill="auto"/>
            <w:vAlign w:val="center"/>
          </w:tcPr>
          <w:p w14:paraId="661DAD4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经济法</w:t>
            </w:r>
          </w:p>
        </w:tc>
        <w:tc>
          <w:tcPr>
            <w:tcW w:w="350" w:type="pct"/>
            <w:tcBorders>
              <w:top w:val="nil"/>
              <w:left w:val="nil"/>
              <w:bottom w:val="single" w:sz="8" w:space="0" w:color="auto"/>
              <w:right w:val="single" w:sz="8" w:space="0" w:color="auto"/>
            </w:tcBorders>
            <w:shd w:val="clear" w:color="auto" w:fill="auto"/>
            <w:vAlign w:val="center"/>
          </w:tcPr>
          <w:p w14:paraId="1B8E715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429ECE9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6167D18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66DE89C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bottom"/>
          </w:tcPr>
          <w:p w14:paraId="0259622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center"/>
          </w:tcPr>
          <w:p w14:paraId="3A1836F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4E0224D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34BF49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3F23BD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0EED6BF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455293B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0BF93F1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1128FC8D"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5566B717"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608AD415"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48F70497"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5</w:t>
            </w:r>
          </w:p>
        </w:tc>
        <w:tc>
          <w:tcPr>
            <w:tcW w:w="463" w:type="pct"/>
            <w:tcBorders>
              <w:top w:val="nil"/>
              <w:left w:val="nil"/>
              <w:bottom w:val="single" w:sz="8" w:space="0" w:color="auto"/>
              <w:right w:val="nil"/>
            </w:tcBorders>
            <w:shd w:val="clear" w:color="auto" w:fill="auto"/>
            <w:noWrap/>
            <w:vAlign w:val="center"/>
          </w:tcPr>
          <w:p w14:paraId="4778025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02300B2229</w:t>
            </w:r>
          </w:p>
        </w:tc>
        <w:tc>
          <w:tcPr>
            <w:tcW w:w="829" w:type="pct"/>
            <w:tcBorders>
              <w:top w:val="nil"/>
              <w:left w:val="single" w:sz="8" w:space="0" w:color="auto"/>
              <w:bottom w:val="single" w:sz="8" w:space="0" w:color="auto"/>
              <w:right w:val="single" w:sz="8" w:space="0" w:color="auto"/>
            </w:tcBorders>
            <w:shd w:val="clear" w:color="auto" w:fill="auto"/>
            <w:vAlign w:val="center"/>
          </w:tcPr>
          <w:p w14:paraId="61FE127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出纳实务</w:t>
            </w:r>
          </w:p>
        </w:tc>
        <w:tc>
          <w:tcPr>
            <w:tcW w:w="350" w:type="pct"/>
            <w:tcBorders>
              <w:top w:val="nil"/>
              <w:left w:val="nil"/>
              <w:bottom w:val="single" w:sz="8" w:space="0" w:color="auto"/>
              <w:right w:val="single" w:sz="8" w:space="0" w:color="auto"/>
            </w:tcBorders>
            <w:shd w:val="clear" w:color="auto" w:fill="auto"/>
            <w:vAlign w:val="center"/>
          </w:tcPr>
          <w:p w14:paraId="6B16BFF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62D00A3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622436D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2258E10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46BD73E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6D134A4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center"/>
          </w:tcPr>
          <w:p w14:paraId="1814F02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64D5C0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10D09FA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2E88E61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54EFCAD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0E453C5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96769B9" w14:textId="77777777" w:rsidTr="0027187C">
        <w:trPr>
          <w:trHeight w:val="430"/>
          <w:jc w:val="center"/>
        </w:trPr>
        <w:tc>
          <w:tcPr>
            <w:tcW w:w="180" w:type="pct"/>
            <w:vMerge/>
            <w:tcBorders>
              <w:top w:val="nil"/>
              <w:left w:val="single" w:sz="4" w:space="0" w:color="auto"/>
              <w:bottom w:val="nil"/>
              <w:right w:val="single" w:sz="4" w:space="0" w:color="auto"/>
            </w:tcBorders>
            <w:vAlign w:val="center"/>
          </w:tcPr>
          <w:p w14:paraId="6C6D5502"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396318E0"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29BE19A0"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6</w:t>
            </w:r>
          </w:p>
        </w:tc>
        <w:tc>
          <w:tcPr>
            <w:tcW w:w="463" w:type="pct"/>
            <w:tcBorders>
              <w:top w:val="nil"/>
              <w:left w:val="nil"/>
              <w:bottom w:val="single" w:sz="8" w:space="0" w:color="auto"/>
              <w:right w:val="nil"/>
            </w:tcBorders>
            <w:shd w:val="clear" w:color="auto" w:fill="auto"/>
            <w:noWrap/>
            <w:vAlign w:val="center"/>
          </w:tcPr>
          <w:p w14:paraId="7CE9D73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02300A2227</w:t>
            </w:r>
          </w:p>
        </w:tc>
        <w:tc>
          <w:tcPr>
            <w:tcW w:w="829" w:type="pct"/>
            <w:tcBorders>
              <w:top w:val="nil"/>
              <w:left w:val="single" w:sz="8" w:space="0" w:color="auto"/>
              <w:bottom w:val="single" w:sz="8" w:space="0" w:color="auto"/>
              <w:right w:val="single" w:sz="8" w:space="0" w:color="auto"/>
            </w:tcBorders>
            <w:shd w:val="clear" w:color="auto" w:fill="auto"/>
            <w:vAlign w:val="center"/>
          </w:tcPr>
          <w:p w14:paraId="31F1DC0E" w14:textId="77777777" w:rsidR="00684A44" w:rsidRDefault="00684A44" w:rsidP="0027187C">
            <w:pPr>
              <w:widowControl/>
              <w:rPr>
                <w:rFonts w:ascii="宋体" w:eastAsia="宋体" w:hAnsi="宋体" w:cs="宋体"/>
                <w:kern w:val="0"/>
                <w:sz w:val="16"/>
                <w:szCs w:val="16"/>
              </w:rPr>
            </w:pPr>
            <w:r>
              <w:rPr>
                <w:rFonts w:ascii="宋体" w:eastAsia="宋体" w:hAnsi="宋体" w:cs="宋体" w:hint="eastAsia"/>
                <w:kern w:val="0"/>
                <w:sz w:val="16"/>
                <w:szCs w:val="16"/>
              </w:rPr>
              <w:t>财经法规与会计职业道德</w:t>
            </w:r>
          </w:p>
        </w:tc>
        <w:tc>
          <w:tcPr>
            <w:tcW w:w="350" w:type="pct"/>
            <w:tcBorders>
              <w:top w:val="nil"/>
              <w:left w:val="nil"/>
              <w:bottom w:val="single" w:sz="8" w:space="0" w:color="auto"/>
              <w:right w:val="single" w:sz="8" w:space="0" w:color="auto"/>
            </w:tcBorders>
            <w:shd w:val="clear" w:color="auto" w:fill="auto"/>
            <w:vAlign w:val="center"/>
          </w:tcPr>
          <w:p w14:paraId="2693C9C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0EB1603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45C5E8C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5480650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bottom"/>
          </w:tcPr>
          <w:p w14:paraId="5CB16B2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1D67AEC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center"/>
          </w:tcPr>
          <w:p w14:paraId="2DA9B1D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62181D8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231CC7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5B7EA85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250CA55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712EBF22"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37B7C3AF"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7F4FA71C"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2DCAD343"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59176F01"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7</w:t>
            </w:r>
          </w:p>
        </w:tc>
        <w:tc>
          <w:tcPr>
            <w:tcW w:w="463" w:type="pct"/>
            <w:tcBorders>
              <w:top w:val="nil"/>
              <w:left w:val="nil"/>
              <w:bottom w:val="single" w:sz="8" w:space="0" w:color="auto"/>
              <w:right w:val="nil"/>
            </w:tcBorders>
            <w:shd w:val="clear" w:color="auto" w:fill="auto"/>
            <w:noWrap/>
            <w:vAlign w:val="center"/>
          </w:tcPr>
          <w:p w14:paraId="730A660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02300B2230</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70F8431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企业内部控制</w:t>
            </w:r>
          </w:p>
        </w:tc>
        <w:tc>
          <w:tcPr>
            <w:tcW w:w="350" w:type="pct"/>
            <w:tcBorders>
              <w:top w:val="nil"/>
              <w:left w:val="nil"/>
              <w:bottom w:val="single" w:sz="8" w:space="0" w:color="auto"/>
              <w:right w:val="single" w:sz="8" w:space="0" w:color="auto"/>
            </w:tcBorders>
            <w:shd w:val="clear" w:color="auto" w:fill="auto"/>
            <w:vAlign w:val="center"/>
          </w:tcPr>
          <w:p w14:paraId="7F33175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6612FE7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1B89B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22365FA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1AFF608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22819D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67749A1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7F48FCC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2E178CD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5882962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24C6462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657E420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2022671"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1FDAF2CF"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2DA1A7B2"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2DAB2FDB"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8</w:t>
            </w:r>
          </w:p>
        </w:tc>
        <w:tc>
          <w:tcPr>
            <w:tcW w:w="463" w:type="pct"/>
            <w:tcBorders>
              <w:top w:val="nil"/>
              <w:left w:val="nil"/>
              <w:bottom w:val="single" w:sz="8" w:space="0" w:color="auto"/>
              <w:right w:val="nil"/>
            </w:tcBorders>
            <w:shd w:val="clear" w:color="auto" w:fill="auto"/>
            <w:noWrap/>
            <w:vAlign w:val="center"/>
          </w:tcPr>
          <w:p w14:paraId="1B57B66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02300B2237</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0EFC8E9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审计学</w:t>
            </w:r>
          </w:p>
        </w:tc>
        <w:tc>
          <w:tcPr>
            <w:tcW w:w="350" w:type="pct"/>
            <w:tcBorders>
              <w:top w:val="nil"/>
              <w:left w:val="nil"/>
              <w:bottom w:val="single" w:sz="8" w:space="0" w:color="auto"/>
              <w:right w:val="single" w:sz="8" w:space="0" w:color="auto"/>
            </w:tcBorders>
            <w:shd w:val="clear" w:color="auto" w:fill="auto"/>
            <w:vAlign w:val="center"/>
          </w:tcPr>
          <w:p w14:paraId="09F616A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40D01DE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B17C57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2A002A7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63692FA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556FF0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581863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50665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7175010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30B4CD2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232EE46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58FDF739"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380F8F15"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478983A2"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018BBBBE"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68AE0BFD"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9</w:t>
            </w:r>
          </w:p>
        </w:tc>
        <w:tc>
          <w:tcPr>
            <w:tcW w:w="463" w:type="pct"/>
            <w:tcBorders>
              <w:top w:val="nil"/>
              <w:left w:val="nil"/>
              <w:bottom w:val="single" w:sz="8" w:space="0" w:color="auto"/>
              <w:right w:val="nil"/>
            </w:tcBorders>
            <w:shd w:val="clear" w:color="auto" w:fill="auto"/>
            <w:noWrap/>
            <w:vAlign w:val="center"/>
          </w:tcPr>
          <w:p w14:paraId="780EC9F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02300A2236</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6A66107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管理会计</w:t>
            </w:r>
          </w:p>
        </w:tc>
        <w:tc>
          <w:tcPr>
            <w:tcW w:w="350" w:type="pct"/>
            <w:tcBorders>
              <w:top w:val="nil"/>
              <w:left w:val="nil"/>
              <w:bottom w:val="single" w:sz="8" w:space="0" w:color="auto"/>
              <w:right w:val="single" w:sz="8" w:space="0" w:color="auto"/>
            </w:tcBorders>
            <w:shd w:val="clear" w:color="auto" w:fill="auto"/>
            <w:vAlign w:val="center"/>
          </w:tcPr>
          <w:p w14:paraId="6892B76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5F9345F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2FEFA9C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18515F6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bottom"/>
          </w:tcPr>
          <w:p w14:paraId="04C6EFE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EED5A5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2AE852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C371E0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3988E6B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5407B5F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46DCF3D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2583458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1A1FD2B"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47F0EB33"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007BE3D0"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2BDF65B3"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10</w:t>
            </w:r>
          </w:p>
        </w:tc>
        <w:tc>
          <w:tcPr>
            <w:tcW w:w="463" w:type="pct"/>
            <w:tcBorders>
              <w:top w:val="nil"/>
              <w:left w:val="nil"/>
              <w:bottom w:val="single" w:sz="8" w:space="0" w:color="auto"/>
              <w:right w:val="nil"/>
            </w:tcBorders>
            <w:shd w:val="clear" w:color="auto" w:fill="auto"/>
            <w:noWrap/>
            <w:vAlign w:val="center"/>
          </w:tcPr>
          <w:p w14:paraId="344D544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02300A2234</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15A6FB6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行业会计比较</w:t>
            </w:r>
          </w:p>
        </w:tc>
        <w:tc>
          <w:tcPr>
            <w:tcW w:w="350" w:type="pct"/>
            <w:tcBorders>
              <w:top w:val="nil"/>
              <w:left w:val="nil"/>
              <w:bottom w:val="single" w:sz="8" w:space="0" w:color="auto"/>
              <w:right w:val="single" w:sz="8" w:space="0" w:color="auto"/>
            </w:tcBorders>
            <w:shd w:val="clear" w:color="auto" w:fill="auto"/>
            <w:vAlign w:val="center"/>
          </w:tcPr>
          <w:p w14:paraId="4206705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0C0FE53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58D8AAC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B1D22B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bottom"/>
          </w:tcPr>
          <w:p w14:paraId="77C9685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4B4FC1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2E36FB0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E4845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05A328E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5F64AE0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3474743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729C4F7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CB105E3"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6E7A5294"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65BEF09F"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69220383"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11</w:t>
            </w:r>
          </w:p>
        </w:tc>
        <w:tc>
          <w:tcPr>
            <w:tcW w:w="463" w:type="pct"/>
            <w:tcBorders>
              <w:top w:val="nil"/>
              <w:left w:val="nil"/>
              <w:bottom w:val="single" w:sz="8" w:space="0" w:color="auto"/>
              <w:right w:val="nil"/>
            </w:tcBorders>
            <w:shd w:val="clear" w:color="auto" w:fill="auto"/>
            <w:noWrap/>
            <w:vAlign w:val="center"/>
          </w:tcPr>
          <w:p w14:paraId="58EDAD2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02300B2233</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3119897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财务报表分析</w:t>
            </w:r>
          </w:p>
        </w:tc>
        <w:tc>
          <w:tcPr>
            <w:tcW w:w="350" w:type="pct"/>
            <w:tcBorders>
              <w:top w:val="nil"/>
              <w:left w:val="nil"/>
              <w:bottom w:val="single" w:sz="8" w:space="0" w:color="auto"/>
              <w:right w:val="single" w:sz="8" w:space="0" w:color="auto"/>
            </w:tcBorders>
            <w:shd w:val="clear" w:color="auto" w:fill="auto"/>
            <w:vAlign w:val="center"/>
          </w:tcPr>
          <w:p w14:paraId="3BBB663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1F4CE02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633F733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14349A7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4115AC2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77947F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2CB216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5CE4A1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15FDE32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4800048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43BA226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56C5C8B1"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16E2C59"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2E3BE2A2" w14:textId="77777777" w:rsidR="00684A44" w:rsidRDefault="00684A44" w:rsidP="0027187C">
            <w:pPr>
              <w:widowControl/>
              <w:jc w:val="left"/>
              <w:rPr>
                <w:rFonts w:ascii="宋体" w:eastAsia="宋体" w:hAnsi="宋体" w:cs="宋体"/>
                <w:b/>
                <w:bCs/>
                <w:kern w:val="0"/>
                <w:sz w:val="18"/>
                <w:szCs w:val="18"/>
              </w:rPr>
            </w:pPr>
          </w:p>
        </w:tc>
        <w:tc>
          <w:tcPr>
            <w:tcW w:w="593" w:type="pct"/>
            <w:vMerge w:val="restart"/>
            <w:tcBorders>
              <w:top w:val="nil"/>
              <w:left w:val="single" w:sz="4" w:space="0" w:color="auto"/>
              <w:bottom w:val="single" w:sz="4" w:space="0" w:color="auto"/>
              <w:right w:val="single" w:sz="4" w:space="0" w:color="auto"/>
            </w:tcBorders>
            <w:shd w:val="clear" w:color="auto" w:fill="auto"/>
            <w:noWrap/>
            <w:vAlign w:val="center"/>
          </w:tcPr>
          <w:p w14:paraId="4A721C6B"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专业核心课</w:t>
            </w:r>
          </w:p>
        </w:tc>
        <w:tc>
          <w:tcPr>
            <w:tcW w:w="198" w:type="pct"/>
            <w:tcBorders>
              <w:top w:val="nil"/>
              <w:left w:val="nil"/>
              <w:bottom w:val="single" w:sz="4" w:space="0" w:color="auto"/>
              <w:right w:val="single" w:sz="4" w:space="0" w:color="auto"/>
            </w:tcBorders>
            <w:shd w:val="clear" w:color="auto" w:fill="auto"/>
            <w:noWrap/>
            <w:vAlign w:val="center"/>
          </w:tcPr>
          <w:p w14:paraId="16B91E39"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w:t>
            </w:r>
          </w:p>
        </w:tc>
        <w:tc>
          <w:tcPr>
            <w:tcW w:w="463" w:type="pct"/>
            <w:tcBorders>
              <w:top w:val="nil"/>
              <w:left w:val="nil"/>
              <w:bottom w:val="single" w:sz="8" w:space="0" w:color="auto"/>
              <w:right w:val="nil"/>
            </w:tcBorders>
            <w:shd w:val="clear" w:color="auto" w:fill="auto"/>
            <w:noWrap/>
            <w:vAlign w:val="center"/>
          </w:tcPr>
          <w:p w14:paraId="56C9330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02300B2323</w:t>
            </w:r>
          </w:p>
        </w:tc>
        <w:tc>
          <w:tcPr>
            <w:tcW w:w="829" w:type="pct"/>
            <w:tcBorders>
              <w:top w:val="nil"/>
              <w:left w:val="single" w:sz="8" w:space="0" w:color="auto"/>
              <w:bottom w:val="single" w:sz="8" w:space="0" w:color="auto"/>
              <w:right w:val="single" w:sz="8" w:space="0" w:color="auto"/>
            </w:tcBorders>
            <w:shd w:val="clear" w:color="auto" w:fill="auto"/>
            <w:vAlign w:val="center"/>
          </w:tcPr>
          <w:p w14:paraId="7FB7172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财务管理</w:t>
            </w:r>
          </w:p>
        </w:tc>
        <w:tc>
          <w:tcPr>
            <w:tcW w:w="350" w:type="pct"/>
            <w:tcBorders>
              <w:top w:val="nil"/>
              <w:left w:val="nil"/>
              <w:bottom w:val="single" w:sz="8" w:space="0" w:color="auto"/>
              <w:right w:val="single" w:sz="8" w:space="0" w:color="auto"/>
            </w:tcBorders>
            <w:shd w:val="clear" w:color="auto" w:fill="auto"/>
            <w:vAlign w:val="center"/>
          </w:tcPr>
          <w:p w14:paraId="2DFF8F2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4022B0B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DE3350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607521E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08A1AFA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3DDB3C6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center"/>
          </w:tcPr>
          <w:p w14:paraId="1EA92CD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B2ACDE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142A434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3462E5C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511538D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36316EA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12AF57C"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1AA8109A"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3C919540"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38177FA8"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2</w:t>
            </w:r>
          </w:p>
        </w:tc>
        <w:tc>
          <w:tcPr>
            <w:tcW w:w="463" w:type="pct"/>
            <w:tcBorders>
              <w:top w:val="nil"/>
              <w:left w:val="nil"/>
              <w:bottom w:val="single" w:sz="8" w:space="0" w:color="auto"/>
              <w:right w:val="nil"/>
            </w:tcBorders>
            <w:shd w:val="clear" w:color="auto" w:fill="auto"/>
            <w:noWrap/>
            <w:vAlign w:val="center"/>
          </w:tcPr>
          <w:p w14:paraId="78892DD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02300B2322</w:t>
            </w:r>
          </w:p>
        </w:tc>
        <w:tc>
          <w:tcPr>
            <w:tcW w:w="829" w:type="pct"/>
            <w:tcBorders>
              <w:top w:val="nil"/>
              <w:left w:val="single" w:sz="8" w:space="0" w:color="auto"/>
              <w:bottom w:val="single" w:sz="8" w:space="0" w:color="auto"/>
              <w:right w:val="single" w:sz="8" w:space="0" w:color="auto"/>
            </w:tcBorders>
            <w:shd w:val="clear" w:color="auto" w:fill="auto"/>
            <w:vAlign w:val="center"/>
          </w:tcPr>
          <w:p w14:paraId="41B07AD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企业财务会计</w:t>
            </w:r>
          </w:p>
        </w:tc>
        <w:tc>
          <w:tcPr>
            <w:tcW w:w="350" w:type="pct"/>
            <w:tcBorders>
              <w:top w:val="nil"/>
              <w:left w:val="nil"/>
              <w:bottom w:val="single" w:sz="8" w:space="0" w:color="auto"/>
              <w:right w:val="single" w:sz="8" w:space="0" w:color="auto"/>
            </w:tcBorders>
            <w:shd w:val="clear" w:color="auto" w:fill="auto"/>
            <w:vAlign w:val="center"/>
          </w:tcPr>
          <w:p w14:paraId="2A64FC3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w:t>
            </w:r>
          </w:p>
        </w:tc>
        <w:tc>
          <w:tcPr>
            <w:tcW w:w="300" w:type="pct"/>
            <w:tcBorders>
              <w:top w:val="nil"/>
              <w:left w:val="nil"/>
              <w:bottom w:val="single" w:sz="8" w:space="0" w:color="auto"/>
              <w:right w:val="single" w:sz="8" w:space="0" w:color="auto"/>
            </w:tcBorders>
            <w:shd w:val="clear" w:color="auto" w:fill="auto"/>
            <w:noWrap/>
            <w:vAlign w:val="center"/>
          </w:tcPr>
          <w:p w14:paraId="7F2DBF9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108</w:t>
            </w:r>
          </w:p>
        </w:tc>
        <w:tc>
          <w:tcPr>
            <w:tcW w:w="300" w:type="pct"/>
            <w:tcBorders>
              <w:top w:val="nil"/>
              <w:left w:val="nil"/>
              <w:bottom w:val="single" w:sz="8" w:space="0" w:color="auto"/>
              <w:right w:val="single" w:sz="8" w:space="0" w:color="auto"/>
            </w:tcBorders>
            <w:shd w:val="clear" w:color="auto" w:fill="auto"/>
            <w:noWrap/>
            <w:vAlign w:val="center"/>
          </w:tcPr>
          <w:p w14:paraId="191B373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4421A6C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172" w:type="pct"/>
            <w:tcBorders>
              <w:top w:val="nil"/>
              <w:left w:val="nil"/>
              <w:bottom w:val="single" w:sz="8" w:space="0" w:color="auto"/>
              <w:right w:val="single" w:sz="8" w:space="0" w:color="auto"/>
            </w:tcBorders>
            <w:shd w:val="clear" w:color="auto" w:fill="auto"/>
            <w:vAlign w:val="bottom"/>
          </w:tcPr>
          <w:p w14:paraId="5A07CE7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887E76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w:t>
            </w:r>
          </w:p>
        </w:tc>
        <w:tc>
          <w:tcPr>
            <w:tcW w:w="172" w:type="pct"/>
            <w:tcBorders>
              <w:top w:val="nil"/>
              <w:left w:val="nil"/>
              <w:bottom w:val="single" w:sz="8" w:space="0" w:color="auto"/>
              <w:right w:val="single" w:sz="8" w:space="0" w:color="auto"/>
            </w:tcBorders>
            <w:shd w:val="clear" w:color="auto" w:fill="auto"/>
            <w:vAlign w:val="bottom"/>
          </w:tcPr>
          <w:p w14:paraId="10C5E55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center"/>
          </w:tcPr>
          <w:p w14:paraId="12FB083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3767A1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3335F3C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37D71BE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525710C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52AE7B0"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18187E6D"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7EB6D01E"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465B1BC3"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3</w:t>
            </w:r>
          </w:p>
        </w:tc>
        <w:tc>
          <w:tcPr>
            <w:tcW w:w="463" w:type="pct"/>
            <w:tcBorders>
              <w:top w:val="nil"/>
              <w:left w:val="nil"/>
              <w:bottom w:val="single" w:sz="8" w:space="0" w:color="auto"/>
              <w:right w:val="nil"/>
            </w:tcBorders>
            <w:shd w:val="clear" w:color="auto" w:fill="auto"/>
            <w:noWrap/>
            <w:vAlign w:val="center"/>
          </w:tcPr>
          <w:p w14:paraId="3044F44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02300B2326</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605B81C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成本会计</w:t>
            </w:r>
          </w:p>
        </w:tc>
        <w:tc>
          <w:tcPr>
            <w:tcW w:w="350" w:type="pct"/>
            <w:tcBorders>
              <w:top w:val="nil"/>
              <w:left w:val="nil"/>
              <w:bottom w:val="single" w:sz="8" w:space="0" w:color="auto"/>
              <w:right w:val="single" w:sz="8" w:space="0" w:color="auto"/>
            </w:tcBorders>
            <w:shd w:val="clear" w:color="auto" w:fill="auto"/>
            <w:vAlign w:val="center"/>
          </w:tcPr>
          <w:p w14:paraId="318FC96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742D464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7EE334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58317BF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vAlign w:val="bottom"/>
          </w:tcPr>
          <w:p w14:paraId="7D6D786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6BB1517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center"/>
          </w:tcPr>
          <w:p w14:paraId="0C9070F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1C4BA3D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1CD9CB6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6A5CBC6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02B5A08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0CDC2959"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C588455"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0A075027"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559AB139"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2A8DB55E"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4</w:t>
            </w:r>
          </w:p>
        </w:tc>
        <w:tc>
          <w:tcPr>
            <w:tcW w:w="463" w:type="pct"/>
            <w:tcBorders>
              <w:top w:val="nil"/>
              <w:left w:val="nil"/>
              <w:bottom w:val="single" w:sz="8" w:space="0" w:color="auto"/>
              <w:right w:val="nil"/>
            </w:tcBorders>
            <w:shd w:val="clear" w:color="auto" w:fill="auto"/>
            <w:noWrap/>
            <w:vAlign w:val="center"/>
          </w:tcPr>
          <w:p w14:paraId="1973B2F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02300B2325</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06A4683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会计电算化</w:t>
            </w:r>
          </w:p>
        </w:tc>
        <w:tc>
          <w:tcPr>
            <w:tcW w:w="350" w:type="pct"/>
            <w:tcBorders>
              <w:top w:val="nil"/>
              <w:left w:val="nil"/>
              <w:bottom w:val="single" w:sz="8" w:space="0" w:color="auto"/>
              <w:right w:val="single" w:sz="8" w:space="0" w:color="auto"/>
            </w:tcBorders>
            <w:shd w:val="clear" w:color="auto" w:fill="auto"/>
            <w:vAlign w:val="center"/>
          </w:tcPr>
          <w:p w14:paraId="6C3F0DA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49FC7DD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767377F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12</w:t>
            </w:r>
          </w:p>
        </w:tc>
        <w:tc>
          <w:tcPr>
            <w:tcW w:w="300" w:type="pct"/>
            <w:tcBorders>
              <w:top w:val="nil"/>
              <w:left w:val="nil"/>
              <w:bottom w:val="single" w:sz="8" w:space="0" w:color="auto"/>
              <w:right w:val="single" w:sz="8" w:space="0" w:color="auto"/>
            </w:tcBorders>
            <w:shd w:val="clear" w:color="auto" w:fill="auto"/>
            <w:noWrap/>
            <w:vAlign w:val="center"/>
          </w:tcPr>
          <w:p w14:paraId="46CF268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60</w:t>
            </w:r>
          </w:p>
        </w:tc>
        <w:tc>
          <w:tcPr>
            <w:tcW w:w="172" w:type="pct"/>
            <w:tcBorders>
              <w:top w:val="nil"/>
              <w:left w:val="nil"/>
              <w:bottom w:val="single" w:sz="8" w:space="0" w:color="auto"/>
              <w:right w:val="single" w:sz="8" w:space="0" w:color="auto"/>
            </w:tcBorders>
            <w:shd w:val="clear" w:color="auto" w:fill="auto"/>
            <w:vAlign w:val="bottom"/>
          </w:tcPr>
          <w:p w14:paraId="140638E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DC1B54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1B5564C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center"/>
          </w:tcPr>
          <w:p w14:paraId="3608E2C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DF142D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7B9D00D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513581A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0CBAFBBF"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117C057"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6AD9A8B0"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3B2952DC"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3B5CA38E"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5</w:t>
            </w:r>
          </w:p>
        </w:tc>
        <w:tc>
          <w:tcPr>
            <w:tcW w:w="463" w:type="pct"/>
            <w:tcBorders>
              <w:top w:val="nil"/>
              <w:left w:val="nil"/>
              <w:bottom w:val="single" w:sz="8" w:space="0" w:color="auto"/>
              <w:right w:val="nil"/>
            </w:tcBorders>
            <w:shd w:val="clear" w:color="auto" w:fill="auto"/>
            <w:noWrap/>
            <w:vAlign w:val="center"/>
          </w:tcPr>
          <w:p w14:paraId="6BFB4C0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02300A2324</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22A1D4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税法教程</w:t>
            </w:r>
          </w:p>
        </w:tc>
        <w:tc>
          <w:tcPr>
            <w:tcW w:w="350" w:type="pct"/>
            <w:tcBorders>
              <w:top w:val="nil"/>
              <w:left w:val="nil"/>
              <w:bottom w:val="single" w:sz="8" w:space="0" w:color="auto"/>
              <w:right w:val="single" w:sz="8" w:space="0" w:color="auto"/>
            </w:tcBorders>
            <w:shd w:val="clear" w:color="auto" w:fill="auto"/>
            <w:vAlign w:val="center"/>
          </w:tcPr>
          <w:p w14:paraId="3566339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2CD54C2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DD6F4B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0A760E8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172" w:type="pct"/>
            <w:tcBorders>
              <w:top w:val="nil"/>
              <w:left w:val="nil"/>
              <w:bottom w:val="single" w:sz="8" w:space="0" w:color="auto"/>
              <w:right w:val="single" w:sz="8" w:space="0" w:color="auto"/>
            </w:tcBorders>
            <w:shd w:val="clear" w:color="auto" w:fill="auto"/>
            <w:vAlign w:val="bottom"/>
          </w:tcPr>
          <w:p w14:paraId="6E1938C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58A3DFF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center"/>
          </w:tcPr>
          <w:p w14:paraId="21D2FC7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362D1C6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7BA68E5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3FAF053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386884A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1CB684F7"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5B88895F" w14:textId="77777777" w:rsidTr="0027187C">
        <w:trPr>
          <w:trHeight w:val="147"/>
          <w:jc w:val="center"/>
        </w:trPr>
        <w:tc>
          <w:tcPr>
            <w:tcW w:w="180" w:type="pct"/>
            <w:vMerge/>
            <w:tcBorders>
              <w:top w:val="nil"/>
              <w:left w:val="single" w:sz="4" w:space="0" w:color="auto"/>
              <w:bottom w:val="nil"/>
              <w:right w:val="single" w:sz="4" w:space="0" w:color="auto"/>
            </w:tcBorders>
            <w:vAlign w:val="center"/>
          </w:tcPr>
          <w:p w14:paraId="273A7D75"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09EBBFA8"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342454D1"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6</w:t>
            </w:r>
          </w:p>
        </w:tc>
        <w:tc>
          <w:tcPr>
            <w:tcW w:w="463" w:type="pct"/>
            <w:tcBorders>
              <w:top w:val="nil"/>
              <w:left w:val="nil"/>
              <w:bottom w:val="single" w:sz="8" w:space="0" w:color="auto"/>
              <w:right w:val="nil"/>
            </w:tcBorders>
            <w:shd w:val="clear" w:color="auto" w:fill="auto"/>
            <w:noWrap/>
            <w:vAlign w:val="center"/>
          </w:tcPr>
          <w:p w14:paraId="70D6A60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02302B2327</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75AC14A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财务管理综合实训</w:t>
            </w:r>
          </w:p>
        </w:tc>
        <w:tc>
          <w:tcPr>
            <w:tcW w:w="350" w:type="pct"/>
            <w:tcBorders>
              <w:top w:val="nil"/>
              <w:left w:val="nil"/>
              <w:bottom w:val="single" w:sz="8" w:space="0" w:color="auto"/>
              <w:right w:val="single" w:sz="8" w:space="0" w:color="auto"/>
            </w:tcBorders>
            <w:shd w:val="clear" w:color="auto" w:fill="auto"/>
            <w:vAlign w:val="center"/>
          </w:tcPr>
          <w:p w14:paraId="65A27BF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8" w:space="0" w:color="auto"/>
              <w:right w:val="single" w:sz="8" w:space="0" w:color="auto"/>
            </w:tcBorders>
            <w:shd w:val="clear" w:color="auto" w:fill="auto"/>
            <w:noWrap/>
            <w:vAlign w:val="center"/>
          </w:tcPr>
          <w:p w14:paraId="257B102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8" w:space="0" w:color="auto"/>
              <w:right w:val="single" w:sz="8" w:space="0" w:color="auto"/>
            </w:tcBorders>
            <w:shd w:val="clear" w:color="auto" w:fill="auto"/>
            <w:noWrap/>
            <w:vAlign w:val="center"/>
          </w:tcPr>
          <w:p w14:paraId="7D272B9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12</w:t>
            </w:r>
          </w:p>
        </w:tc>
        <w:tc>
          <w:tcPr>
            <w:tcW w:w="300" w:type="pct"/>
            <w:tcBorders>
              <w:top w:val="nil"/>
              <w:left w:val="nil"/>
              <w:bottom w:val="single" w:sz="8" w:space="0" w:color="auto"/>
              <w:right w:val="single" w:sz="8" w:space="0" w:color="auto"/>
            </w:tcBorders>
            <w:shd w:val="clear" w:color="auto" w:fill="auto"/>
            <w:noWrap/>
            <w:vAlign w:val="center"/>
          </w:tcPr>
          <w:p w14:paraId="62C10D8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60</w:t>
            </w:r>
          </w:p>
        </w:tc>
        <w:tc>
          <w:tcPr>
            <w:tcW w:w="172" w:type="pct"/>
            <w:tcBorders>
              <w:top w:val="nil"/>
              <w:left w:val="nil"/>
              <w:bottom w:val="single" w:sz="8" w:space="0" w:color="auto"/>
              <w:right w:val="single" w:sz="8" w:space="0" w:color="auto"/>
            </w:tcBorders>
            <w:shd w:val="clear" w:color="auto" w:fill="auto"/>
            <w:vAlign w:val="bottom"/>
          </w:tcPr>
          <w:p w14:paraId="23302E9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A77FBB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3800A9C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0C7DC1F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vAlign w:val="bottom"/>
          </w:tcPr>
          <w:p w14:paraId="4F85BFB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vAlign w:val="bottom"/>
          </w:tcPr>
          <w:p w14:paraId="5918E42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2AF4FAF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134BBC6E"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6CFCC55E"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200AF14F" w14:textId="77777777" w:rsidR="00684A44" w:rsidRDefault="00684A44" w:rsidP="0027187C">
            <w:pPr>
              <w:widowControl/>
              <w:jc w:val="left"/>
              <w:rPr>
                <w:rFonts w:ascii="宋体" w:eastAsia="宋体" w:hAnsi="宋体" w:cs="宋体"/>
                <w:b/>
                <w:bCs/>
                <w:kern w:val="0"/>
                <w:sz w:val="18"/>
                <w:szCs w:val="18"/>
              </w:rPr>
            </w:pPr>
          </w:p>
        </w:tc>
        <w:tc>
          <w:tcPr>
            <w:tcW w:w="593" w:type="pct"/>
            <w:vMerge w:val="restart"/>
            <w:tcBorders>
              <w:top w:val="nil"/>
              <w:left w:val="single" w:sz="4" w:space="0" w:color="auto"/>
              <w:bottom w:val="single" w:sz="4" w:space="0" w:color="auto"/>
              <w:right w:val="single" w:sz="4" w:space="0" w:color="auto"/>
            </w:tcBorders>
            <w:shd w:val="clear" w:color="auto" w:fill="auto"/>
            <w:vAlign w:val="center"/>
          </w:tcPr>
          <w:p w14:paraId="5ED81779"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专业实践教学环节</w:t>
            </w:r>
          </w:p>
        </w:tc>
        <w:tc>
          <w:tcPr>
            <w:tcW w:w="198" w:type="pct"/>
            <w:tcBorders>
              <w:top w:val="nil"/>
              <w:left w:val="nil"/>
              <w:bottom w:val="single" w:sz="4" w:space="0" w:color="auto"/>
              <w:right w:val="single" w:sz="4" w:space="0" w:color="auto"/>
            </w:tcBorders>
            <w:shd w:val="clear" w:color="auto" w:fill="auto"/>
            <w:noWrap/>
            <w:vAlign w:val="center"/>
          </w:tcPr>
          <w:p w14:paraId="23096A81"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w:t>
            </w:r>
          </w:p>
        </w:tc>
        <w:tc>
          <w:tcPr>
            <w:tcW w:w="463" w:type="pct"/>
            <w:tcBorders>
              <w:top w:val="nil"/>
              <w:left w:val="nil"/>
              <w:bottom w:val="single" w:sz="8" w:space="0" w:color="auto"/>
              <w:right w:val="nil"/>
            </w:tcBorders>
            <w:shd w:val="clear" w:color="auto" w:fill="auto"/>
            <w:noWrap/>
            <w:vAlign w:val="center"/>
          </w:tcPr>
          <w:p w14:paraId="3B479FC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10B110023</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5C9184A"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毕业设计</w:t>
            </w:r>
          </w:p>
        </w:tc>
        <w:tc>
          <w:tcPr>
            <w:tcW w:w="350" w:type="pct"/>
            <w:tcBorders>
              <w:top w:val="single" w:sz="4" w:space="0" w:color="auto"/>
              <w:left w:val="nil"/>
              <w:bottom w:val="single" w:sz="4" w:space="0" w:color="auto"/>
              <w:right w:val="single" w:sz="4" w:space="0" w:color="auto"/>
            </w:tcBorders>
            <w:shd w:val="clear" w:color="auto" w:fill="auto"/>
            <w:noWrap/>
            <w:vAlign w:val="center"/>
          </w:tcPr>
          <w:p w14:paraId="4EB5B2E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5</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2B9D814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80</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5475DC4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20</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488FAAC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60</w:t>
            </w:r>
          </w:p>
        </w:tc>
        <w:tc>
          <w:tcPr>
            <w:tcW w:w="172" w:type="pct"/>
            <w:tcBorders>
              <w:top w:val="nil"/>
              <w:left w:val="nil"/>
              <w:bottom w:val="single" w:sz="8" w:space="0" w:color="auto"/>
              <w:right w:val="single" w:sz="8" w:space="0" w:color="auto"/>
            </w:tcBorders>
            <w:shd w:val="clear" w:color="auto" w:fill="auto"/>
            <w:vAlign w:val="bottom"/>
          </w:tcPr>
          <w:p w14:paraId="4A97E6E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vAlign w:val="bottom"/>
          </w:tcPr>
          <w:p w14:paraId="40828F8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6BC9E75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3BBBF92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35510D4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80</w:t>
            </w:r>
          </w:p>
        </w:tc>
        <w:tc>
          <w:tcPr>
            <w:tcW w:w="208" w:type="pct"/>
            <w:tcBorders>
              <w:top w:val="nil"/>
              <w:left w:val="nil"/>
              <w:bottom w:val="single" w:sz="8" w:space="0" w:color="auto"/>
              <w:right w:val="single" w:sz="8" w:space="0" w:color="auto"/>
            </w:tcBorders>
            <w:shd w:val="clear" w:color="auto" w:fill="auto"/>
            <w:noWrap/>
            <w:vAlign w:val="center"/>
          </w:tcPr>
          <w:p w14:paraId="01772FA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546C628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5D0D943D"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029225AB"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382CA5DA"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23E37C08"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6919FE98"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2</w:t>
            </w:r>
          </w:p>
        </w:tc>
        <w:tc>
          <w:tcPr>
            <w:tcW w:w="463" w:type="pct"/>
            <w:tcBorders>
              <w:top w:val="single" w:sz="4" w:space="0" w:color="auto"/>
              <w:left w:val="nil"/>
              <w:bottom w:val="single" w:sz="4" w:space="0" w:color="auto"/>
              <w:right w:val="single" w:sz="4" w:space="0" w:color="auto"/>
            </w:tcBorders>
            <w:shd w:val="clear" w:color="auto" w:fill="auto"/>
            <w:noWrap/>
            <w:vAlign w:val="center"/>
          </w:tcPr>
          <w:p w14:paraId="2548F63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02300A2227</w:t>
            </w:r>
          </w:p>
        </w:tc>
        <w:tc>
          <w:tcPr>
            <w:tcW w:w="829" w:type="pct"/>
            <w:tcBorders>
              <w:top w:val="nil"/>
              <w:left w:val="nil"/>
              <w:bottom w:val="single" w:sz="4" w:space="0" w:color="auto"/>
              <w:right w:val="single" w:sz="4" w:space="0" w:color="auto"/>
            </w:tcBorders>
            <w:shd w:val="clear" w:color="auto" w:fill="auto"/>
            <w:vAlign w:val="center"/>
          </w:tcPr>
          <w:p w14:paraId="7B19A1FE" w14:textId="77777777" w:rsidR="00684A44" w:rsidRDefault="00684A44" w:rsidP="0027187C">
            <w:pPr>
              <w:widowControl/>
              <w:jc w:val="left"/>
              <w:rPr>
                <w:rFonts w:ascii="宋体" w:eastAsia="宋体" w:hAnsi="宋体" w:cs="宋体"/>
                <w:kern w:val="0"/>
                <w:sz w:val="16"/>
                <w:szCs w:val="16"/>
              </w:rPr>
            </w:pPr>
            <w:r>
              <w:rPr>
                <w:rFonts w:ascii="宋体" w:eastAsia="宋体" w:hAnsi="宋体" w:cs="宋体" w:hint="eastAsia"/>
                <w:kern w:val="0"/>
                <w:sz w:val="16"/>
                <w:szCs w:val="16"/>
              </w:rPr>
              <w:t>顶岗实习</w:t>
            </w:r>
          </w:p>
        </w:tc>
        <w:tc>
          <w:tcPr>
            <w:tcW w:w="350" w:type="pct"/>
            <w:tcBorders>
              <w:top w:val="nil"/>
              <w:left w:val="nil"/>
              <w:bottom w:val="single" w:sz="4" w:space="0" w:color="auto"/>
              <w:right w:val="single" w:sz="4" w:space="0" w:color="auto"/>
            </w:tcBorders>
            <w:shd w:val="clear" w:color="auto" w:fill="auto"/>
            <w:noWrap/>
            <w:vAlign w:val="center"/>
          </w:tcPr>
          <w:p w14:paraId="2168989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c>
          <w:tcPr>
            <w:tcW w:w="300" w:type="pct"/>
            <w:tcBorders>
              <w:top w:val="nil"/>
              <w:left w:val="nil"/>
              <w:bottom w:val="single" w:sz="4" w:space="0" w:color="auto"/>
              <w:right w:val="single" w:sz="4" w:space="0" w:color="auto"/>
            </w:tcBorders>
            <w:shd w:val="clear" w:color="auto" w:fill="auto"/>
            <w:noWrap/>
            <w:vAlign w:val="center"/>
          </w:tcPr>
          <w:p w14:paraId="44B1BFE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540</w:t>
            </w:r>
          </w:p>
        </w:tc>
        <w:tc>
          <w:tcPr>
            <w:tcW w:w="300" w:type="pct"/>
            <w:tcBorders>
              <w:top w:val="nil"/>
              <w:left w:val="nil"/>
              <w:bottom w:val="single" w:sz="4" w:space="0" w:color="auto"/>
              <w:right w:val="single" w:sz="4" w:space="0" w:color="auto"/>
            </w:tcBorders>
            <w:shd w:val="clear" w:color="auto" w:fill="auto"/>
            <w:noWrap/>
            <w:vAlign w:val="center"/>
          </w:tcPr>
          <w:p w14:paraId="721CCB5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w:t>
            </w:r>
          </w:p>
        </w:tc>
        <w:tc>
          <w:tcPr>
            <w:tcW w:w="300" w:type="pct"/>
            <w:tcBorders>
              <w:top w:val="nil"/>
              <w:left w:val="nil"/>
              <w:bottom w:val="single" w:sz="4" w:space="0" w:color="auto"/>
              <w:right w:val="single" w:sz="4" w:space="0" w:color="auto"/>
            </w:tcBorders>
            <w:shd w:val="clear" w:color="auto" w:fill="auto"/>
            <w:noWrap/>
            <w:vAlign w:val="center"/>
          </w:tcPr>
          <w:p w14:paraId="55B216E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540</w:t>
            </w:r>
          </w:p>
        </w:tc>
        <w:tc>
          <w:tcPr>
            <w:tcW w:w="172" w:type="pct"/>
            <w:tcBorders>
              <w:top w:val="nil"/>
              <w:left w:val="nil"/>
              <w:bottom w:val="single" w:sz="8" w:space="0" w:color="auto"/>
              <w:right w:val="single" w:sz="8" w:space="0" w:color="auto"/>
            </w:tcBorders>
            <w:shd w:val="clear" w:color="auto" w:fill="auto"/>
            <w:noWrap/>
            <w:vAlign w:val="center"/>
          </w:tcPr>
          <w:p w14:paraId="2C24B83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17BAEC5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7909BCD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059D776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04FA0CA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07C4F80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540</w:t>
            </w:r>
          </w:p>
        </w:tc>
        <w:tc>
          <w:tcPr>
            <w:tcW w:w="244" w:type="pct"/>
            <w:tcBorders>
              <w:top w:val="nil"/>
              <w:left w:val="nil"/>
              <w:bottom w:val="single" w:sz="8" w:space="0" w:color="auto"/>
              <w:right w:val="single" w:sz="8" w:space="0" w:color="auto"/>
            </w:tcBorders>
            <w:shd w:val="clear" w:color="auto" w:fill="auto"/>
            <w:noWrap/>
            <w:vAlign w:val="center"/>
          </w:tcPr>
          <w:p w14:paraId="2A6CF53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考查</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31075D4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0B67DAB2"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3BBBBF6D" w14:textId="77777777" w:rsidR="00684A44" w:rsidRDefault="00684A44" w:rsidP="0027187C">
            <w:pPr>
              <w:widowControl/>
              <w:jc w:val="left"/>
              <w:rPr>
                <w:rFonts w:ascii="宋体" w:eastAsia="宋体" w:hAnsi="宋体" w:cs="宋体"/>
                <w:b/>
                <w:bCs/>
                <w:kern w:val="0"/>
                <w:sz w:val="18"/>
                <w:szCs w:val="18"/>
              </w:rPr>
            </w:pPr>
          </w:p>
        </w:tc>
        <w:tc>
          <w:tcPr>
            <w:tcW w:w="593" w:type="pct"/>
            <w:vMerge w:val="restart"/>
            <w:tcBorders>
              <w:top w:val="nil"/>
              <w:left w:val="single" w:sz="4" w:space="0" w:color="auto"/>
              <w:bottom w:val="single" w:sz="4" w:space="0" w:color="auto"/>
              <w:right w:val="single" w:sz="4" w:space="0" w:color="auto"/>
            </w:tcBorders>
            <w:shd w:val="clear" w:color="auto" w:fill="auto"/>
            <w:vAlign w:val="center"/>
          </w:tcPr>
          <w:p w14:paraId="2CAB9C2E"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专业选修课</w:t>
            </w:r>
          </w:p>
        </w:tc>
        <w:tc>
          <w:tcPr>
            <w:tcW w:w="198" w:type="pct"/>
            <w:tcBorders>
              <w:top w:val="nil"/>
              <w:left w:val="nil"/>
              <w:bottom w:val="single" w:sz="4" w:space="0" w:color="auto"/>
              <w:right w:val="single" w:sz="4" w:space="0" w:color="auto"/>
            </w:tcBorders>
            <w:shd w:val="clear" w:color="auto" w:fill="auto"/>
            <w:noWrap/>
            <w:vAlign w:val="center"/>
          </w:tcPr>
          <w:p w14:paraId="4E936A8D"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w:t>
            </w:r>
          </w:p>
        </w:tc>
        <w:tc>
          <w:tcPr>
            <w:tcW w:w="463" w:type="pct"/>
            <w:tcBorders>
              <w:top w:val="nil"/>
              <w:left w:val="nil"/>
              <w:bottom w:val="single" w:sz="8" w:space="0" w:color="auto"/>
              <w:right w:val="nil"/>
            </w:tcBorders>
            <w:shd w:val="clear" w:color="auto" w:fill="auto"/>
            <w:noWrap/>
            <w:vAlign w:val="center"/>
          </w:tcPr>
          <w:p w14:paraId="086B74E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02302A2228</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1D704E9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个人理财规划</w:t>
            </w:r>
          </w:p>
        </w:tc>
        <w:tc>
          <w:tcPr>
            <w:tcW w:w="350" w:type="pct"/>
            <w:tcBorders>
              <w:top w:val="nil"/>
              <w:left w:val="single" w:sz="4" w:space="0" w:color="auto"/>
              <w:bottom w:val="single" w:sz="4" w:space="0" w:color="auto"/>
              <w:right w:val="single" w:sz="4" w:space="0" w:color="auto"/>
            </w:tcBorders>
            <w:shd w:val="clear" w:color="auto" w:fill="auto"/>
            <w:vAlign w:val="center"/>
          </w:tcPr>
          <w:p w14:paraId="7883785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2</w:t>
            </w:r>
          </w:p>
        </w:tc>
        <w:tc>
          <w:tcPr>
            <w:tcW w:w="300" w:type="pct"/>
            <w:tcBorders>
              <w:top w:val="nil"/>
              <w:left w:val="nil"/>
              <w:bottom w:val="single" w:sz="4" w:space="0" w:color="auto"/>
              <w:right w:val="single" w:sz="4" w:space="0" w:color="auto"/>
            </w:tcBorders>
            <w:shd w:val="clear" w:color="auto" w:fill="auto"/>
            <w:noWrap/>
            <w:vAlign w:val="center"/>
          </w:tcPr>
          <w:p w14:paraId="66AD06C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4" w:space="0" w:color="auto"/>
              <w:right w:val="single" w:sz="4" w:space="0" w:color="auto"/>
            </w:tcBorders>
            <w:shd w:val="clear" w:color="auto" w:fill="auto"/>
            <w:vAlign w:val="center"/>
          </w:tcPr>
          <w:p w14:paraId="16EB259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12</w:t>
            </w:r>
          </w:p>
        </w:tc>
        <w:tc>
          <w:tcPr>
            <w:tcW w:w="300" w:type="pct"/>
            <w:tcBorders>
              <w:top w:val="nil"/>
              <w:left w:val="nil"/>
              <w:bottom w:val="single" w:sz="8" w:space="0" w:color="auto"/>
              <w:right w:val="single" w:sz="8" w:space="0" w:color="auto"/>
            </w:tcBorders>
            <w:shd w:val="clear" w:color="auto" w:fill="auto"/>
            <w:vAlign w:val="center"/>
          </w:tcPr>
          <w:p w14:paraId="560EDFE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24</w:t>
            </w:r>
          </w:p>
        </w:tc>
        <w:tc>
          <w:tcPr>
            <w:tcW w:w="172" w:type="pct"/>
            <w:tcBorders>
              <w:top w:val="nil"/>
              <w:left w:val="nil"/>
              <w:bottom w:val="single" w:sz="8" w:space="0" w:color="auto"/>
              <w:right w:val="single" w:sz="8" w:space="0" w:color="auto"/>
            </w:tcBorders>
            <w:shd w:val="clear" w:color="auto" w:fill="auto"/>
            <w:vAlign w:val="bottom"/>
          </w:tcPr>
          <w:p w14:paraId="13AFD7D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5BF90F4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2</w:t>
            </w:r>
          </w:p>
        </w:tc>
        <w:tc>
          <w:tcPr>
            <w:tcW w:w="172" w:type="pct"/>
            <w:tcBorders>
              <w:top w:val="nil"/>
              <w:left w:val="nil"/>
              <w:bottom w:val="single" w:sz="8" w:space="0" w:color="auto"/>
              <w:right w:val="single" w:sz="8" w:space="0" w:color="auto"/>
            </w:tcBorders>
            <w:shd w:val="clear" w:color="auto" w:fill="auto"/>
            <w:noWrap/>
            <w:vAlign w:val="center"/>
          </w:tcPr>
          <w:p w14:paraId="7CCCEAE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5C5C189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5427A10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0F59A3C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7CEBA92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77C63EE5"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19EC85AF"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2A3D89C0"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15DA4F3D"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731E8B62"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2</w:t>
            </w:r>
          </w:p>
        </w:tc>
        <w:tc>
          <w:tcPr>
            <w:tcW w:w="463" w:type="pct"/>
            <w:tcBorders>
              <w:top w:val="nil"/>
              <w:left w:val="nil"/>
              <w:bottom w:val="single" w:sz="8" w:space="0" w:color="auto"/>
              <w:right w:val="nil"/>
            </w:tcBorders>
            <w:shd w:val="clear" w:color="auto" w:fill="auto"/>
            <w:noWrap/>
            <w:vAlign w:val="center"/>
          </w:tcPr>
          <w:p w14:paraId="75D61F9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02302B3222</w:t>
            </w:r>
          </w:p>
        </w:tc>
        <w:tc>
          <w:tcPr>
            <w:tcW w:w="829" w:type="pct"/>
            <w:tcBorders>
              <w:top w:val="nil"/>
              <w:left w:val="single" w:sz="8" w:space="0" w:color="auto"/>
              <w:bottom w:val="single" w:sz="8" w:space="0" w:color="auto"/>
              <w:right w:val="single" w:sz="8" w:space="0" w:color="auto"/>
            </w:tcBorders>
            <w:shd w:val="clear" w:color="auto" w:fill="auto"/>
            <w:vAlign w:val="center"/>
          </w:tcPr>
          <w:p w14:paraId="3286E0C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企业 ERP信息管理</w:t>
            </w:r>
          </w:p>
        </w:tc>
        <w:tc>
          <w:tcPr>
            <w:tcW w:w="350" w:type="pct"/>
            <w:tcBorders>
              <w:top w:val="nil"/>
              <w:left w:val="single" w:sz="4" w:space="0" w:color="auto"/>
              <w:bottom w:val="single" w:sz="4" w:space="0" w:color="auto"/>
              <w:right w:val="single" w:sz="4" w:space="0" w:color="auto"/>
            </w:tcBorders>
            <w:shd w:val="clear" w:color="auto" w:fill="auto"/>
            <w:noWrap/>
            <w:vAlign w:val="center"/>
          </w:tcPr>
          <w:p w14:paraId="7B696AE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4" w:space="0" w:color="auto"/>
              <w:right w:val="single" w:sz="4" w:space="0" w:color="auto"/>
            </w:tcBorders>
            <w:shd w:val="clear" w:color="auto" w:fill="auto"/>
            <w:noWrap/>
            <w:vAlign w:val="center"/>
          </w:tcPr>
          <w:p w14:paraId="16365C5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4" w:space="0" w:color="auto"/>
              <w:right w:val="single" w:sz="4" w:space="0" w:color="auto"/>
            </w:tcBorders>
            <w:shd w:val="clear" w:color="auto" w:fill="auto"/>
            <w:noWrap/>
            <w:vAlign w:val="center"/>
          </w:tcPr>
          <w:p w14:paraId="3E81090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774393A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noWrap/>
            <w:vAlign w:val="center"/>
          </w:tcPr>
          <w:p w14:paraId="7684462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4B845A4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noWrap/>
            <w:vAlign w:val="center"/>
          </w:tcPr>
          <w:p w14:paraId="2F8919D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39B1D74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769B934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496E139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1EF33B9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7441C341"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1C2B37EE"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21D141CC"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73D603ED"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74618C9C"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3</w:t>
            </w:r>
          </w:p>
        </w:tc>
        <w:tc>
          <w:tcPr>
            <w:tcW w:w="463" w:type="pct"/>
            <w:tcBorders>
              <w:top w:val="nil"/>
              <w:left w:val="nil"/>
              <w:bottom w:val="single" w:sz="8" w:space="0" w:color="auto"/>
              <w:right w:val="nil"/>
            </w:tcBorders>
            <w:shd w:val="clear" w:color="auto" w:fill="auto"/>
            <w:noWrap/>
            <w:vAlign w:val="center"/>
          </w:tcPr>
          <w:p w14:paraId="5D5C441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02302B3223</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37AC22B5"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大数据在财务中的应用</w:t>
            </w:r>
          </w:p>
        </w:tc>
        <w:tc>
          <w:tcPr>
            <w:tcW w:w="350" w:type="pct"/>
            <w:tcBorders>
              <w:top w:val="nil"/>
              <w:left w:val="single" w:sz="4" w:space="0" w:color="auto"/>
              <w:bottom w:val="single" w:sz="4" w:space="0" w:color="auto"/>
              <w:right w:val="single" w:sz="4" w:space="0" w:color="auto"/>
            </w:tcBorders>
            <w:shd w:val="clear" w:color="auto" w:fill="auto"/>
            <w:noWrap/>
            <w:vAlign w:val="center"/>
          </w:tcPr>
          <w:p w14:paraId="61BC4E1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4" w:space="0" w:color="auto"/>
              <w:right w:val="single" w:sz="4" w:space="0" w:color="auto"/>
            </w:tcBorders>
            <w:shd w:val="clear" w:color="auto" w:fill="auto"/>
            <w:noWrap/>
            <w:vAlign w:val="center"/>
          </w:tcPr>
          <w:p w14:paraId="100DE95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4" w:space="0" w:color="auto"/>
              <w:right w:val="single" w:sz="4" w:space="0" w:color="auto"/>
            </w:tcBorders>
            <w:shd w:val="clear" w:color="auto" w:fill="auto"/>
            <w:noWrap/>
            <w:vAlign w:val="center"/>
          </w:tcPr>
          <w:p w14:paraId="00BD353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75AEBEC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noWrap/>
            <w:vAlign w:val="center"/>
          </w:tcPr>
          <w:p w14:paraId="4BD94BD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6A3FF01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31EA92E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noWrap/>
            <w:vAlign w:val="center"/>
          </w:tcPr>
          <w:p w14:paraId="0F1254A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4D464F0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1D51A60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605ABA5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13AAD7F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0620628D"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410D7735"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3CA30C9D"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5627AD23"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4</w:t>
            </w:r>
          </w:p>
        </w:tc>
        <w:tc>
          <w:tcPr>
            <w:tcW w:w="463" w:type="pct"/>
            <w:tcBorders>
              <w:top w:val="nil"/>
              <w:left w:val="nil"/>
              <w:bottom w:val="single" w:sz="8" w:space="0" w:color="auto"/>
              <w:right w:val="nil"/>
            </w:tcBorders>
            <w:shd w:val="clear" w:color="auto" w:fill="auto"/>
            <w:noWrap/>
            <w:vAlign w:val="center"/>
          </w:tcPr>
          <w:p w14:paraId="4B2A0A34"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02302B3224</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26D65BB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财务制度设计</w:t>
            </w:r>
          </w:p>
        </w:tc>
        <w:tc>
          <w:tcPr>
            <w:tcW w:w="350" w:type="pct"/>
            <w:tcBorders>
              <w:top w:val="nil"/>
              <w:left w:val="single" w:sz="4" w:space="0" w:color="auto"/>
              <w:bottom w:val="single" w:sz="4" w:space="0" w:color="auto"/>
              <w:right w:val="single" w:sz="4" w:space="0" w:color="auto"/>
            </w:tcBorders>
            <w:shd w:val="clear" w:color="auto" w:fill="auto"/>
            <w:noWrap/>
            <w:vAlign w:val="center"/>
          </w:tcPr>
          <w:p w14:paraId="0889216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4" w:space="0" w:color="auto"/>
              <w:right w:val="single" w:sz="4" w:space="0" w:color="auto"/>
            </w:tcBorders>
            <w:shd w:val="clear" w:color="auto" w:fill="auto"/>
            <w:noWrap/>
            <w:vAlign w:val="center"/>
          </w:tcPr>
          <w:p w14:paraId="0FD2F61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4" w:space="0" w:color="auto"/>
              <w:right w:val="single" w:sz="4" w:space="0" w:color="auto"/>
            </w:tcBorders>
            <w:shd w:val="clear" w:color="auto" w:fill="auto"/>
            <w:noWrap/>
            <w:vAlign w:val="center"/>
          </w:tcPr>
          <w:p w14:paraId="2B376E07"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0884D9B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noWrap/>
            <w:vAlign w:val="center"/>
          </w:tcPr>
          <w:p w14:paraId="6B9FF1E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72110BC1"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12FCD24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081C3F5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noWrap/>
            <w:vAlign w:val="center"/>
          </w:tcPr>
          <w:p w14:paraId="3EB7D4DC"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2D6DE25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6B9155C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4194D79C"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34E36A66" w14:textId="77777777" w:rsidTr="0027187C">
        <w:trPr>
          <w:trHeight w:val="285"/>
          <w:jc w:val="center"/>
        </w:trPr>
        <w:tc>
          <w:tcPr>
            <w:tcW w:w="180" w:type="pct"/>
            <w:vMerge/>
            <w:tcBorders>
              <w:top w:val="nil"/>
              <w:left w:val="single" w:sz="4" w:space="0" w:color="auto"/>
              <w:bottom w:val="nil"/>
              <w:right w:val="single" w:sz="4" w:space="0" w:color="auto"/>
            </w:tcBorders>
            <w:vAlign w:val="center"/>
          </w:tcPr>
          <w:p w14:paraId="23717DC3" w14:textId="77777777" w:rsidR="00684A44" w:rsidRDefault="00684A44" w:rsidP="0027187C">
            <w:pPr>
              <w:widowControl/>
              <w:jc w:val="left"/>
              <w:rPr>
                <w:rFonts w:ascii="宋体" w:eastAsia="宋体" w:hAnsi="宋体" w:cs="宋体"/>
                <w:b/>
                <w:bCs/>
                <w:kern w:val="0"/>
                <w:sz w:val="18"/>
                <w:szCs w:val="18"/>
              </w:rPr>
            </w:pPr>
          </w:p>
        </w:tc>
        <w:tc>
          <w:tcPr>
            <w:tcW w:w="593" w:type="pct"/>
            <w:vMerge/>
            <w:tcBorders>
              <w:top w:val="nil"/>
              <w:left w:val="single" w:sz="4" w:space="0" w:color="auto"/>
              <w:bottom w:val="single" w:sz="4" w:space="0" w:color="auto"/>
              <w:right w:val="single" w:sz="4" w:space="0" w:color="auto"/>
            </w:tcBorders>
            <w:vAlign w:val="center"/>
          </w:tcPr>
          <w:p w14:paraId="53F260B4" w14:textId="77777777" w:rsidR="00684A44" w:rsidRDefault="00684A44" w:rsidP="0027187C">
            <w:pPr>
              <w:widowControl/>
              <w:jc w:val="left"/>
              <w:rPr>
                <w:rFonts w:ascii="宋体" w:eastAsia="宋体" w:hAnsi="宋体" w:cs="宋体"/>
                <w:b/>
                <w:bCs/>
                <w:kern w:val="0"/>
                <w:sz w:val="18"/>
                <w:szCs w:val="18"/>
              </w:rPr>
            </w:pPr>
          </w:p>
        </w:tc>
        <w:tc>
          <w:tcPr>
            <w:tcW w:w="198" w:type="pct"/>
            <w:tcBorders>
              <w:top w:val="nil"/>
              <w:left w:val="nil"/>
              <w:bottom w:val="single" w:sz="4" w:space="0" w:color="auto"/>
              <w:right w:val="single" w:sz="4" w:space="0" w:color="auto"/>
            </w:tcBorders>
            <w:shd w:val="clear" w:color="auto" w:fill="auto"/>
            <w:noWrap/>
            <w:vAlign w:val="center"/>
          </w:tcPr>
          <w:p w14:paraId="1474C271"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5</w:t>
            </w:r>
          </w:p>
        </w:tc>
        <w:tc>
          <w:tcPr>
            <w:tcW w:w="463" w:type="pct"/>
            <w:tcBorders>
              <w:top w:val="nil"/>
              <w:left w:val="nil"/>
              <w:bottom w:val="single" w:sz="8" w:space="0" w:color="auto"/>
              <w:right w:val="nil"/>
            </w:tcBorders>
            <w:shd w:val="clear" w:color="auto" w:fill="auto"/>
            <w:noWrap/>
            <w:vAlign w:val="center"/>
          </w:tcPr>
          <w:p w14:paraId="5E5435DA"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02302B3225</w:t>
            </w:r>
          </w:p>
        </w:tc>
        <w:tc>
          <w:tcPr>
            <w:tcW w:w="829" w:type="pct"/>
            <w:tcBorders>
              <w:top w:val="nil"/>
              <w:left w:val="single" w:sz="8" w:space="0" w:color="auto"/>
              <w:bottom w:val="single" w:sz="8" w:space="0" w:color="auto"/>
              <w:right w:val="single" w:sz="8" w:space="0" w:color="auto"/>
            </w:tcBorders>
            <w:shd w:val="clear" w:color="auto" w:fill="auto"/>
            <w:noWrap/>
            <w:vAlign w:val="center"/>
          </w:tcPr>
          <w:p w14:paraId="5FA2CD00"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财务共享服务</w:t>
            </w:r>
          </w:p>
        </w:tc>
        <w:tc>
          <w:tcPr>
            <w:tcW w:w="350" w:type="pct"/>
            <w:tcBorders>
              <w:top w:val="nil"/>
              <w:left w:val="single" w:sz="4" w:space="0" w:color="auto"/>
              <w:bottom w:val="single" w:sz="4" w:space="0" w:color="auto"/>
              <w:right w:val="single" w:sz="4" w:space="0" w:color="auto"/>
            </w:tcBorders>
            <w:shd w:val="clear" w:color="auto" w:fill="auto"/>
            <w:noWrap/>
            <w:vAlign w:val="center"/>
          </w:tcPr>
          <w:p w14:paraId="039F6CEB"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300" w:type="pct"/>
            <w:tcBorders>
              <w:top w:val="nil"/>
              <w:left w:val="nil"/>
              <w:bottom w:val="single" w:sz="4" w:space="0" w:color="auto"/>
              <w:right w:val="single" w:sz="4" w:space="0" w:color="auto"/>
            </w:tcBorders>
            <w:shd w:val="clear" w:color="auto" w:fill="auto"/>
            <w:noWrap/>
            <w:vAlign w:val="center"/>
          </w:tcPr>
          <w:p w14:paraId="162226C6"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72</w:t>
            </w:r>
          </w:p>
        </w:tc>
        <w:tc>
          <w:tcPr>
            <w:tcW w:w="300" w:type="pct"/>
            <w:tcBorders>
              <w:top w:val="nil"/>
              <w:left w:val="nil"/>
              <w:bottom w:val="single" w:sz="4" w:space="0" w:color="auto"/>
              <w:right w:val="single" w:sz="4" w:space="0" w:color="auto"/>
            </w:tcBorders>
            <w:shd w:val="clear" w:color="auto" w:fill="auto"/>
            <w:noWrap/>
            <w:vAlign w:val="center"/>
          </w:tcPr>
          <w:p w14:paraId="373644A2"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300" w:type="pct"/>
            <w:tcBorders>
              <w:top w:val="nil"/>
              <w:left w:val="nil"/>
              <w:bottom w:val="single" w:sz="8" w:space="0" w:color="auto"/>
              <w:right w:val="single" w:sz="8" w:space="0" w:color="auto"/>
            </w:tcBorders>
            <w:shd w:val="clear" w:color="auto" w:fill="auto"/>
            <w:noWrap/>
            <w:vAlign w:val="center"/>
          </w:tcPr>
          <w:p w14:paraId="37F3D85D"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36</w:t>
            </w:r>
          </w:p>
        </w:tc>
        <w:tc>
          <w:tcPr>
            <w:tcW w:w="172" w:type="pct"/>
            <w:tcBorders>
              <w:top w:val="nil"/>
              <w:left w:val="nil"/>
              <w:bottom w:val="single" w:sz="8" w:space="0" w:color="auto"/>
              <w:right w:val="single" w:sz="8" w:space="0" w:color="auto"/>
            </w:tcBorders>
            <w:shd w:val="clear" w:color="auto" w:fill="auto"/>
            <w:noWrap/>
            <w:vAlign w:val="center"/>
          </w:tcPr>
          <w:p w14:paraId="20C035A3"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08D67D7E"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279904FF"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2" w:type="pct"/>
            <w:tcBorders>
              <w:top w:val="nil"/>
              <w:left w:val="nil"/>
              <w:bottom w:val="single" w:sz="8" w:space="0" w:color="auto"/>
              <w:right w:val="single" w:sz="8" w:space="0" w:color="auto"/>
            </w:tcBorders>
            <w:shd w:val="clear" w:color="auto" w:fill="auto"/>
            <w:noWrap/>
            <w:vAlign w:val="center"/>
          </w:tcPr>
          <w:p w14:paraId="3461634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4</w:t>
            </w:r>
          </w:p>
        </w:tc>
        <w:tc>
          <w:tcPr>
            <w:tcW w:w="172" w:type="pct"/>
            <w:tcBorders>
              <w:top w:val="nil"/>
              <w:left w:val="nil"/>
              <w:bottom w:val="single" w:sz="8" w:space="0" w:color="auto"/>
              <w:right w:val="single" w:sz="8" w:space="0" w:color="auto"/>
            </w:tcBorders>
            <w:shd w:val="clear" w:color="auto" w:fill="auto"/>
            <w:noWrap/>
            <w:vAlign w:val="center"/>
          </w:tcPr>
          <w:p w14:paraId="172AA74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08" w:type="pct"/>
            <w:tcBorders>
              <w:top w:val="nil"/>
              <w:left w:val="nil"/>
              <w:bottom w:val="single" w:sz="8" w:space="0" w:color="auto"/>
              <w:right w:val="single" w:sz="8" w:space="0" w:color="auto"/>
            </w:tcBorders>
            <w:shd w:val="clear" w:color="auto" w:fill="auto"/>
            <w:noWrap/>
            <w:vAlign w:val="center"/>
          </w:tcPr>
          <w:p w14:paraId="5A606519"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244" w:type="pct"/>
            <w:tcBorders>
              <w:top w:val="nil"/>
              <w:left w:val="nil"/>
              <w:bottom w:val="single" w:sz="8" w:space="0" w:color="auto"/>
              <w:right w:val="single" w:sz="8" w:space="0" w:color="auto"/>
            </w:tcBorders>
            <w:shd w:val="clear" w:color="auto" w:fill="auto"/>
            <w:noWrap/>
            <w:vAlign w:val="center"/>
          </w:tcPr>
          <w:p w14:paraId="3F135828" w14:textId="77777777" w:rsidR="00684A44" w:rsidRDefault="00684A44" w:rsidP="0027187C">
            <w:pPr>
              <w:widowControl/>
              <w:jc w:val="center"/>
              <w:rPr>
                <w:rFonts w:ascii="宋体" w:eastAsia="宋体" w:hAnsi="宋体" w:cs="宋体"/>
                <w:kern w:val="0"/>
                <w:sz w:val="16"/>
                <w:szCs w:val="16"/>
              </w:rPr>
            </w:pPr>
            <w:r>
              <w:rPr>
                <w:rFonts w:ascii="宋体" w:eastAsia="宋体" w:hAnsi="宋体" w:cs="宋体" w:hint="eastAsia"/>
                <w:kern w:val="0"/>
                <w:sz w:val="16"/>
                <w:szCs w:val="16"/>
              </w:rPr>
              <w:t>考试</w:t>
            </w:r>
          </w:p>
        </w:tc>
        <w:tc>
          <w:tcPr>
            <w:tcW w:w="169" w:type="pct"/>
            <w:tcBorders>
              <w:top w:val="nil"/>
              <w:left w:val="single" w:sz="4" w:space="0" w:color="auto"/>
              <w:bottom w:val="single" w:sz="4" w:space="0" w:color="auto"/>
              <w:right w:val="single" w:sz="4" w:space="0" w:color="auto"/>
            </w:tcBorders>
            <w:shd w:val="clear" w:color="auto" w:fill="auto"/>
            <w:noWrap/>
            <w:vAlign w:val="center"/>
          </w:tcPr>
          <w:p w14:paraId="6429DBD5"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4AEEC96F" w14:textId="77777777" w:rsidTr="0027187C">
        <w:trPr>
          <w:trHeight w:val="270"/>
          <w:jc w:val="center"/>
        </w:trPr>
        <w:tc>
          <w:tcPr>
            <w:tcW w:w="180" w:type="pct"/>
            <w:vMerge/>
            <w:tcBorders>
              <w:top w:val="nil"/>
              <w:left w:val="single" w:sz="4" w:space="0" w:color="auto"/>
              <w:bottom w:val="nil"/>
              <w:right w:val="single" w:sz="4" w:space="0" w:color="auto"/>
            </w:tcBorders>
            <w:vAlign w:val="center"/>
          </w:tcPr>
          <w:p w14:paraId="137593BD" w14:textId="77777777" w:rsidR="00684A44" w:rsidRDefault="00684A44" w:rsidP="0027187C">
            <w:pPr>
              <w:widowControl/>
              <w:jc w:val="left"/>
              <w:rPr>
                <w:rFonts w:ascii="宋体" w:eastAsia="宋体" w:hAnsi="宋体" w:cs="宋体"/>
                <w:b/>
                <w:bCs/>
                <w:kern w:val="0"/>
                <w:sz w:val="18"/>
                <w:szCs w:val="18"/>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20B1747B"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专业必修课程学分、学时小计</w:t>
            </w:r>
          </w:p>
        </w:tc>
        <w:tc>
          <w:tcPr>
            <w:tcW w:w="350" w:type="pct"/>
            <w:tcBorders>
              <w:top w:val="nil"/>
              <w:left w:val="nil"/>
              <w:bottom w:val="single" w:sz="4" w:space="0" w:color="auto"/>
              <w:right w:val="single" w:sz="4" w:space="0" w:color="auto"/>
            </w:tcBorders>
            <w:shd w:val="clear" w:color="auto" w:fill="auto"/>
            <w:vAlign w:val="center"/>
          </w:tcPr>
          <w:p w14:paraId="52CE5CB6" w14:textId="77777777" w:rsidR="00684A44" w:rsidRDefault="00684A44" w:rsidP="0027187C">
            <w:pPr>
              <w:widowControl/>
              <w:jc w:val="center"/>
              <w:rPr>
                <w:rFonts w:eastAsia="宋体"/>
                <w:kern w:val="0"/>
                <w:sz w:val="18"/>
                <w:szCs w:val="18"/>
              </w:rPr>
            </w:pPr>
            <w:r>
              <w:rPr>
                <w:rFonts w:eastAsia="宋体"/>
                <w:kern w:val="0"/>
                <w:sz w:val="18"/>
                <w:szCs w:val="18"/>
              </w:rPr>
              <w:t>85</w:t>
            </w:r>
          </w:p>
        </w:tc>
        <w:tc>
          <w:tcPr>
            <w:tcW w:w="300" w:type="pct"/>
            <w:tcBorders>
              <w:top w:val="nil"/>
              <w:left w:val="nil"/>
              <w:bottom w:val="single" w:sz="4" w:space="0" w:color="auto"/>
              <w:right w:val="single" w:sz="4" w:space="0" w:color="auto"/>
            </w:tcBorders>
            <w:shd w:val="clear" w:color="auto" w:fill="auto"/>
            <w:vAlign w:val="center"/>
          </w:tcPr>
          <w:p w14:paraId="51C79DA3" w14:textId="77777777" w:rsidR="00684A44" w:rsidRDefault="00684A44" w:rsidP="0027187C">
            <w:pPr>
              <w:widowControl/>
              <w:jc w:val="center"/>
              <w:rPr>
                <w:rFonts w:eastAsia="宋体"/>
                <w:kern w:val="0"/>
                <w:sz w:val="18"/>
                <w:szCs w:val="18"/>
              </w:rPr>
            </w:pPr>
            <w:r>
              <w:rPr>
                <w:rFonts w:eastAsia="宋体"/>
                <w:kern w:val="0"/>
                <w:sz w:val="18"/>
                <w:szCs w:val="18"/>
              </w:rPr>
              <w:t>1880</w:t>
            </w:r>
          </w:p>
        </w:tc>
        <w:tc>
          <w:tcPr>
            <w:tcW w:w="300" w:type="pct"/>
            <w:tcBorders>
              <w:top w:val="nil"/>
              <w:left w:val="nil"/>
              <w:bottom w:val="single" w:sz="4" w:space="0" w:color="auto"/>
              <w:right w:val="single" w:sz="4" w:space="0" w:color="auto"/>
            </w:tcBorders>
            <w:shd w:val="clear" w:color="auto" w:fill="auto"/>
            <w:noWrap/>
            <w:vAlign w:val="center"/>
          </w:tcPr>
          <w:p w14:paraId="71F76927"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908</w:t>
            </w:r>
          </w:p>
        </w:tc>
        <w:tc>
          <w:tcPr>
            <w:tcW w:w="300" w:type="pct"/>
            <w:tcBorders>
              <w:top w:val="single" w:sz="4" w:space="0" w:color="auto"/>
              <w:left w:val="nil"/>
              <w:bottom w:val="single" w:sz="4" w:space="0" w:color="auto"/>
              <w:right w:val="single" w:sz="4" w:space="0" w:color="auto"/>
            </w:tcBorders>
            <w:shd w:val="clear" w:color="auto" w:fill="auto"/>
            <w:noWrap/>
            <w:vAlign w:val="center"/>
          </w:tcPr>
          <w:p w14:paraId="3B89EF6F"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972</w:t>
            </w:r>
          </w:p>
        </w:tc>
        <w:tc>
          <w:tcPr>
            <w:tcW w:w="172" w:type="pct"/>
            <w:tcBorders>
              <w:top w:val="single" w:sz="4" w:space="0" w:color="auto"/>
              <w:left w:val="nil"/>
              <w:bottom w:val="single" w:sz="4" w:space="0" w:color="auto"/>
              <w:right w:val="single" w:sz="4" w:space="0" w:color="auto"/>
            </w:tcBorders>
            <w:shd w:val="clear" w:color="auto" w:fill="auto"/>
            <w:noWrap/>
            <w:vAlign w:val="center"/>
          </w:tcPr>
          <w:p w14:paraId="35B34F50"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tcPr>
          <w:p w14:paraId="3AF68FAC"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tcPr>
          <w:p w14:paraId="1FF28AA2"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tcPr>
          <w:p w14:paraId="36BD37D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tcPr>
          <w:p w14:paraId="141384B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08" w:type="pct"/>
            <w:tcBorders>
              <w:top w:val="single" w:sz="4" w:space="0" w:color="auto"/>
              <w:left w:val="nil"/>
              <w:bottom w:val="single" w:sz="4" w:space="0" w:color="auto"/>
              <w:right w:val="single" w:sz="4" w:space="0" w:color="auto"/>
            </w:tcBorders>
            <w:shd w:val="clear" w:color="auto" w:fill="auto"/>
            <w:noWrap/>
            <w:vAlign w:val="center"/>
          </w:tcPr>
          <w:p w14:paraId="4BD79CB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44" w:type="pct"/>
            <w:tcBorders>
              <w:top w:val="single" w:sz="4" w:space="0" w:color="auto"/>
              <w:left w:val="nil"/>
              <w:bottom w:val="single" w:sz="4" w:space="0" w:color="auto"/>
              <w:right w:val="single" w:sz="4" w:space="0" w:color="auto"/>
            </w:tcBorders>
            <w:shd w:val="clear" w:color="auto" w:fill="auto"/>
            <w:noWrap/>
            <w:vAlign w:val="center"/>
          </w:tcPr>
          <w:p w14:paraId="29A363A8"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7C32FBB2"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200BAA0D" w14:textId="77777777" w:rsidTr="0027187C">
        <w:trPr>
          <w:trHeight w:val="270"/>
          <w:jc w:val="center"/>
        </w:trPr>
        <w:tc>
          <w:tcPr>
            <w:tcW w:w="180" w:type="pct"/>
            <w:vMerge/>
            <w:tcBorders>
              <w:top w:val="nil"/>
              <w:left w:val="single" w:sz="4" w:space="0" w:color="auto"/>
              <w:bottom w:val="nil"/>
              <w:right w:val="single" w:sz="4" w:space="0" w:color="auto"/>
            </w:tcBorders>
            <w:vAlign w:val="center"/>
          </w:tcPr>
          <w:p w14:paraId="45B28536" w14:textId="77777777" w:rsidR="00684A44" w:rsidRDefault="00684A44" w:rsidP="0027187C">
            <w:pPr>
              <w:widowControl/>
              <w:jc w:val="left"/>
              <w:rPr>
                <w:rFonts w:ascii="宋体" w:eastAsia="宋体" w:hAnsi="宋体" w:cs="宋体"/>
                <w:b/>
                <w:bCs/>
                <w:kern w:val="0"/>
                <w:sz w:val="18"/>
                <w:szCs w:val="18"/>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6CAD32F2"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专业必修课程学分、学时占比</w:t>
            </w:r>
          </w:p>
        </w:tc>
        <w:tc>
          <w:tcPr>
            <w:tcW w:w="350" w:type="pct"/>
            <w:tcBorders>
              <w:top w:val="nil"/>
              <w:left w:val="nil"/>
              <w:bottom w:val="single" w:sz="4" w:space="0" w:color="auto"/>
              <w:right w:val="single" w:sz="4" w:space="0" w:color="auto"/>
            </w:tcBorders>
            <w:shd w:val="clear" w:color="auto" w:fill="auto"/>
            <w:vAlign w:val="center"/>
          </w:tcPr>
          <w:p w14:paraId="4B884EF2" w14:textId="77777777" w:rsidR="00684A44" w:rsidRDefault="00684A44" w:rsidP="0027187C">
            <w:pPr>
              <w:widowControl/>
              <w:jc w:val="center"/>
              <w:rPr>
                <w:rFonts w:eastAsia="宋体"/>
                <w:kern w:val="0"/>
                <w:sz w:val="18"/>
                <w:szCs w:val="18"/>
              </w:rPr>
            </w:pPr>
            <w:r>
              <w:rPr>
                <w:rFonts w:eastAsia="宋体"/>
                <w:kern w:val="0"/>
                <w:sz w:val="18"/>
                <w:szCs w:val="18"/>
              </w:rPr>
              <w:t>55%</w:t>
            </w:r>
          </w:p>
        </w:tc>
        <w:tc>
          <w:tcPr>
            <w:tcW w:w="300" w:type="pct"/>
            <w:tcBorders>
              <w:top w:val="nil"/>
              <w:left w:val="nil"/>
              <w:bottom w:val="single" w:sz="4" w:space="0" w:color="auto"/>
              <w:right w:val="single" w:sz="4" w:space="0" w:color="auto"/>
            </w:tcBorders>
            <w:shd w:val="clear" w:color="auto" w:fill="auto"/>
            <w:vAlign w:val="center"/>
          </w:tcPr>
          <w:p w14:paraId="47497C72" w14:textId="77777777" w:rsidR="00684A44" w:rsidRDefault="00684A44" w:rsidP="0027187C">
            <w:pPr>
              <w:widowControl/>
              <w:jc w:val="center"/>
              <w:rPr>
                <w:rFonts w:eastAsia="宋体"/>
                <w:kern w:val="0"/>
                <w:sz w:val="18"/>
                <w:szCs w:val="18"/>
              </w:rPr>
            </w:pPr>
            <w:r>
              <w:rPr>
                <w:rFonts w:eastAsia="宋体"/>
                <w:kern w:val="0"/>
                <w:sz w:val="18"/>
                <w:szCs w:val="18"/>
              </w:rPr>
              <w:t>59%</w:t>
            </w:r>
          </w:p>
        </w:tc>
        <w:tc>
          <w:tcPr>
            <w:tcW w:w="300" w:type="pct"/>
            <w:tcBorders>
              <w:top w:val="nil"/>
              <w:left w:val="nil"/>
              <w:bottom w:val="single" w:sz="4" w:space="0" w:color="auto"/>
              <w:right w:val="single" w:sz="4" w:space="0" w:color="auto"/>
            </w:tcBorders>
            <w:shd w:val="clear" w:color="auto" w:fill="auto"/>
            <w:vAlign w:val="center"/>
          </w:tcPr>
          <w:p w14:paraId="6937F5C8" w14:textId="77777777" w:rsidR="00684A44" w:rsidRDefault="00684A44" w:rsidP="0027187C">
            <w:pPr>
              <w:widowControl/>
              <w:jc w:val="center"/>
              <w:rPr>
                <w:rFonts w:eastAsia="宋体"/>
                <w:kern w:val="0"/>
                <w:sz w:val="18"/>
                <w:szCs w:val="18"/>
              </w:rPr>
            </w:pPr>
            <w:r>
              <w:rPr>
                <w:rFonts w:eastAsia="宋体"/>
                <w:kern w:val="0"/>
                <w:sz w:val="18"/>
                <w:szCs w:val="18"/>
              </w:rPr>
              <w:t>29%</w:t>
            </w:r>
          </w:p>
        </w:tc>
        <w:tc>
          <w:tcPr>
            <w:tcW w:w="300" w:type="pct"/>
            <w:tcBorders>
              <w:top w:val="nil"/>
              <w:left w:val="nil"/>
              <w:bottom w:val="single" w:sz="4" w:space="0" w:color="auto"/>
              <w:right w:val="single" w:sz="4" w:space="0" w:color="auto"/>
            </w:tcBorders>
            <w:shd w:val="clear" w:color="auto" w:fill="auto"/>
            <w:vAlign w:val="center"/>
          </w:tcPr>
          <w:p w14:paraId="22DCE7BA" w14:textId="77777777" w:rsidR="00684A44" w:rsidRDefault="00684A44" w:rsidP="0027187C">
            <w:pPr>
              <w:widowControl/>
              <w:jc w:val="center"/>
              <w:rPr>
                <w:rFonts w:eastAsia="宋体"/>
                <w:kern w:val="0"/>
                <w:sz w:val="18"/>
                <w:szCs w:val="18"/>
              </w:rPr>
            </w:pPr>
            <w:r>
              <w:rPr>
                <w:rFonts w:eastAsia="宋体"/>
                <w:kern w:val="0"/>
                <w:sz w:val="18"/>
                <w:szCs w:val="18"/>
              </w:rPr>
              <w:t>31%</w:t>
            </w:r>
          </w:p>
        </w:tc>
        <w:tc>
          <w:tcPr>
            <w:tcW w:w="172" w:type="pct"/>
            <w:tcBorders>
              <w:top w:val="nil"/>
              <w:left w:val="nil"/>
              <w:bottom w:val="single" w:sz="4" w:space="0" w:color="auto"/>
              <w:right w:val="single" w:sz="4" w:space="0" w:color="auto"/>
            </w:tcBorders>
            <w:shd w:val="clear" w:color="auto" w:fill="auto"/>
            <w:noWrap/>
            <w:vAlign w:val="center"/>
          </w:tcPr>
          <w:p w14:paraId="0FB29DE5"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52600D11"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49E22BD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04B8380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2A499652"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64188959"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1C5A1910"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47804CB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6946D75E" w14:textId="77777777" w:rsidTr="0027187C">
        <w:trPr>
          <w:trHeight w:val="270"/>
          <w:jc w:val="center"/>
        </w:trPr>
        <w:tc>
          <w:tcPr>
            <w:tcW w:w="180" w:type="pct"/>
            <w:vMerge/>
            <w:tcBorders>
              <w:top w:val="nil"/>
              <w:left w:val="single" w:sz="4" w:space="0" w:color="auto"/>
              <w:bottom w:val="nil"/>
              <w:right w:val="single" w:sz="4" w:space="0" w:color="auto"/>
            </w:tcBorders>
            <w:vAlign w:val="center"/>
          </w:tcPr>
          <w:p w14:paraId="7A877695" w14:textId="77777777" w:rsidR="00684A44" w:rsidRDefault="00684A44" w:rsidP="0027187C">
            <w:pPr>
              <w:widowControl/>
              <w:jc w:val="left"/>
              <w:rPr>
                <w:rFonts w:ascii="宋体" w:eastAsia="宋体" w:hAnsi="宋体" w:cs="宋体"/>
                <w:b/>
                <w:bCs/>
                <w:kern w:val="0"/>
                <w:sz w:val="18"/>
                <w:szCs w:val="18"/>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39DD255F"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专业选修课程学分、学时小计</w:t>
            </w:r>
          </w:p>
        </w:tc>
        <w:tc>
          <w:tcPr>
            <w:tcW w:w="350" w:type="pct"/>
            <w:tcBorders>
              <w:top w:val="nil"/>
              <w:left w:val="nil"/>
              <w:bottom w:val="single" w:sz="4" w:space="0" w:color="auto"/>
              <w:right w:val="single" w:sz="4" w:space="0" w:color="auto"/>
            </w:tcBorders>
            <w:shd w:val="clear" w:color="auto" w:fill="auto"/>
            <w:vAlign w:val="center"/>
          </w:tcPr>
          <w:p w14:paraId="73EF6F12" w14:textId="77777777" w:rsidR="00684A44" w:rsidRDefault="00684A44" w:rsidP="0027187C">
            <w:pPr>
              <w:widowControl/>
              <w:jc w:val="center"/>
              <w:rPr>
                <w:rFonts w:eastAsia="宋体"/>
                <w:kern w:val="0"/>
                <w:sz w:val="18"/>
                <w:szCs w:val="18"/>
              </w:rPr>
            </w:pPr>
            <w:r>
              <w:rPr>
                <w:rFonts w:eastAsia="宋体"/>
                <w:kern w:val="0"/>
                <w:sz w:val="18"/>
                <w:szCs w:val="18"/>
              </w:rPr>
              <w:t>18</w:t>
            </w:r>
          </w:p>
        </w:tc>
        <w:tc>
          <w:tcPr>
            <w:tcW w:w="300" w:type="pct"/>
            <w:tcBorders>
              <w:top w:val="nil"/>
              <w:left w:val="nil"/>
              <w:bottom w:val="single" w:sz="4" w:space="0" w:color="auto"/>
              <w:right w:val="single" w:sz="4" w:space="0" w:color="auto"/>
            </w:tcBorders>
            <w:shd w:val="clear" w:color="auto" w:fill="auto"/>
            <w:vAlign w:val="center"/>
          </w:tcPr>
          <w:p w14:paraId="43850345" w14:textId="77777777" w:rsidR="00684A44" w:rsidRDefault="00684A44" w:rsidP="0027187C">
            <w:pPr>
              <w:widowControl/>
              <w:jc w:val="center"/>
              <w:rPr>
                <w:rFonts w:eastAsia="宋体"/>
                <w:kern w:val="0"/>
                <w:sz w:val="18"/>
                <w:szCs w:val="18"/>
              </w:rPr>
            </w:pPr>
            <w:r>
              <w:rPr>
                <w:rFonts w:eastAsia="宋体"/>
                <w:kern w:val="0"/>
                <w:sz w:val="18"/>
                <w:szCs w:val="18"/>
              </w:rPr>
              <w:t>324</w:t>
            </w:r>
          </w:p>
        </w:tc>
        <w:tc>
          <w:tcPr>
            <w:tcW w:w="300" w:type="pct"/>
            <w:tcBorders>
              <w:top w:val="nil"/>
              <w:left w:val="nil"/>
              <w:bottom w:val="single" w:sz="4" w:space="0" w:color="auto"/>
              <w:right w:val="single" w:sz="4" w:space="0" w:color="auto"/>
            </w:tcBorders>
            <w:shd w:val="clear" w:color="auto" w:fill="auto"/>
            <w:noWrap/>
            <w:vAlign w:val="center"/>
          </w:tcPr>
          <w:p w14:paraId="60DB401C"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156</w:t>
            </w:r>
          </w:p>
        </w:tc>
        <w:tc>
          <w:tcPr>
            <w:tcW w:w="300" w:type="pct"/>
            <w:tcBorders>
              <w:top w:val="nil"/>
              <w:left w:val="nil"/>
              <w:bottom w:val="single" w:sz="4" w:space="0" w:color="auto"/>
              <w:right w:val="single" w:sz="4" w:space="0" w:color="auto"/>
            </w:tcBorders>
            <w:shd w:val="clear" w:color="auto" w:fill="auto"/>
            <w:noWrap/>
            <w:vAlign w:val="center"/>
          </w:tcPr>
          <w:p w14:paraId="56376E67"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168</w:t>
            </w:r>
          </w:p>
        </w:tc>
        <w:tc>
          <w:tcPr>
            <w:tcW w:w="172" w:type="pct"/>
            <w:tcBorders>
              <w:top w:val="nil"/>
              <w:left w:val="nil"/>
              <w:bottom w:val="single" w:sz="4" w:space="0" w:color="auto"/>
              <w:right w:val="single" w:sz="4" w:space="0" w:color="auto"/>
            </w:tcBorders>
            <w:shd w:val="clear" w:color="auto" w:fill="auto"/>
            <w:noWrap/>
            <w:vAlign w:val="center"/>
          </w:tcPr>
          <w:p w14:paraId="27934567"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57DA4E0B"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6CF0DCB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6F50B88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06C37DFE"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14C52B41"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6B191602"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3C6E29D0"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7E9CF5AF" w14:textId="77777777" w:rsidTr="0027187C">
        <w:trPr>
          <w:trHeight w:val="270"/>
          <w:jc w:val="center"/>
        </w:trPr>
        <w:tc>
          <w:tcPr>
            <w:tcW w:w="180" w:type="pct"/>
            <w:vMerge/>
            <w:tcBorders>
              <w:top w:val="nil"/>
              <w:left w:val="single" w:sz="4" w:space="0" w:color="auto"/>
              <w:bottom w:val="nil"/>
              <w:right w:val="single" w:sz="4" w:space="0" w:color="auto"/>
            </w:tcBorders>
            <w:vAlign w:val="center"/>
          </w:tcPr>
          <w:p w14:paraId="5DC123F0" w14:textId="77777777" w:rsidR="00684A44" w:rsidRDefault="00684A44" w:rsidP="0027187C">
            <w:pPr>
              <w:widowControl/>
              <w:jc w:val="left"/>
              <w:rPr>
                <w:rFonts w:ascii="宋体" w:eastAsia="宋体" w:hAnsi="宋体" w:cs="宋体"/>
                <w:b/>
                <w:bCs/>
                <w:kern w:val="0"/>
                <w:sz w:val="18"/>
                <w:szCs w:val="18"/>
              </w:rPr>
            </w:pP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558C9284"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专业选修课程学分、学时占比</w:t>
            </w:r>
          </w:p>
        </w:tc>
        <w:tc>
          <w:tcPr>
            <w:tcW w:w="350" w:type="pct"/>
            <w:tcBorders>
              <w:top w:val="nil"/>
              <w:left w:val="nil"/>
              <w:bottom w:val="single" w:sz="4" w:space="0" w:color="auto"/>
              <w:right w:val="single" w:sz="4" w:space="0" w:color="auto"/>
            </w:tcBorders>
            <w:shd w:val="clear" w:color="auto" w:fill="auto"/>
            <w:vAlign w:val="center"/>
          </w:tcPr>
          <w:p w14:paraId="0CDDB41D" w14:textId="77777777" w:rsidR="00684A44" w:rsidRDefault="00684A44" w:rsidP="0027187C">
            <w:pPr>
              <w:widowControl/>
              <w:jc w:val="center"/>
              <w:rPr>
                <w:rFonts w:eastAsia="宋体"/>
                <w:kern w:val="0"/>
                <w:sz w:val="18"/>
                <w:szCs w:val="18"/>
              </w:rPr>
            </w:pPr>
            <w:r>
              <w:rPr>
                <w:rFonts w:eastAsia="宋体"/>
                <w:kern w:val="0"/>
                <w:sz w:val="18"/>
                <w:szCs w:val="18"/>
              </w:rPr>
              <w:t>12%</w:t>
            </w:r>
          </w:p>
        </w:tc>
        <w:tc>
          <w:tcPr>
            <w:tcW w:w="300" w:type="pct"/>
            <w:tcBorders>
              <w:top w:val="nil"/>
              <w:left w:val="nil"/>
              <w:bottom w:val="single" w:sz="4" w:space="0" w:color="auto"/>
              <w:right w:val="single" w:sz="4" w:space="0" w:color="auto"/>
            </w:tcBorders>
            <w:shd w:val="clear" w:color="auto" w:fill="auto"/>
            <w:vAlign w:val="center"/>
          </w:tcPr>
          <w:p w14:paraId="30536E10" w14:textId="77777777" w:rsidR="00684A44" w:rsidRDefault="00684A44" w:rsidP="0027187C">
            <w:pPr>
              <w:widowControl/>
              <w:jc w:val="center"/>
              <w:rPr>
                <w:rFonts w:eastAsia="宋体"/>
                <w:kern w:val="0"/>
                <w:sz w:val="18"/>
                <w:szCs w:val="18"/>
              </w:rPr>
            </w:pPr>
            <w:r>
              <w:rPr>
                <w:rFonts w:eastAsia="宋体"/>
                <w:kern w:val="0"/>
                <w:sz w:val="18"/>
                <w:szCs w:val="18"/>
              </w:rPr>
              <w:t>10%</w:t>
            </w:r>
          </w:p>
        </w:tc>
        <w:tc>
          <w:tcPr>
            <w:tcW w:w="300" w:type="pct"/>
            <w:tcBorders>
              <w:top w:val="nil"/>
              <w:left w:val="nil"/>
              <w:bottom w:val="single" w:sz="4" w:space="0" w:color="auto"/>
              <w:right w:val="single" w:sz="4" w:space="0" w:color="auto"/>
            </w:tcBorders>
            <w:shd w:val="clear" w:color="auto" w:fill="auto"/>
            <w:vAlign w:val="center"/>
          </w:tcPr>
          <w:p w14:paraId="0BB23821" w14:textId="77777777" w:rsidR="00684A44" w:rsidRDefault="00684A44" w:rsidP="0027187C">
            <w:pPr>
              <w:widowControl/>
              <w:jc w:val="center"/>
              <w:rPr>
                <w:rFonts w:eastAsia="宋体"/>
                <w:kern w:val="0"/>
                <w:sz w:val="18"/>
                <w:szCs w:val="18"/>
              </w:rPr>
            </w:pPr>
            <w:r>
              <w:rPr>
                <w:rFonts w:eastAsia="宋体"/>
                <w:kern w:val="0"/>
                <w:sz w:val="18"/>
                <w:szCs w:val="18"/>
              </w:rPr>
              <w:t>5%</w:t>
            </w:r>
          </w:p>
        </w:tc>
        <w:tc>
          <w:tcPr>
            <w:tcW w:w="300" w:type="pct"/>
            <w:tcBorders>
              <w:top w:val="nil"/>
              <w:left w:val="nil"/>
              <w:bottom w:val="single" w:sz="4" w:space="0" w:color="auto"/>
              <w:right w:val="single" w:sz="4" w:space="0" w:color="auto"/>
            </w:tcBorders>
            <w:shd w:val="clear" w:color="auto" w:fill="auto"/>
            <w:vAlign w:val="center"/>
          </w:tcPr>
          <w:p w14:paraId="4F1FF512" w14:textId="77777777" w:rsidR="00684A44" w:rsidRDefault="00684A44" w:rsidP="0027187C">
            <w:pPr>
              <w:widowControl/>
              <w:jc w:val="center"/>
              <w:rPr>
                <w:rFonts w:eastAsia="宋体"/>
                <w:kern w:val="0"/>
                <w:sz w:val="18"/>
                <w:szCs w:val="18"/>
              </w:rPr>
            </w:pPr>
            <w:r>
              <w:rPr>
                <w:rFonts w:eastAsia="宋体"/>
                <w:kern w:val="0"/>
                <w:sz w:val="18"/>
                <w:szCs w:val="18"/>
              </w:rPr>
              <w:t>5%</w:t>
            </w:r>
          </w:p>
        </w:tc>
        <w:tc>
          <w:tcPr>
            <w:tcW w:w="172" w:type="pct"/>
            <w:tcBorders>
              <w:top w:val="nil"/>
              <w:left w:val="nil"/>
              <w:bottom w:val="single" w:sz="4" w:space="0" w:color="auto"/>
              <w:right w:val="single" w:sz="4" w:space="0" w:color="auto"/>
            </w:tcBorders>
            <w:shd w:val="clear" w:color="auto" w:fill="auto"/>
            <w:noWrap/>
            <w:vAlign w:val="center"/>
          </w:tcPr>
          <w:p w14:paraId="18099E6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440E168E"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6B84103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446EE48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6D41BAB9"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0DA54771"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18B273D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11121ADB"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r w:rsidR="00684A44" w14:paraId="3ECE0E8E" w14:textId="77777777" w:rsidTr="0027187C">
        <w:trPr>
          <w:trHeight w:val="270"/>
          <w:jc w:val="center"/>
        </w:trPr>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14:paraId="668A2844" w14:textId="77777777" w:rsidR="00684A44" w:rsidRDefault="00684A44" w:rsidP="0027187C">
            <w:pPr>
              <w:widowControl/>
              <w:jc w:val="left"/>
              <w:rPr>
                <w:rFonts w:ascii="宋体" w:eastAsia="宋体" w:hAnsi="宋体" w:cs="宋体"/>
                <w:b/>
                <w:bCs/>
                <w:kern w:val="0"/>
                <w:sz w:val="18"/>
                <w:szCs w:val="18"/>
              </w:rPr>
            </w:pPr>
            <w:r>
              <w:rPr>
                <w:rFonts w:ascii="宋体" w:eastAsia="宋体" w:hAnsi="宋体" w:cs="宋体" w:hint="eastAsia"/>
                <w:b/>
                <w:bCs/>
                <w:kern w:val="0"/>
                <w:sz w:val="18"/>
                <w:szCs w:val="18"/>
              </w:rPr>
              <w:t xml:space="preserve">　</w:t>
            </w:r>
          </w:p>
        </w:tc>
        <w:tc>
          <w:tcPr>
            <w:tcW w:w="2085" w:type="pct"/>
            <w:gridSpan w:val="4"/>
            <w:tcBorders>
              <w:top w:val="single" w:sz="4" w:space="0" w:color="auto"/>
              <w:left w:val="nil"/>
              <w:bottom w:val="single" w:sz="4" w:space="0" w:color="auto"/>
              <w:right w:val="single" w:sz="4" w:space="0" w:color="auto"/>
            </w:tcBorders>
            <w:shd w:val="clear" w:color="auto" w:fill="auto"/>
            <w:vAlign w:val="center"/>
          </w:tcPr>
          <w:p w14:paraId="5D37B5E8" w14:textId="77777777" w:rsidR="00684A44" w:rsidRDefault="00684A44" w:rsidP="0027187C">
            <w:pPr>
              <w:widowControl/>
              <w:jc w:val="center"/>
              <w:rPr>
                <w:rFonts w:ascii="宋体" w:eastAsia="宋体" w:hAnsi="宋体" w:cs="宋体"/>
                <w:b/>
                <w:bCs/>
                <w:kern w:val="0"/>
                <w:sz w:val="18"/>
                <w:szCs w:val="18"/>
              </w:rPr>
            </w:pPr>
            <w:r>
              <w:rPr>
                <w:rFonts w:ascii="宋体" w:eastAsia="宋体" w:hAnsi="宋体" w:cs="宋体" w:hint="eastAsia"/>
                <w:b/>
                <w:bCs/>
                <w:kern w:val="0"/>
                <w:sz w:val="18"/>
                <w:szCs w:val="18"/>
              </w:rPr>
              <w:t>总学分、学时合计</w:t>
            </w:r>
          </w:p>
        </w:tc>
        <w:tc>
          <w:tcPr>
            <w:tcW w:w="350" w:type="pct"/>
            <w:tcBorders>
              <w:top w:val="nil"/>
              <w:left w:val="nil"/>
              <w:bottom w:val="single" w:sz="4" w:space="0" w:color="auto"/>
              <w:right w:val="single" w:sz="4" w:space="0" w:color="auto"/>
            </w:tcBorders>
            <w:shd w:val="clear" w:color="auto" w:fill="auto"/>
            <w:noWrap/>
            <w:vAlign w:val="center"/>
          </w:tcPr>
          <w:p w14:paraId="3D4A7320"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155.5</w:t>
            </w:r>
          </w:p>
        </w:tc>
        <w:tc>
          <w:tcPr>
            <w:tcW w:w="300" w:type="pct"/>
            <w:tcBorders>
              <w:top w:val="nil"/>
              <w:left w:val="nil"/>
              <w:bottom w:val="single" w:sz="4" w:space="0" w:color="auto"/>
              <w:right w:val="single" w:sz="4" w:space="0" w:color="auto"/>
            </w:tcBorders>
            <w:shd w:val="clear" w:color="auto" w:fill="auto"/>
            <w:noWrap/>
            <w:vAlign w:val="center"/>
          </w:tcPr>
          <w:p w14:paraId="6C2F7767"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3168</w:t>
            </w:r>
          </w:p>
        </w:tc>
        <w:tc>
          <w:tcPr>
            <w:tcW w:w="300" w:type="pct"/>
            <w:tcBorders>
              <w:top w:val="nil"/>
              <w:left w:val="nil"/>
              <w:bottom w:val="single" w:sz="4" w:space="0" w:color="auto"/>
              <w:right w:val="single" w:sz="4" w:space="0" w:color="auto"/>
            </w:tcBorders>
            <w:shd w:val="clear" w:color="auto" w:fill="auto"/>
            <w:noWrap/>
            <w:vAlign w:val="center"/>
          </w:tcPr>
          <w:p w14:paraId="74049005"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1558</w:t>
            </w:r>
          </w:p>
        </w:tc>
        <w:tc>
          <w:tcPr>
            <w:tcW w:w="300" w:type="pct"/>
            <w:tcBorders>
              <w:top w:val="nil"/>
              <w:left w:val="nil"/>
              <w:bottom w:val="single" w:sz="4" w:space="0" w:color="auto"/>
              <w:right w:val="single" w:sz="4" w:space="0" w:color="auto"/>
            </w:tcBorders>
            <w:shd w:val="clear" w:color="auto" w:fill="auto"/>
            <w:noWrap/>
            <w:vAlign w:val="center"/>
          </w:tcPr>
          <w:p w14:paraId="6E15F557" w14:textId="77777777" w:rsidR="00684A44" w:rsidRDefault="00684A44" w:rsidP="0027187C">
            <w:pPr>
              <w:widowControl/>
              <w:jc w:val="right"/>
              <w:rPr>
                <w:rFonts w:ascii="宋体" w:eastAsia="宋体" w:hAnsi="宋体" w:cs="宋体"/>
                <w:kern w:val="0"/>
                <w:sz w:val="22"/>
              </w:rPr>
            </w:pPr>
            <w:r>
              <w:rPr>
                <w:rFonts w:ascii="宋体" w:eastAsia="宋体" w:hAnsi="宋体" w:cs="宋体" w:hint="eastAsia"/>
                <w:kern w:val="0"/>
                <w:sz w:val="22"/>
              </w:rPr>
              <w:t>1610</w:t>
            </w:r>
          </w:p>
        </w:tc>
        <w:tc>
          <w:tcPr>
            <w:tcW w:w="172" w:type="pct"/>
            <w:tcBorders>
              <w:top w:val="nil"/>
              <w:left w:val="nil"/>
              <w:bottom w:val="single" w:sz="4" w:space="0" w:color="auto"/>
              <w:right w:val="single" w:sz="4" w:space="0" w:color="auto"/>
            </w:tcBorders>
            <w:shd w:val="clear" w:color="auto" w:fill="auto"/>
            <w:noWrap/>
            <w:vAlign w:val="center"/>
          </w:tcPr>
          <w:p w14:paraId="5B720F9A"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41CD70AB"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01683547"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15D0A08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72" w:type="pct"/>
            <w:tcBorders>
              <w:top w:val="nil"/>
              <w:left w:val="nil"/>
              <w:bottom w:val="single" w:sz="4" w:space="0" w:color="auto"/>
              <w:right w:val="single" w:sz="4" w:space="0" w:color="auto"/>
            </w:tcBorders>
            <w:shd w:val="clear" w:color="auto" w:fill="auto"/>
            <w:noWrap/>
            <w:vAlign w:val="center"/>
          </w:tcPr>
          <w:p w14:paraId="7FAA928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08" w:type="pct"/>
            <w:tcBorders>
              <w:top w:val="nil"/>
              <w:left w:val="nil"/>
              <w:bottom w:val="single" w:sz="4" w:space="0" w:color="auto"/>
              <w:right w:val="single" w:sz="4" w:space="0" w:color="auto"/>
            </w:tcBorders>
            <w:shd w:val="clear" w:color="auto" w:fill="auto"/>
            <w:noWrap/>
            <w:vAlign w:val="center"/>
          </w:tcPr>
          <w:p w14:paraId="4DC39786"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244" w:type="pct"/>
            <w:tcBorders>
              <w:top w:val="nil"/>
              <w:left w:val="nil"/>
              <w:bottom w:val="single" w:sz="4" w:space="0" w:color="auto"/>
              <w:right w:val="single" w:sz="4" w:space="0" w:color="auto"/>
            </w:tcBorders>
            <w:shd w:val="clear" w:color="auto" w:fill="auto"/>
            <w:noWrap/>
            <w:vAlign w:val="center"/>
          </w:tcPr>
          <w:p w14:paraId="6398CF83"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169" w:type="pct"/>
            <w:tcBorders>
              <w:top w:val="nil"/>
              <w:left w:val="nil"/>
              <w:bottom w:val="single" w:sz="4" w:space="0" w:color="auto"/>
              <w:right w:val="single" w:sz="4" w:space="0" w:color="auto"/>
            </w:tcBorders>
            <w:shd w:val="clear" w:color="auto" w:fill="auto"/>
            <w:noWrap/>
            <w:vAlign w:val="center"/>
          </w:tcPr>
          <w:p w14:paraId="785DBAA4" w14:textId="77777777" w:rsidR="00684A44" w:rsidRDefault="00684A44" w:rsidP="0027187C">
            <w:pPr>
              <w:widowControl/>
              <w:jc w:val="left"/>
              <w:rPr>
                <w:rFonts w:ascii="宋体" w:eastAsia="宋体" w:hAnsi="宋体" w:cs="宋体"/>
                <w:kern w:val="0"/>
                <w:sz w:val="22"/>
              </w:rPr>
            </w:pPr>
            <w:r>
              <w:rPr>
                <w:rFonts w:ascii="宋体" w:eastAsia="宋体" w:hAnsi="宋体" w:cs="宋体" w:hint="eastAsia"/>
                <w:kern w:val="0"/>
                <w:sz w:val="22"/>
              </w:rPr>
              <w:t xml:space="preserve">　</w:t>
            </w:r>
          </w:p>
        </w:tc>
      </w:tr>
    </w:tbl>
    <w:p w14:paraId="02112380" w14:textId="77777777" w:rsidR="00684A44" w:rsidRDefault="00684A44" w:rsidP="00684A44">
      <w:pPr>
        <w:overflowPunct w:val="0"/>
        <w:adjustRightInd w:val="0"/>
        <w:ind w:firstLineChars="200" w:firstLine="720"/>
        <w:rPr>
          <w:rFonts w:ascii="黑体" w:eastAsia="黑体" w:hAnsi="黑体"/>
          <w:sz w:val="36"/>
          <w:szCs w:val="36"/>
        </w:rPr>
      </w:pPr>
    </w:p>
    <w:p w14:paraId="668B84AB" w14:textId="77777777" w:rsidR="00684A44" w:rsidRDefault="00684A44" w:rsidP="00684A44">
      <w:pPr>
        <w:overflowPunct w:val="0"/>
        <w:adjustRightInd w:val="0"/>
        <w:ind w:firstLineChars="100" w:firstLine="360"/>
        <w:outlineLvl w:val="0"/>
        <w:rPr>
          <w:rFonts w:ascii="黑体" w:eastAsia="黑体" w:hAnsi="黑体"/>
          <w:sz w:val="36"/>
          <w:szCs w:val="36"/>
        </w:rPr>
      </w:pPr>
      <w:bookmarkStart w:id="57" w:name="_Toc90736864"/>
      <w:bookmarkStart w:id="58" w:name="_Toc22714"/>
    </w:p>
    <w:p w14:paraId="116D838C" w14:textId="77777777" w:rsidR="00684A44" w:rsidRDefault="00684A44" w:rsidP="00684A44">
      <w:pPr>
        <w:overflowPunct w:val="0"/>
        <w:adjustRightInd w:val="0"/>
        <w:ind w:firstLineChars="100" w:firstLine="360"/>
        <w:outlineLvl w:val="0"/>
        <w:rPr>
          <w:rFonts w:ascii="黑体" w:eastAsia="黑体" w:hAnsi="黑体"/>
          <w:sz w:val="36"/>
          <w:szCs w:val="36"/>
        </w:rPr>
      </w:pPr>
    </w:p>
    <w:p w14:paraId="4945C83C" w14:textId="77777777" w:rsidR="00684A44" w:rsidRDefault="00684A44" w:rsidP="00684A44">
      <w:pPr>
        <w:overflowPunct w:val="0"/>
        <w:adjustRightInd w:val="0"/>
        <w:outlineLvl w:val="0"/>
        <w:rPr>
          <w:rFonts w:ascii="黑体" w:eastAsia="黑体" w:hAnsi="黑体"/>
          <w:sz w:val="36"/>
          <w:szCs w:val="36"/>
        </w:rPr>
      </w:pPr>
      <w:r>
        <w:rPr>
          <w:rFonts w:ascii="黑体" w:eastAsia="黑体" w:hAnsi="黑体"/>
          <w:sz w:val="36"/>
          <w:szCs w:val="36"/>
        </w:rPr>
        <w:lastRenderedPageBreak/>
        <w:t>八、实施保障</w:t>
      </w:r>
      <w:bookmarkEnd w:id="57"/>
      <w:bookmarkEnd w:id="58"/>
    </w:p>
    <w:p w14:paraId="151F870F" w14:textId="77777777" w:rsidR="00684A44" w:rsidRDefault="00684A44" w:rsidP="00684A44">
      <w:pPr>
        <w:overflowPunct w:val="0"/>
        <w:adjustRightInd w:val="0"/>
        <w:ind w:firstLineChars="200" w:firstLine="562"/>
        <w:rPr>
          <w:rFonts w:ascii="黑体" w:eastAsia="黑体" w:hAnsi="黑体"/>
          <w:sz w:val="28"/>
          <w:szCs w:val="28"/>
        </w:rPr>
      </w:pPr>
      <w:r>
        <w:rPr>
          <w:rFonts w:ascii="黑体" w:eastAsia="黑体" w:hAnsi="黑体" w:hint="eastAsia"/>
          <w:b/>
          <w:bCs/>
          <w:sz w:val="28"/>
          <w:szCs w:val="28"/>
        </w:rPr>
        <w:t>（一）教学基本条件</w:t>
      </w:r>
    </w:p>
    <w:p w14:paraId="758CF515" w14:textId="77777777" w:rsidR="00684A44" w:rsidRDefault="00684A44" w:rsidP="00684A44">
      <w:pPr>
        <w:overflowPunct w:val="0"/>
        <w:adjustRightInd w:val="0"/>
        <w:ind w:firstLineChars="200" w:firstLine="560"/>
        <w:rPr>
          <w:rFonts w:ascii="黑体" w:eastAsia="黑体" w:hAnsi="黑体"/>
          <w:sz w:val="28"/>
          <w:szCs w:val="28"/>
        </w:rPr>
      </w:pPr>
      <w:r>
        <w:rPr>
          <w:rFonts w:ascii="黑体" w:eastAsia="黑体" w:hAnsi="黑体" w:hint="eastAsia"/>
          <w:sz w:val="28"/>
          <w:szCs w:val="28"/>
        </w:rPr>
        <w:t>1.师资队伍</w:t>
      </w:r>
    </w:p>
    <w:p w14:paraId="3BA30E08" w14:textId="77777777" w:rsidR="00684A44" w:rsidRDefault="00684A44" w:rsidP="00684A44">
      <w:pPr>
        <w:overflowPunct w:val="0"/>
        <w:adjustRightInd w:val="0"/>
        <w:ind w:firstLineChars="200" w:firstLine="640"/>
        <w:outlineLvl w:val="0"/>
        <w:rPr>
          <w:rFonts w:ascii="仿宋" w:eastAsia="仿宋" w:hAnsi="仿宋"/>
          <w:szCs w:val="32"/>
        </w:rPr>
      </w:pPr>
      <w:bookmarkStart w:id="59" w:name="_Toc19952"/>
      <w:r>
        <w:rPr>
          <w:rFonts w:ascii="仿宋" w:eastAsia="仿宋" w:hAnsi="仿宋" w:hint="eastAsia"/>
          <w:szCs w:val="32"/>
        </w:rPr>
        <w:t>大数据与财务管理专业授课教师共21人，拥有副高级以上职称为1人，中级职称2人，初级职称教师为9人</w:t>
      </w:r>
      <w:bookmarkEnd w:id="59"/>
      <w:r>
        <w:rPr>
          <w:rFonts w:ascii="黑体" w:eastAsia="黑体" w:hAnsi="黑体" w:hint="eastAsia"/>
          <w:sz w:val="36"/>
          <w:szCs w:val="36"/>
        </w:rPr>
        <w:t>。</w:t>
      </w:r>
    </w:p>
    <w:p w14:paraId="795E15DB" w14:textId="77777777" w:rsidR="00684A44" w:rsidRDefault="00684A44" w:rsidP="00684A44">
      <w:pPr>
        <w:overflowPunct w:val="0"/>
        <w:adjustRightInd w:val="0"/>
        <w:ind w:firstLineChars="200" w:firstLine="560"/>
        <w:rPr>
          <w:rFonts w:ascii="黑体" w:eastAsia="黑体" w:hAnsi="黑体"/>
          <w:sz w:val="28"/>
          <w:szCs w:val="28"/>
        </w:rPr>
      </w:pPr>
      <w:r>
        <w:rPr>
          <w:rFonts w:ascii="黑体" w:eastAsia="黑体" w:hAnsi="黑体" w:hint="eastAsia"/>
          <w:sz w:val="28"/>
          <w:szCs w:val="28"/>
        </w:rPr>
        <w:t>2.教学设施</w:t>
      </w:r>
    </w:p>
    <w:p w14:paraId="2979614E"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1.校内实训基地</w:t>
      </w:r>
    </w:p>
    <w:p w14:paraId="3096B2CC"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根据大数据与财务管理专业设置的要求，目前已有会计电算化实训室、财会综合模拟实训室、会计事务所等，可以满足实训要求。会计电算化模拟室、财会模拟实训室是大数据与财务管理以及大数据与会计专业的主要的实训场所，会计信息的核算基本步骤、会计电算化信息系统、会计报表的统计形成，以上都是大数据与财务管理、大数据与会计专业的基本技能学习和掌握的重要场所，很大程度上能够满足大数据与财务管理专业的实训要求，且会计模式实训是能够充分保障学生自主操作的设备。</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1916"/>
        <w:gridCol w:w="2288"/>
        <w:gridCol w:w="3889"/>
      </w:tblGrid>
      <w:tr w:rsidR="00684A44" w14:paraId="1E05A5F3" w14:textId="77777777" w:rsidTr="0027187C">
        <w:trPr>
          <w:trHeight w:val="396"/>
          <w:jc w:val="center"/>
        </w:trPr>
        <w:tc>
          <w:tcPr>
            <w:tcW w:w="0" w:type="auto"/>
            <w:gridSpan w:val="4"/>
            <w:noWrap/>
          </w:tcPr>
          <w:p w14:paraId="2055FE33" w14:textId="77777777" w:rsidR="00684A44" w:rsidRDefault="00684A44" w:rsidP="0027187C">
            <w:pPr>
              <w:overflowPunct w:val="0"/>
              <w:adjustRightInd w:val="0"/>
              <w:jc w:val="center"/>
              <w:rPr>
                <w:rFonts w:ascii="仿宋" w:eastAsia="仿宋" w:hAnsi="仿宋"/>
                <w:sz w:val="24"/>
                <w:szCs w:val="24"/>
              </w:rPr>
            </w:pPr>
            <w:r>
              <w:rPr>
                <w:rFonts w:ascii="仿宋" w:eastAsia="仿宋" w:hAnsi="仿宋" w:hint="eastAsia"/>
                <w:sz w:val="24"/>
                <w:szCs w:val="24"/>
              </w:rPr>
              <w:t>表6 校内实训基地</w:t>
            </w:r>
          </w:p>
        </w:tc>
      </w:tr>
      <w:tr w:rsidR="00684A44" w14:paraId="689DAC16" w14:textId="77777777" w:rsidTr="0027187C">
        <w:trPr>
          <w:trHeight w:val="382"/>
          <w:jc w:val="center"/>
        </w:trPr>
        <w:tc>
          <w:tcPr>
            <w:tcW w:w="928" w:type="dxa"/>
          </w:tcPr>
          <w:p w14:paraId="59BC1053"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类型</w:t>
            </w:r>
          </w:p>
        </w:tc>
        <w:tc>
          <w:tcPr>
            <w:tcW w:w="1916" w:type="dxa"/>
          </w:tcPr>
          <w:p w14:paraId="1ECB3112"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实践基地名称(全称)</w:t>
            </w:r>
          </w:p>
        </w:tc>
        <w:tc>
          <w:tcPr>
            <w:tcW w:w="2288" w:type="dxa"/>
          </w:tcPr>
          <w:p w14:paraId="74264F1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适用专业</w:t>
            </w:r>
          </w:p>
        </w:tc>
        <w:tc>
          <w:tcPr>
            <w:tcW w:w="3889" w:type="dxa"/>
          </w:tcPr>
          <w:p w14:paraId="7CB5E1A0"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主要实训内容</w:t>
            </w:r>
          </w:p>
        </w:tc>
      </w:tr>
      <w:tr w:rsidR="00684A44" w14:paraId="13CE012D" w14:textId="77777777" w:rsidTr="0027187C">
        <w:trPr>
          <w:trHeight w:val="416"/>
          <w:jc w:val="center"/>
        </w:trPr>
        <w:tc>
          <w:tcPr>
            <w:tcW w:w="928" w:type="dxa"/>
            <w:vMerge w:val="restart"/>
            <w:noWrap/>
            <w:textDirection w:val="tbRlV"/>
          </w:tcPr>
          <w:p w14:paraId="03DFB6AA"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校内实训基地</w:t>
            </w:r>
          </w:p>
        </w:tc>
        <w:tc>
          <w:tcPr>
            <w:tcW w:w="1916" w:type="dxa"/>
          </w:tcPr>
          <w:p w14:paraId="386F5619"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会计师事务所</w:t>
            </w:r>
          </w:p>
        </w:tc>
        <w:tc>
          <w:tcPr>
            <w:tcW w:w="2288" w:type="dxa"/>
          </w:tcPr>
          <w:p w14:paraId="2246DBB8"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889" w:type="dxa"/>
          </w:tcPr>
          <w:p w14:paraId="1367E522"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 xml:space="preserve">审查企业会计报表，出具审计报告; </w:t>
            </w:r>
          </w:p>
        </w:tc>
      </w:tr>
      <w:tr w:rsidR="00684A44" w14:paraId="0BFDDDD9" w14:textId="77777777" w:rsidTr="0027187C">
        <w:trPr>
          <w:trHeight w:val="416"/>
          <w:jc w:val="center"/>
        </w:trPr>
        <w:tc>
          <w:tcPr>
            <w:tcW w:w="928" w:type="dxa"/>
            <w:vMerge/>
          </w:tcPr>
          <w:p w14:paraId="610FDB2F" w14:textId="77777777" w:rsidR="00684A44" w:rsidRDefault="00684A44" w:rsidP="0027187C">
            <w:pPr>
              <w:overflowPunct w:val="0"/>
              <w:adjustRightInd w:val="0"/>
              <w:jc w:val="left"/>
              <w:rPr>
                <w:rFonts w:ascii="仿宋" w:eastAsia="仿宋" w:hAnsi="仿宋"/>
                <w:sz w:val="24"/>
                <w:szCs w:val="24"/>
              </w:rPr>
            </w:pPr>
          </w:p>
        </w:tc>
        <w:tc>
          <w:tcPr>
            <w:tcW w:w="1916" w:type="dxa"/>
          </w:tcPr>
          <w:p w14:paraId="385890F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会计、财务手工实训室</w:t>
            </w:r>
          </w:p>
        </w:tc>
        <w:tc>
          <w:tcPr>
            <w:tcW w:w="2288" w:type="dxa"/>
          </w:tcPr>
          <w:p w14:paraId="38BEF781"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889" w:type="dxa"/>
          </w:tcPr>
          <w:p w14:paraId="1129CF2E"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规范会计基本业务实训</w:t>
            </w:r>
          </w:p>
        </w:tc>
      </w:tr>
      <w:tr w:rsidR="00684A44" w14:paraId="0E9F6426" w14:textId="77777777" w:rsidTr="0027187C">
        <w:trPr>
          <w:trHeight w:val="332"/>
          <w:jc w:val="center"/>
        </w:trPr>
        <w:tc>
          <w:tcPr>
            <w:tcW w:w="928" w:type="dxa"/>
            <w:vMerge/>
          </w:tcPr>
          <w:p w14:paraId="253481E9" w14:textId="77777777" w:rsidR="00684A44" w:rsidRDefault="00684A44" w:rsidP="0027187C">
            <w:pPr>
              <w:overflowPunct w:val="0"/>
              <w:adjustRightInd w:val="0"/>
              <w:jc w:val="left"/>
              <w:rPr>
                <w:rFonts w:ascii="仿宋" w:eastAsia="仿宋" w:hAnsi="仿宋"/>
                <w:sz w:val="24"/>
                <w:szCs w:val="24"/>
              </w:rPr>
            </w:pPr>
          </w:p>
        </w:tc>
        <w:tc>
          <w:tcPr>
            <w:tcW w:w="1916" w:type="dxa"/>
          </w:tcPr>
          <w:p w14:paraId="6A688456"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财会电算化实训室</w:t>
            </w:r>
          </w:p>
        </w:tc>
        <w:tc>
          <w:tcPr>
            <w:tcW w:w="2288" w:type="dxa"/>
          </w:tcPr>
          <w:p w14:paraId="46A9B607"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889" w:type="dxa"/>
          </w:tcPr>
          <w:p w14:paraId="77B8FBC3"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财务软件操作，账套模拟实训</w:t>
            </w:r>
          </w:p>
        </w:tc>
      </w:tr>
      <w:tr w:rsidR="00684A44" w14:paraId="4BAF7B4B" w14:textId="77777777" w:rsidTr="0027187C">
        <w:trPr>
          <w:trHeight w:val="416"/>
          <w:jc w:val="center"/>
        </w:trPr>
        <w:tc>
          <w:tcPr>
            <w:tcW w:w="928" w:type="dxa"/>
            <w:vMerge/>
          </w:tcPr>
          <w:p w14:paraId="13D1C679" w14:textId="77777777" w:rsidR="00684A44" w:rsidRDefault="00684A44" w:rsidP="0027187C">
            <w:pPr>
              <w:overflowPunct w:val="0"/>
              <w:adjustRightInd w:val="0"/>
              <w:jc w:val="left"/>
              <w:rPr>
                <w:rFonts w:ascii="仿宋" w:eastAsia="仿宋" w:hAnsi="仿宋"/>
                <w:sz w:val="24"/>
                <w:szCs w:val="24"/>
              </w:rPr>
            </w:pPr>
          </w:p>
        </w:tc>
        <w:tc>
          <w:tcPr>
            <w:tcW w:w="1916" w:type="dxa"/>
          </w:tcPr>
          <w:p w14:paraId="71B7BA10"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综合实训室</w:t>
            </w:r>
          </w:p>
        </w:tc>
        <w:tc>
          <w:tcPr>
            <w:tcW w:w="2288" w:type="dxa"/>
          </w:tcPr>
          <w:p w14:paraId="3069FB2A"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889" w:type="dxa"/>
          </w:tcPr>
          <w:p w14:paraId="6CD53DC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会计基本技能实训</w:t>
            </w:r>
          </w:p>
        </w:tc>
      </w:tr>
      <w:tr w:rsidR="00684A44" w14:paraId="77D1E0A8" w14:textId="77777777" w:rsidTr="0027187C">
        <w:trPr>
          <w:trHeight w:val="433"/>
          <w:jc w:val="center"/>
        </w:trPr>
        <w:tc>
          <w:tcPr>
            <w:tcW w:w="928" w:type="dxa"/>
            <w:vMerge/>
          </w:tcPr>
          <w:p w14:paraId="2619C616" w14:textId="77777777" w:rsidR="00684A44" w:rsidRDefault="00684A44" w:rsidP="0027187C">
            <w:pPr>
              <w:overflowPunct w:val="0"/>
              <w:adjustRightInd w:val="0"/>
              <w:jc w:val="left"/>
              <w:rPr>
                <w:rFonts w:ascii="仿宋" w:eastAsia="仿宋" w:hAnsi="仿宋"/>
                <w:sz w:val="24"/>
                <w:szCs w:val="24"/>
              </w:rPr>
            </w:pPr>
          </w:p>
        </w:tc>
        <w:tc>
          <w:tcPr>
            <w:tcW w:w="1916" w:type="dxa"/>
          </w:tcPr>
          <w:p w14:paraId="45D10BAA"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模拟教学公司</w:t>
            </w:r>
          </w:p>
        </w:tc>
        <w:tc>
          <w:tcPr>
            <w:tcW w:w="2288" w:type="dxa"/>
          </w:tcPr>
          <w:p w14:paraId="7FB95225"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大数据与会计、大数据与财务管理、市场营销、国际经济与贸易</w:t>
            </w:r>
          </w:p>
        </w:tc>
        <w:tc>
          <w:tcPr>
            <w:tcW w:w="3889" w:type="dxa"/>
          </w:tcPr>
          <w:p w14:paraId="03914A09"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岗位认知，模拟经营企业管理</w:t>
            </w:r>
          </w:p>
        </w:tc>
      </w:tr>
      <w:tr w:rsidR="00684A44" w14:paraId="165BBDE7" w14:textId="77777777" w:rsidTr="0027187C">
        <w:trPr>
          <w:trHeight w:val="440"/>
          <w:jc w:val="center"/>
        </w:trPr>
        <w:tc>
          <w:tcPr>
            <w:tcW w:w="928" w:type="dxa"/>
            <w:vMerge/>
          </w:tcPr>
          <w:p w14:paraId="49A47F5F" w14:textId="77777777" w:rsidR="00684A44" w:rsidRDefault="00684A44" w:rsidP="0027187C">
            <w:pPr>
              <w:overflowPunct w:val="0"/>
              <w:adjustRightInd w:val="0"/>
              <w:jc w:val="left"/>
              <w:rPr>
                <w:rFonts w:ascii="仿宋" w:eastAsia="仿宋" w:hAnsi="仿宋"/>
                <w:sz w:val="24"/>
                <w:szCs w:val="24"/>
              </w:rPr>
            </w:pPr>
          </w:p>
        </w:tc>
        <w:tc>
          <w:tcPr>
            <w:tcW w:w="1916" w:type="dxa"/>
          </w:tcPr>
          <w:p w14:paraId="46B7408B"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实训资料室</w:t>
            </w:r>
          </w:p>
        </w:tc>
        <w:tc>
          <w:tcPr>
            <w:tcW w:w="2288" w:type="dxa"/>
          </w:tcPr>
          <w:p w14:paraId="7F33F6F3"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大数据与会计、大数据与财务管理、市场营销、国际经济与贸易</w:t>
            </w:r>
          </w:p>
        </w:tc>
        <w:tc>
          <w:tcPr>
            <w:tcW w:w="3889" w:type="dxa"/>
          </w:tcPr>
          <w:p w14:paraId="0795BC0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财务管理专业、会计专业相关实训资料</w:t>
            </w:r>
          </w:p>
        </w:tc>
      </w:tr>
      <w:tr w:rsidR="00684A44" w14:paraId="41303586" w14:textId="77777777" w:rsidTr="0027187C">
        <w:trPr>
          <w:trHeight w:val="318"/>
          <w:jc w:val="center"/>
        </w:trPr>
        <w:tc>
          <w:tcPr>
            <w:tcW w:w="928" w:type="dxa"/>
            <w:vMerge/>
          </w:tcPr>
          <w:p w14:paraId="5890FA78" w14:textId="77777777" w:rsidR="00684A44" w:rsidRDefault="00684A44" w:rsidP="0027187C">
            <w:pPr>
              <w:overflowPunct w:val="0"/>
              <w:adjustRightInd w:val="0"/>
              <w:jc w:val="left"/>
              <w:rPr>
                <w:rFonts w:ascii="仿宋" w:eastAsia="仿宋" w:hAnsi="仿宋"/>
                <w:sz w:val="24"/>
                <w:szCs w:val="24"/>
              </w:rPr>
            </w:pPr>
          </w:p>
        </w:tc>
        <w:tc>
          <w:tcPr>
            <w:tcW w:w="1916" w:type="dxa"/>
          </w:tcPr>
          <w:p w14:paraId="4CE5A63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讨论研究室</w:t>
            </w:r>
          </w:p>
        </w:tc>
        <w:tc>
          <w:tcPr>
            <w:tcW w:w="2288" w:type="dxa"/>
          </w:tcPr>
          <w:p w14:paraId="21272111"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大数据与会计、大数据与财务管理、市场营销、国际经济与贸易</w:t>
            </w:r>
          </w:p>
        </w:tc>
        <w:tc>
          <w:tcPr>
            <w:tcW w:w="3889" w:type="dxa"/>
          </w:tcPr>
          <w:p w14:paraId="752C57C6"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学生实训内容讨论研究基地</w:t>
            </w:r>
          </w:p>
        </w:tc>
      </w:tr>
      <w:tr w:rsidR="00684A44" w14:paraId="0D143041" w14:textId="77777777" w:rsidTr="0027187C">
        <w:trPr>
          <w:trHeight w:val="430"/>
          <w:jc w:val="center"/>
        </w:trPr>
        <w:tc>
          <w:tcPr>
            <w:tcW w:w="928" w:type="dxa"/>
            <w:vMerge/>
          </w:tcPr>
          <w:p w14:paraId="7182336A" w14:textId="77777777" w:rsidR="00684A44" w:rsidRDefault="00684A44" w:rsidP="0027187C">
            <w:pPr>
              <w:overflowPunct w:val="0"/>
              <w:adjustRightInd w:val="0"/>
              <w:jc w:val="left"/>
              <w:rPr>
                <w:rFonts w:ascii="仿宋" w:eastAsia="仿宋" w:hAnsi="仿宋"/>
                <w:sz w:val="24"/>
                <w:szCs w:val="24"/>
              </w:rPr>
            </w:pPr>
          </w:p>
        </w:tc>
        <w:tc>
          <w:tcPr>
            <w:tcW w:w="1916" w:type="dxa"/>
          </w:tcPr>
          <w:p w14:paraId="2AFB4C4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商务会议室</w:t>
            </w:r>
          </w:p>
        </w:tc>
        <w:tc>
          <w:tcPr>
            <w:tcW w:w="2288" w:type="dxa"/>
          </w:tcPr>
          <w:p w14:paraId="05A98FC5"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大数据与会计、大数据与财务管理、市场营销、国际经济与贸易</w:t>
            </w:r>
          </w:p>
        </w:tc>
        <w:tc>
          <w:tcPr>
            <w:tcW w:w="3889" w:type="dxa"/>
          </w:tcPr>
          <w:p w14:paraId="54FD1B7B"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学生实训内容讨论研究基地</w:t>
            </w:r>
          </w:p>
        </w:tc>
      </w:tr>
    </w:tbl>
    <w:p w14:paraId="5A8BD6AC"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2.校外实训基地</w:t>
      </w:r>
    </w:p>
    <w:p w14:paraId="41B77301" w14:textId="77777777" w:rsidR="00684A44" w:rsidRDefault="00684A44" w:rsidP="00684A44">
      <w:pPr>
        <w:overflowPunct w:val="0"/>
        <w:adjustRightInd w:val="0"/>
        <w:ind w:firstLineChars="200" w:firstLine="640"/>
        <w:rPr>
          <w:rFonts w:ascii="仿宋_GB2312" w:hAnsi="仿宋" w:cs="仿宋"/>
          <w:sz w:val="24"/>
        </w:rPr>
      </w:pPr>
      <w:bookmarkStart w:id="60" w:name="_Toc90734995"/>
      <w:r>
        <w:rPr>
          <w:rFonts w:ascii="仿宋" w:eastAsia="仿宋" w:hAnsi="仿宋" w:hint="eastAsia"/>
          <w:szCs w:val="32"/>
        </w:rPr>
        <w:t>在巩固现有的以大数据与财务管理为主体的实习基地的基础上，将大中型骨干企业作为实习基地的发展重点，争取形成7个以上的稳定的实习基地。同时还要拓展实习基地功能，将其发展成为开展校企深度合作、产学研密切结合的重要平台，如合作开展科学研究、共同制定培养目标、承担教学任务等。</w:t>
      </w:r>
      <w:bookmarkEnd w:id="60"/>
    </w:p>
    <w:tbl>
      <w:tblPr>
        <w:tblW w:w="9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983"/>
        <w:gridCol w:w="3351"/>
        <w:gridCol w:w="3041"/>
      </w:tblGrid>
      <w:tr w:rsidR="00684A44" w14:paraId="32480CDE" w14:textId="77777777" w:rsidTr="0027187C">
        <w:trPr>
          <w:trHeight w:val="422"/>
          <w:jc w:val="center"/>
        </w:trPr>
        <w:tc>
          <w:tcPr>
            <w:tcW w:w="0" w:type="auto"/>
            <w:gridSpan w:val="4"/>
            <w:noWrap/>
          </w:tcPr>
          <w:p w14:paraId="35C3C422" w14:textId="77777777" w:rsidR="00684A44" w:rsidRDefault="00684A44" w:rsidP="0027187C">
            <w:pPr>
              <w:overflowPunct w:val="0"/>
              <w:adjustRightInd w:val="0"/>
              <w:jc w:val="center"/>
              <w:rPr>
                <w:rFonts w:ascii="仿宋" w:eastAsia="仿宋" w:hAnsi="仿宋"/>
                <w:sz w:val="24"/>
                <w:szCs w:val="24"/>
              </w:rPr>
            </w:pPr>
            <w:r>
              <w:rPr>
                <w:rFonts w:ascii="仿宋" w:eastAsia="仿宋" w:hAnsi="仿宋" w:hint="eastAsia"/>
                <w:sz w:val="24"/>
                <w:szCs w:val="24"/>
              </w:rPr>
              <w:t>表7 校外实训基地</w:t>
            </w:r>
          </w:p>
        </w:tc>
      </w:tr>
      <w:tr w:rsidR="00684A44" w14:paraId="3582B5BC" w14:textId="77777777" w:rsidTr="0027187C">
        <w:trPr>
          <w:trHeight w:val="407"/>
          <w:jc w:val="center"/>
        </w:trPr>
        <w:tc>
          <w:tcPr>
            <w:tcW w:w="959" w:type="dxa"/>
          </w:tcPr>
          <w:p w14:paraId="11226330"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类型</w:t>
            </w:r>
          </w:p>
        </w:tc>
        <w:tc>
          <w:tcPr>
            <w:tcW w:w="1983" w:type="dxa"/>
          </w:tcPr>
          <w:p w14:paraId="6F43E74D"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实践基地名称(全称)</w:t>
            </w:r>
          </w:p>
        </w:tc>
        <w:tc>
          <w:tcPr>
            <w:tcW w:w="3351" w:type="dxa"/>
          </w:tcPr>
          <w:p w14:paraId="1B0D5E06"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适用专业</w:t>
            </w:r>
          </w:p>
        </w:tc>
        <w:tc>
          <w:tcPr>
            <w:tcW w:w="3041" w:type="dxa"/>
          </w:tcPr>
          <w:p w14:paraId="6ADCD921"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主要实训内容</w:t>
            </w:r>
          </w:p>
        </w:tc>
      </w:tr>
      <w:tr w:rsidR="00684A44" w14:paraId="4ABFF6B0" w14:textId="77777777" w:rsidTr="0027187C">
        <w:trPr>
          <w:trHeight w:val="452"/>
          <w:jc w:val="center"/>
        </w:trPr>
        <w:tc>
          <w:tcPr>
            <w:tcW w:w="959" w:type="dxa"/>
            <w:vMerge w:val="restart"/>
            <w:noWrap/>
            <w:textDirection w:val="tbRlV"/>
          </w:tcPr>
          <w:p w14:paraId="7282B2C1"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校外实训基地</w:t>
            </w:r>
          </w:p>
        </w:tc>
        <w:tc>
          <w:tcPr>
            <w:tcW w:w="1983" w:type="dxa"/>
          </w:tcPr>
          <w:p w14:paraId="1B107E91"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广西王牌投资有限公司</w:t>
            </w:r>
          </w:p>
        </w:tc>
        <w:tc>
          <w:tcPr>
            <w:tcW w:w="3351" w:type="dxa"/>
          </w:tcPr>
          <w:p w14:paraId="62D43C3E"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041" w:type="dxa"/>
          </w:tcPr>
          <w:p w14:paraId="0317FFE0"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财务会计认识实习</w:t>
            </w:r>
          </w:p>
        </w:tc>
      </w:tr>
      <w:tr w:rsidR="00684A44" w14:paraId="63119F8C" w14:textId="77777777" w:rsidTr="0027187C">
        <w:trPr>
          <w:trHeight w:val="584"/>
          <w:jc w:val="center"/>
        </w:trPr>
        <w:tc>
          <w:tcPr>
            <w:tcW w:w="959" w:type="dxa"/>
            <w:vMerge/>
          </w:tcPr>
          <w:p w14:paraId="41678E43" w14:textId="77777777" w:rsidR="00684A44" w:rsidRDefault="00684A44" w:rsidP="0027187C">
            <w:pPr>
              <w:overflowPunct w:val="0"/>
              <w:adjustRightInd w:val="0"/>
              <w:jc w:val="left"/>
              <w:rPr>
                <w:rFonts w:ascii="仿宋" w:eastAsia="仿宋" w:hAnsi="仿宋"/>
                <w:sz w:val="24"/>
                <w:szCs w:val="24"/>
              </w:rPr>
            </w:pPr>
          </w:p>
        </w:tc>
        <w:tc>
          <w:tcPr>
            <w:tcW w:w="1983" w:type="dxa"/>
          </w:tcPr>
          <w:p w14:paraId="3CC98665"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广西平果县中兴恒联投资有限公司</w:t>
            </w:r>
          </w:p>
        </w:tc>
        <w:tc>
          <w:tcPr>
            <w:tcW w:w="3351" w:type="dxa"/>
          </w:tcPr>
          <w:p w14:paraId="1A35934E"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市场营销、国际经济与贸易、大数据与会计、大数据与财务管理</w:t>
            </w:r>
          </w:p>
        </w:tc>
        <w:tc>
          <w:tcPr>
            <w:tcW w:w="3041" w:type="dxa"/>
          </w:tcPr>
          <w:p w14:paraId="1460DD2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财务会计认识实习</w:t>
            </w:r>
          </w:p>
        </w:tc>
      </w:tr>
      <w:tr w:rsidR="00684A44" w14:paraId="36FBBC67" w14:textId="77777777" w:rsidTr="0027187C">
        <w:trPr>
          <w:trHeight w:val="633"/>
          <w:jc w:val="center"/>
        </w:trPr>
        <w:tc>
          <w:tcPr>
            <w:tcW w:w="959" w:type="dxa"/>
            <w:vMerge/>
          </w:tcPr>
          <w:p w14:paraId="3622B166" w14:textId="77777777" w:rsidR="00684A44" w:rsidRDefault="00684A44" w:rsidP="0027187C">
            <w:pPr>
              <w:overflowPunct w:val="0"/>
              <w:adjustRightInd w:val="0"/>
              <w:jc w:val="left"/>
              <w:rPr>
                <w:rFonts w:ascii="仿宋" w:eastAsia="仿宋" w:hAnsi="仿宋"/>
                <w:sz w:val="24"/>
                <w:szCs w:val="24"/>
              </w:rPr>
            </w:pPr>
          </w:p>
        </w:tc>
        <w:tc>
          <w:tcPr>
            <w:tcW w:w="1983" w:type="dxa"/>
          </w:tcPr>
          <w:p w14:paraId="6BFC7357"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菜鸟驿站</w:t>
            </w:r>
          </w:p>
        </w:tc>
        <w:tc>
          <w:tcPr>
            <w:tcW w:w="3351" w:type="dxa"/>
          </w:tcPr>
          <w:p w14:paraId="4EE1AFEA"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市场营销、国际经济与贸易、电子商务、大数据与会计、大数据与财务管理</w:t>
            </w:r>
          </w:p>
        </w:tc>
        <w:tc>
          <w:tcPr>
            <w:tcW w:w="3041" w:type="dxa"/>
          </w:tcPr>
          <w:p w14:paraId="43267FA5"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财务会计顶岗实习</w:t>
            </w:r>
          </w:p>
        </w:tc>
      </w:tr>
      <w:tr w:rsidR="00684A44" w14:paraId="58878603" w14:textId="77777777" w:rsidTr="0027187C">
        <w:trPr>
          <w:trHeight w:val="736"/>
          <w:jc w:val="center"/>
        </w:trPr>
        <w:tc>
          <w:tcPr>
            <w:tcW w:w="959" w:type="dxa"/>
            <w:vMerge/>
          </w:tcPr>
          <w:p w14:paraId="72777EA0" w14:textId="77777777" w:rsidR="00684A44" w:rsidRDefault="00684A44" w:rsidP="0027187C">
            <w:pPr>
              <w:overflowPunct w:val="0"/>
              <w:adjustRightInd w:val="0"/>
              <w:jc w:val="left"/>
              <w:rPr>
                <w:rFonts w:ascii="仿宋" w:eastAsia="仿宋" w:hAnsi="仿宋"/>
                <w:sz w:val="24"/>
                <w:szCs w:val="24"/>
              </w:rPr>
            </w:pPr>
          </w:p>
        </w:tc>
        <w:tc>
          <w:tcPr>
            <w:tcW w:w="1983" w:type="dxa"/>
          </w:tcPr>
          <w:p w14:paraId="6D41BDB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广西永凯春晖酒店有限责任公司</w:t>
            </w:r>
          </w:p>
        </w:tc>
        <w:tc>
          <w:tcPr>
            <w:tcW w:w="3351" w:type="dxa"/>
          </w:tcPr>
          <w:p w14:paraId="0E178CB8"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酒店管理、市场营销、大数据与会计、大数据与财务管理、电子商务</w:t>
            </w:r>
          </w:p>
        </w:tc>
        <w:tc>
          <w:tcPr>
            <w:tcW w:w="3041" w:type="dxa"/>
          </w:tcPr>
          <w:p w14:paraId="387E18BB"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财务会计顶岗实习</w:t>
            </w:r>
          </w:p>
        </w:tc>
      </w:tr>
      <w:tr w:rsidR="00684A44" w14:paraId="4E43CE5A" w14:textId="77777777" w:rsidTr="0027187C">
        <w:trPr>
          <w:trHeight w:val="363"/>
          <w:jc w:val="center"/>
        </w:trPr>
        <w:tc>
          <w:tcPr>
            <w:tcW w:w="959" w:type="dxa"/>
            <w:vMerge/>
          </w:tcPr>
          <w:p w14:paraId="622D1740" w14:textId="77777777" w:rsidR="00684A44" w:rsidRDefault="00684A44" w:rsidP="0027187C">
            <w:pPr>
              <w:overflowPunct w:val="0"/>
              <w:adjustRightInd w:val="0"/>
              <w:jc w:val="left"/>
              <w:rPr>
                <w:rFonts w:ascii="仿宋" w:eastAsia="仿宋" w:hAnsi="仿宋"/>
                <w:sz w:val="24"/>
                <w:szCs w:val="24"/>
              </w:rPr>
            </w:pPr>
          </w:p>
        </w:tc>
        <w:tc>
          <w:tcPr>
            <w:tcW w:w="1983" w:type="dxa"/>
          </w:tcPr>
          <w:p w14:paraId="76E1DD3F"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广西正宇财务管理有限公司</w:t>
            </w:r>
          </w:p>
        </w:tc>
        <w:tc>
          <w:tcPr>
            <w:tcW w:w="3351" w:type="dxa"/>
          </w:tcPr>
          <w:p w14:paraId="51F1A269"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大数据与会计、大数据与财务管理</w:t>
            </w:r>
          </w:p>
        </w:tc>
        <w:tc>
          <w:tcPr>
            <w:tcW w:w="3041" w:type="dxa"/>
          </w:tcPr>
          <w:p w14:paraId="3DF07EF8"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财务会计顶岗实习</w:t>
            </w:r>
          </w:p>
        </w:tc>
      </w:tr>
      <w:tr w:rsidR="00684A44" w14:paraId="396CD6BF" w14:textId="77777777" w:rsidTr="0027187C">
        <w:trPr>
          <w:trHeight w:val="672"/>
          <w:jc w:val="center"/>
        </w:trPr>
        <w:tc>
          <w:tcPr>
            <w:tcW w:w="959" w:type="dxa"/>
            <w:vMerge/>
          </w:tcPr>
          <w:p w14:paraId="1A503FDE" w14:textId="77777777" w:rsidR="00684A44" w:rsidRDefault="00684A44" w:rsidP="0027187C">
            <w:pPr>
              <w:overflowPunct w:val="0"/>
              <w:adjustRightInd w:val="0"/>
              <w:jc w:val="left"/>
              <w:rPr>
                <w:rFonts w:ascii="仿宋" w:eastAsia="仿宋" w:hAnsi="仿宋"/>
                <w:sz w:val="24"/>
                <w:szCs w:val="24"/>
              </w:rPr>
            </w:pPr>
          </w:p>
        </w:tc>
        <w:tc>
          <w:tcPr>
            <w:tcW w:w="1983" w:type="dxa"/>
          </w:tcPr>
          <w:p w14:paraId="13AEF41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广西圣兰诺酒店管理有限公司</w:t>
            </w:r>
          </w:p>
        </w:tc>
        <w:tc>
          <w:tcPr>
            <w:tcW w:w="3351" w:type="dxa"/>
          </w:tcPr>
          <w:p w14:paraId="39D6613B"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酒店管理、市场营销、大数据与会计、大数据与财务管理、电子商务</w:t>
            </w:r>
          </w:p>
        </w:tc>
        <w:tc>
          <w:tcPr>
            <w:tcW w:w="3041" w:type="dxa"/>
          </w:tcPr>
          <w:p w14:paraId="705CF696"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财务会计顶岗实习</w:t>
            </w:r>
          </w:p>
        </w:tc>
      </w:tr>
    </w:tbl>
    <w:p w14:paraId="1F7739C7" w14:textId="77777777" w:rsidR="00684A44" w:rsidRDefault="00684A44" w:rsidP="00684A44">
      <w:pPr>
        <w:overflowPunct w:val="0"/>
        <w:adjustRightInd w:val="0"/>
        <w:ind w:firstLineChars="250" w:firstLine="700"/>
        <w:rPr>
          <w:rFonts w:ascii="黑体" w:eastAsia="黑体" w:hAnsi="黑体"/>
          <w:sz w:val="28"/>
          <w:szCs w:val="28"/>
        </w:rPr>
      </w:pPr>
      <w:r>
        <w:rPr>
          <w:rFonts w:ascii="黑体" w:eastAsia="黑体" w:hAnsi="黑体" w:hint="eastAsia"/>
          <w:sz w:val="28"/>
          <w:szCs w:val="28"/>
        </w:rPr>
        <w:t>3.教学资源</w:t>
      </w:r>
    </w:p>
    <w:p w14:paraId="3BF03958" w14:textId="77777777" w:rsidR="00684A44" w:rsidRDefault="00684A44" w:rsidP="00684A44">
      <w:pPr>
        <w:overflowPunct w:val="0"/>
        <w:adjustRightInd w:val="0"/>
        <w:ind w:firstLineChars="200" w:firstLine="640"/>
        <w:rPr>
          <w:rFonts w:ascii="仿宋" w:eastAsia="仿宋" w:hAnsi="仿宋"/>
          <w:szCs w:val="32"/>
        </w:rPr>
      </w:pPr>
      <w:bookmarkStart w:id="61" w:name="_Toc90736865"/>
      <w:r>
        <w:rPr>
          <w:rFonts w:ascii="仿宋" w:eastAsia="仿宋" w:hAnsi="仿宋" w:hint="eastAsia"/>
          <w:szCs w:val="32"/>
        </w:rPr>
        <w:t>在资源建设方面，整合与制作核心课程的课程标准、教学大纲、多媒体课件、网络课程、实验实训资料和试题库等教学资料，同时提供行业发展动态、企业介绍等相关背景材料。</w:t>
      </w:r>
    </w:p>
    <w:p w14:paraId="09D4CBB3" w14:textId="77777777" w:rsidR="00684A44" w:rsidRDefault="00684A44" w:rsidP="00684A44">
      <w:pPr>
        <w:overflowPunct w:val="0"/>
        <w:adjustRightInd w:val="0"/>
        <w:ind w:firstLineChars="200" w:firstLine="640"/>
        <w:rPr>
          <w:rFonts w:ascii="仿宋_GB2312" w:hAnsi="仿宋" w:cs="仿宋"/>
          <w:sz w:val="24"/>
        </w:rPr>
      </w:pPr>
      <w:r>
        <w:rPr>
          <w:rFonts w:ascii="仿宋" w:eastAsia="仿宋" w:hAnsi="仿宋" w:hint="eastAsia"/>
          <w:szCs w:val="32"/>
        </w:rPr>
        <w:t>在平台建设主要是利用先进的信息技术将资源搭建在互联网以及移动互联网的平台之上，为专业提供教学和研究共享平台，让学生在任何地点任何时间都可以学习，教师也可以在线对学生进行学习指导；让课程通知、学习内容的推送达到了全覆盖，让学生实时了解教师的教学动态，根据推送的课程内容进行学习，让教与学更好的进行融合。结合移动学习平台的应用，可在部分课程尝试使用翻转课堂的方式开发课程教学。</w:t>
      </w:r>
    </w:p>
    <w:bookmarkEnd w:id="61"/>
    <w:p w14:paraId="439746A1" w14:textId="77777777" w:rsidR="00684A44" w:rsidRDefault="00684A44" w:rsidP="00684A44">
      <w:pPr>
        <w:overflowPunct w:val="0"/>
        <w:adjustRightInd w:val="0"/>
        <w:jc w:val="center"/>
        <w:rPr>
          <w:rFonts w:ascii="仿宋" w:eastAsia="仿宋" w:hAnsi="仿宋"/>
          <w:sz w:val="24"/>
          <w:szCs w:val="24"/>
        </w:rPr>
      </w:pPr>
      <w:r>
        <w:rPr>
          <w:rFonts w:ascii="仿宋" w:eastAsia="仿宋" w:hAnsi="仿宋" w:hint="eastAsia"/>
          <w:sz w:val="24"/>
          <w:szCs w:val="24"/>
        </w:rPr>
        <w:t>表8 大数据与财务管理专业教学资源配置要求</w:t>
      </w:r>
    </w:p>
    <w:tbl>
      <w:tblPr>
        <w:tblW w:w="8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7"/>
        <w:gridCol w:w="6764"/>
      </w:tblGrid>
      <w:tr w:rsidR="00684A44" w14:paraId="5D3A1229" w14:textId="77777777" w:rsidTr="0027187C">
        <w:trPr>
          <w:trHeight w:val="507"/>
          <w:jc w:val="center"/>
        </w:trPr>
        <w:tc>
          <w:tcPr>
            <w:tcW w:w="1327" w:type="dxa"/>
            <w:vAlign w:val="center"/>
          </w:tcPr>
          <w:p w14:paraId="1D7D5599"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类别</w:t>
            </w:r>
          </w:p>
        </w:tc>
        <w:tc>
          <w:tcPr>
            <w:tcW w:w="6764" w:type="dxa"/>
            <w:vAlign w:val="center"/>
          </w:tcPr>
          <w:p w14:paraId="6C49908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条件</w:t>
            </w:r>
          </w:p>
        </w:tc>
      </w:tr>
      <w:tr w:rsidR="00684A44" w14:paraId="3A944E0D" w14:textId="77777777" w:rsidTr="0027187C">
        <w:trPr>
          <w:trHeight w:val="1582"/>
          <w:jc w:val="center"/>
        </w:trPr>
        <w:tc>
          <w:tcPr>
            <w:tcW w:w="1327" w:type="dxa"/>
            <w:vAlign w:val="center"/>
          </w:tcPr>
          <w:p w14:paraId="17D792A0"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教材</w:t>
            </w:r>
          </w:p>
        </w:tc>
        <w:tc>
          <w:tcPr>
            <w:tcW w:w="6764" w:type="dxa"/>
            <w:vAlign w:val="center"/>
          </w:tcPr>
          <w:p w14:paraId="4420D4E6" w14:textId="77777777" w:rsidR="00684A44" w:rsidRDefault="00684A44" w:rsidP="0027187C">
            <w:pPr>
              <w:overflowPunct w:val="0"/>
              <w:adjustRightInd w:val="0"/>
              <w:jc w:val="left"/>
              <w:rPr>
                <w:rFonts w:ascii="仿宋" w:eastAsia="仿宋" w:hAnsi="仿宋"/>
                <w:sz w:val="24"/>
                <w:szCs w:val="24"/>
              </w:rPr>
            </w:pPr>
            <w:bookmarkStart w:id="62" w:name="page1"/>
            <w:bookmarkEnd w:id="62"/>
            <w:r>
              <w:rPr>
                <w:rFonts w:ascii="仿宋" w:eastAsia="仿宋" w:hAnsi="仿宋" w:hint="eastAsia"/>
                <w:sz w:val="24"/>
                <w:szCs w:val="24"/>
              </w:rPr>
              <w:t>选用教材必须以质量为标准，鼓励优先优用教育部面向21世纪课程教材、国家级和省部级规划教材、教育主管部门或教学指导委员会推荐的教材；优先选取近三年出版的新教材及修订版教材；积极选用先进性、能反映学科发展前沿的教材。</w:t>
            </w:r>
          </w:p>
        </w:tc>
      </w:tr>
      <w:tr w:rsidR="00684A44" w14:paraId="38D21AB4" w14:textId="77777777" w:rsidTr="0027187C">
        <w:trPr>
          <w:trHeight w:val="552"/>
          <w:jc w:val="center"/>
        </w:trPr>
        <w:tc>
          <w:tcPr>
            <w:tcW w:w="1327" w:type="dxa"/>
            <w:vAlign w:val="center"/>
          </w:tcPr>
          <w:p w14:paraId="66832209"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图书文献</w:t>
            </w:r>
          </w:p>
        </w:tc>
        <w:tc>
          <w:tcPr>
            <w:tcW w:w="6764" w:type="dxa"/>
            <w:vAlign w:val="center"/>
          </w:tcPr>
          <w:p w14:paraId="4FBDA0E4"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学校图书馆现有专业纸质图书60万册，电子图书20万种，20个数据库。</w:t>
            </w:r>
          </w:p>
        </w:tc>
      </w:tr>
      <w:tr w:rsidR="00684A44" w14:paraId="2538DFF9" w14:textId="77777777" w:rsidTr="0027187C">
        <w:trPr>
          <w:trHeight w:val="954"/>
          <w:jc w:val="center"/>
        </w:trPr>
        <w:tc>
          <w:tcPr>
            <w:tcW w:w="1327" w:type="dxa"/>
            <w:vAlign w:val="center"/>
          </w:tcPr>
          <w:p w14:paraId="6F5736FE"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数字资源</w:t>
            </w:r>
          </w:p>
        </w:tc>
        <w:tc>
          <w:tcPr>
            <w:tcW w:w="6764" w:type="dxa"/>
            <w:vAlign w:val="center"/>
          </w:tcPr>
          <w:p w14:paraId="7FE592AC" w14:textId="77777777" w:rsidR="00684A44" w:rsidRDefault="00684A44" w:rsidP="0027187C">
            <w:pPr>
              <w:overflowPunct w:val="0"/>
              <w:adjustRightInd w:val="0"/>
              <w:jc w:val="left"/>
              <w:rPr>
                <w:rFonts w:ascii="仿宋" w:eastAsia="仿宋" w:hAnsi="仿宋"/>
                <w:sz w:val="24"/>
                <w:szCs w:val="24"/>
              </w:rPr>
            </w:pPr>
            <w:r>
              <w:rPr>
                <w:rFonts w:ascii="仿宋" w:eastAsia="仿宋" w:hAnsi="仿宋" w:hint="eastAsia"/>
                <w:sz w:val="24"/>
                <w:szCs w:val="24"/>
              </w:rPr>
              <w:t>日前共有视频课件100多个，教学案例近80多个，教学素材达到10G以上。购置《金蝶财务系统实训平台》一套，可供80人开展课程教学实训。</w:t>
            </w:r>
          </w:p>
        </w:tc>
      </w:tr>
    </w:tbl>
    <w:p w14:paraId="11F5274E" w14:textId="77777777" w:rsidR="00684A44" w:rsidRDefault="00684A44" w:rsidP="00684A44">
      <w:pPr>
        <w:overflowPunct w:val="0"/>
        <w:adjustRightInd w:val="0"/>
        <w:ind w:firstLineChars="200" w:firstLine="562"/>
        <w:rPr>
          <w:rFonts w:ascii="黑体" w:eastAsia="黑体" w:hAnsi="黑体"/>
          <w:b/>
          <w:bCs/>
          <w:sz w:val="28"/>
          <w:szCs w:val="28"/>
        </w:rPr>
      </w:pPr>
      <w:r>
        <w:rPr>
          <w:rFonts w:ascii="黑体" w:eastAsia="黑体" w:hAnsi="黑体" w:hint="eastAsia"/>
          <w:b/>
          <w:bCs/>
          <w:sz w:val="28"/>
          <w:szCs w:val="28"/>
        </w:rPr>
        <w:lastRenderedPageBreak/>
        <w:t>（二）质量保障</w:t>
      </w:r>
    </w:p>
    <w:p w14:paraId="04F198A2" w14:textId="77777777" w:rsidR="00684A44" w:rsidRDefault="00684A44" w:rsidP="00684A44">
      <w:pPr>
        <w:ind w:firstLineChars="200" w:firstLine="640"/>
        <w:rPr>
          <w:rFonts w:ascii="仿宋" w:eastAsia="仿宋" w:hAnsi="仿宋"/>
          <w:szCs w:val="32"/>
        </w:rPr>
      </w:pPr>
      <w:bookmarkStart w:id="63" w:name="_Toc90736869"/>
      <w:r>
        <w:rPr>
          <w:rFonts w:ascii="仿宋" w:eastAsia="仿宋" w:hAnsi="仿宋" w:hint="eastAsia"/>
          <w:szCs w:val="32"/>
        </w:rPr>
        <w:t>1.</w:t>
      </w:r>
      <w:r>
        <w:rPr>
          <w:rFonts w:ascii="仿宋" w:eastAsia="仿宋" w:hAnsi="仿宋"/>
          <w:szCs w:val="32"/>
        </w:rPr>
        <w:t>学校和二级院系应建立专业建设和教学质量诊断与改进机制</w:t>
      </w:r>
      <w:r>
        <w:rPr>
          <w:rFonts w:ascii="仿宋" w:eastAsia="仿宋" w:hAnsi="仿宋" w:hint="eastAsia"/>
          <w:szCs w:val="32"/>
        </w:rPr>
        <w:t>，</w:t>
      </w:r>
      <w:r>
        <w:rPr>
          <w:rFonts w:ascii="仿宋" w:eastAsia="仿宋" w:hAnsi="仿宋"/>
          <w:szCs w:val="32"/>
        </w:rPr>
        <w:t>健全专业教学质量监控管理制度</w:t>
      </w:r>
      <w:r>
        <w:rPr>
          <w:rFonts w:ascii="仿宋" w:eastAsia="仿宋" w:hAnsi="仿宋" w:hint="eastAsia"/>
          <w:szCs w:val="32"/>
        </w:rPr>
        <w:t>，</w:t>
      </w:r>
      <w:r>
        <w:rPr>
          <w:rFonts w:ascii="仿宋" w:eastAsia="仿宋" w:hAnsi="仿宋"/>
          <w:szCs w:val="32"/>
        </w:rPr>
        <w:t>完善课堂教学、教学评价</w:t>
      </w:r>
      <w:r>
        <w:rPr>
          <w:rFonts w:ascii="仿宋" w:eastAsia="仿宋" w:hAnsi="仿宋" w:hint="eastAsia"/>
          <w:szCs w:val="32"/>
        </w:rPr>
        <w:t>、</w:t>
      </w:r>
      <w:r>
        <w:rPr>
          <w:rFonts w:ascii="仿宋" w:eastAsia="仿宋" w:hAnsi="仿宋"/>
          <w:szCs w:val="32"/>
        </w:rPr>
        <w:t>实习实训、毕业设计以及专业调研、人才培养方案更新</w:t>
      </w:r>
      <w:r>
        <w:rPr>
          <w:rFonts w:ascii="仿宋" w:eastAsia="仿宋" w:hAnsi="仿宋" w:hint="eastAsia"/>
          <w:szCs w:val="32"/>
        </w:rPr>
        <w:t>、</w:t>
      </w:r>
      <w:r>
        <w:rPr>
          <w:rFonts w:ascii="仿宋" w:eastAsia="仿宋" w:hAnsi="仿宋"/>
          <w:szCs w:val="32"/>
        </w:rPr>
        <w:t>资源建设等方面质量标准建设</w:t>
      </w:r>
      <w:r>
        <w:rPr>
          <w:rFonts w:ascii="仿宋" w:eastAsia="仿宋" w:hAnsi="仿宋" w:hint="eastAsia"/>
          <w:szCs w:val="32"/>
        </w:rPr>
        <w:t>，</w:t>
      </w:r>
      <w:r>
        <w:rPr>
          <w:rFonts w:ascii="仿宋" w:eastAsia="仿宋" w:hAnsi="仿宋"/>
          <w:szCs w:val="32"/>
        </w:rPr>
        <w:t>通过教学实施</w:t>
      </w:r>
      <w:r>
        <w:rPr>
          <w:rFonts w:ascii="仿宋" w:eastAsia="仿宋" w:hAnsi="仿宋" w:hint="eastAsia"/>
          <w:szCs w:val="32"/>
        </w:rPr>
        <w:t>、</w:t>
      </w:r>
      <w:r>
        <w:rPr>
          <w:rFonts w:ascii="仿宋" w:eastAsia="仿宋" w:hAnsi="仿宋"/>
          <w:szCs w:val="32"/>
        </w:rPr>
        <w:t>过程监控</w:t>
      </w:r>
      <w:r>
        <w:rPr>
          <w:rFonts w:ascii="仿宋" w:eastAsia="仿宋" w:hAnsi="仿宋" w:hint="eastAsia"/>
          <w:szCs w:val="32"/>
        </w:rPr>
        <w:t>、</w:t>
      </w:r>
      <w:r>
        <w:rPr>
          <w:rFonts w:ascii="仿宋" w:eastAsia="仿宋" w:hAnsi="仿宋"/>
          <w:szCs w:val="32"/>
        </w:rPr>
        <w:t>质量评价和持续改进</w:t>
      </w:r>
      <w:r>
        <w:rPr>
          <w:rFonts w:ascii="仿宋" w:eastAsia="仿宋" w:hAnsi="仿宋" w:hint="eastAsia"/>
          <w:szCs w:val="32"/>
        </w:rPr>
        <w:t>，</w:t>
      </w:r>
      <w:r>
        <w:rPr>
          <w:rFonts w:ascii="仿宋" w:eastAsia="仿宋" w:hAnsi="仿宋"/>
          <w:szCs w:val="32"/>
        </w:rPr>
        <w:t>达成人才培养规格。</w:t>
      </w:r>
    </w:p>
    <w:p w14:paraId="4379224B" w14:textId="77777777" w:rsidR="00684A44" w:rsidRDefault="00684A44" w:rsidP="00684A44">
      <w:pPr>
        <w:ind w:firstLineChars="200" w:firstLine="640"/>
        <w:rPr>
          <w:rFonts w:ascii="仿宋" w:eastAsia="仿宋" w:hAnsi="仿宋"/>
          <w:szCs w:val="32"/>
        </w:rPr>
      </w:pPr>
      <w:r>
        <w:rPr>
          <w:rFonts w:ascii="仿宋" w:eastAsia="仿宋" w:hAnsi="仿宋" w:hint="eastAsia"/>
          <w:szCs w:val="32"/>
        </w:rPr>
        <w:t>2.</w:t>
      </w:r>
      <w:r>
        <w:rPr>
          <w:rFonts w:ascii="仿宋" w:eastAsia="仿宋" w:hAnsi="仿宋"/>
          <w:szCs w:val="32"/>
        </w:rPr>
        <w:t>学校和二级院系应完善教学管理机制</w:t>
      </w:r>
      <w:r>
        <w:rPr>
          <w:rFonts w:ascii="仿宋" w:eastAsia="仿宋" w:hAnsi="仿宋" w:hint="eastAsia"/>
          <w:szCs w:val="32"/>
        </w:rPr>
        <w:t>，</w:t>
      </w:r>
      <w:r>
        <w:rPr>
          <w:rFonts w:ascii="仿宋" w:eastAsia="仿宋" w:hAnsi="仿宋"/>
          <w:szCs w:val="32"/>
        </w:rPr>
        <w:t>加强日常教学组织运行与管理</w:t>
      </w:r>
      <w:r>
        <w:rPr>
          <w:rFonts w:ascii="仿宋" w:eastAsia="仿宋" w:hAnsi="仿宋" w:hint="eastAsia"/>
          <w:szCs w:val="32"/>
        </w:rPr>
        <w:t>，</w:t>
      </w:r>
      <w:r>
        <w:rPr>
          <w:rFonts w:ascii="仿宋" w:eastAsia="仿宋" w:hAnsi="仿宋"/>
          <w:szCs w:val="32"/>
        </w:rPr>
        <w:t>定期开展课程建设水平和教学质量诊断与改进</w:t>
      </w:r>
      <w:r>
        <w:rPr>
          <w:rFonts w:ascii="仿宋" w:eastAsia="仿宋" w:hAnsi="仿宋" w:hint="eastAsia"/>
          <w:szCs w:val="32"/>
        </w:rPr>
        <w:t>，</w:t>
      </w:r>
      <w:r>
        <w:rPr>
          <w:rFonts w:ascii="仿宋" w:eastAsia="仿宋" w:hAnsi="仿宋"/>
          <w:szCs w:val="32"/>
        </w:rPr>
        <w:t>建立健全巡课</w:t>
      </w:r>
      <w:r>
        <w:rPr>
          <w:rFonts w:ascii="仿宋" w:eastAsia="仿宋" w:hAnsi="仿宋" w:hint="eastAsia"/>
          <w:szCs w:val="32"/>
        </w:rPr>
        <w:t>、</w:t>
      </w:r>
      <w:r>
        <w:rPr>
          <w:rFonts w:ascii="仿宋" w:eastAsia="仿宋" w:hAnsi="仿宋"/>
          <w:szCs w:val="32"/>
        </w:rPr>
        <w:t>听课</w:t>
      </w:r>
      <w:r>
        <w:rPr>
          <w:rFonts w:ascii="仿宋" w:eastAsia="仿宋" w:hAnsi="仿宋" w:hint="eastAsia"/>
          <w:szCs w:val="32"/>
        </w:rPr>
        <w:t>、</w:t>
      </w:r>
      <w:r>
        <w:rPr>
          <w:rFonts w:ascii="仿宋" w:eastAsia="仿宋" w:hAnsi="仿宋"/>
          <w:szCs w:val="32"/>
        </w:rPr>
        <w:t>评教</w:t>
      </w:r>
      <w:r>
        <w:rPr>
          <w:rFonts w:ascii="仿宋" w:eastAsia="仿宋" w:hAnsi="仿宋" w:hint="eastAsia"/>
          <w:szCs w:val="32"/>
        </w:rPr>
        <w:t>、</w:t>
      </w:r>
      <w:r>
        <w:rPr>
          <w:rFonts w:ascii="仿宋" w:eastAsia="仿宋" w:hAnsi="仿宋"/>
          <w:szCs w:val="32"/>
        </w:rPr>
        <w:t>评学等制度</w:t>
      </w:r>
      <w:r>
        <w:rPr>
          <w:rFonts w:ascii="仿宋" w:eastAsia="仿宋" w:hAnsi="仿宋" w:hint="eastAsia"/>
          <w:szCs w:val="32"/>
        </w:rPr>
        <w:t>，</w:t>
      </w:r>
      <w:r>
        <w:rPr>
          <w:rFonts w:ascii="仿宋" w:eastAsia="仿宋" w:hAnsi="仿宋"/>
          <w:szCs w:val="32"/>
        </w:rPr>
        <w:t>建立与企业联动的实践教学环节督导制度</w:t>
      </w:r>
      <w:r>
        <w:rPr>
          <w:rFonts w:ascii="仿宋" w:eastAsia="仿宋" w:hAnsi="仿宋" w:hint="eastAsia"/>
          <w:szCs w:val="32"/>
        </w:rPr>
        <w:t>，</w:t>
      </w:r>
      <w:r>
        <w:rPr>
          <w:rFonts w:ascii="仿宋" w:eastAsia="仿宋" w:hAnsi="仿宋"/>
          <w:szCs w:val="32"/>
        </w:rPr>
        <w:t>严明教学纪律</w:t>
      </w:r>
      <w:r>
        <w:rPr>
          <w:rFonts w:ascii="仿宋" w:eastAsia="仿宋" w:hAnsi="仿宋" w:hint="eastAsia"/>
          <w:szCs w:val="32"/>
        </w:rPr>
        <w:t>，</w:t>
      </w:r>
      <w:r>
        <w:rPr>
          <w:rFonts w:ascii="仿宋" w:eastAsia="仿宋" w:hAnsi="仿宋"/>
          <w:szCs w:val="32"/>
        </w:rPr>
        <w:t>强化教学组织功能</w:t>
      </w:r>
      <w:r>
        <w:rPr>
          <w:rFonts w:ascii="仿宋" w:eastAsia="仿宋" w:hAnsi="仿宋" w:hint="eastAsia"/>
          <w:szCs w:val="32"/>
        </w:rPr>
        <w:t>，</w:t>
      </w:r>
      <w:r>
        <w:rPr>
          <w:rFonts w:ascii="仿宋" w:eastAsia="仿宋" w:hAnsi="仿宋"/>
          <w:szCs w:val="32"/>
        </w:rPr>
        <w:t>定期开展公开课</w:t>
      </w:r>
      <w:r>
        <w:rPr>
          <w:rFonts w:ascii="仿宋" w:eastAsia="仿宋" w:hAnsi="仿宋" w:hint="eastAsia"/>
          <w:szCs w:val="32"/>
        </w:rPr>
        <w:t>、</w:t>
      </w:r>
      <w:r>
        <w:rPr>
          <w:rFonts w:ascii="仿宋" w:eastAsia="仿宋" w:hAnsi="仿宋"/>
          <w:szCs w:val="32"/>
        </w:rPr>
        <w:t>示范课等教研活动。</w:t>
      </w:r>
    </w:p>
    <w:p w14:paraId="19256DDE" w14:textId="77777777" w:rsidR="00684A44" w:rsidRDefault="00684A44" w:rsidP="00684A44">
      <w:pPr>
        <w:ind w:firstLineChars="200" w:firstLine="640"/>
        <w:rPr>
          <w:rFonts w:ascii="仿宋" w:eastAsia="仿宋" w:hAnsi="仿宋"/>
          <w:szCs w:val="32"/>
        </w:rPr>
      </w:pPr>
      <w:r>
        <w:rPr>
          <w:rFonts w:ascii="仿宋" w:eastAsia="仿宋" w:hAnsi="仿宋" w:hint="eastAsia"/>
          <w:szCs w:val="32"/>
        </w:rPr>
        <w:t>3.</w:t>
      </w:r>
      <w:r>
        <w:rPr>
          <w:rFonts w:ascii="仿宋" w:eastAsia="仿宋" w:hAnsi="仿宋"/>
          <w:szCs w:val="32"/>
        </w:rPr>
        <w:t>学校应建立毕业生跟踪反馈机制及社会评价机制</w:t>
      </w:r>
      <w:r>
        <w:rPr>
          <w:rFonts w:ascii="仿宋" w:eastAsia="仿宋" w:hAnsi="仿宋" w:hint="eastAsia"/>
          <w:szCs w:val="32"/>
        </w:rPr>
        <w:t>，</w:t>
      </w:r>
      <w:r>
        <w:rPr>
          <w:rFonts w:ascii="仿宋" w:eastAsia="仿宋" w:hAnsi="仿宋"/>
          <w:szCs w:val="32"/>
        </w:rPr>
        <w:t>并对生源情况</w:t>
      </w:r>
      <w:r>
        <w:rPr>
          <w:rFonts w:ascii="仿宋" w:eastAsia="仿宋" w:hAnsi="仿宋" w:hint="eastAsia"/>
          <w:szCs w:val="32"/>
        </w:rPr>
        <w:t>、</w:t>
      </w:r>
      <w:r>
        <w:rPr>
          <w:rFonts w:ascii="仿宋" w:eastAsia="仿宋" w:hAnsi="仿宋"/>
          <w:szCs w:val="32"/>
        </w:rPr>
        <w:t>在校生学业水平</w:t>
      </w:r>
      <w:r>
        <w:rPr>
          <w:rFonts w:ascii="仿宋" w:eastAsia="仿宋" w:hAnsi="仿宋" w:hint="eastAsia"/>
          <w:szCs w:val="32"/>
        </w:rPr>
        <w:t>、</w:t>
      </w:r>
      <w:r>
        <w:rPr>
          <w:rFonts w:ascii="仿宋" w:eastAsia="仿宋" w:hAnsi="仿宋"/>
          <w:szCs w:val="32"/>
        </w:rPr>
        <w:t>毕业生就业情况等进行分析</w:t>
      </w:r>
      <w:r>
        <w:rPr>
          <w:rFonts w:ascii="仿宋" w:eastAsia="仿宋" w:hAnsi="仿宋" w:hint="eastAsia"/>
          <w:szCs w:val="32"/>
        </w:rPr>
        <w:t>，</w:t>
      </w:r>
      <w:r>
        <w:rPr>
          <w:rFonts w:ascii="仿宋" w:eastAsia="仿宋" w:hAnsi="仿宋"/>
          <w:szCs w:val="32"/>
        </w:rPr>
        <w:t>定期评价人才培养质量和培养目标达成情况。</w:t>
      </w:r>
    </w:p>
    <w:p w14:paraId="4BF4903A" w14:textId="77777777" w:rsidR="00684A44" w:rsidRDefault="00684A44" w:rsidP="00684A44">
      <w:pPr>
        <w:ind w:firstLineChars="200" w:firstLine="640"/>
        <w:rPr>
          <w:rFonts w:ascii="仿宋" w:eastAsia="仿宋" w:hAnsi="仿宋"/>
          <w:szCs w:val="32"/>
        </w:rPr>
      </w:pPr>
      <w:r>
        <w:rPr>
          <w:rFonts w:ascii="仿宋" w:eastAsia="仿宋" w:hAnsi="仿宋" w:hint="eastAsia"/>
          <w:szCs w:val="32"/>
        </w:rPr>
        <w:t>4.</w:t>
      </w:r>
      <w:r>
        <w:rPr>
          <w:rFonts w:ascii="仿宋" w:eastAsia="仿宋" w:hAnsi="仿宋"/>
          <w:szCs w:val="32"/>
        </w:rPr>
        <w:t>专业教研组织应充分利用评价分析结果有效改进专业教学</w:t>
      </w:r>
      <w:r>
        <w:rPr>
          <w:rFonts w:ascii="仿宋" w:eastAsia="仿宋" w:hAnsi="仿宋" w:hint="eastAsia"/>
          <w:szCs w:val="32"/>
        </w:rPr>
        <w:t>，</w:t>
      </w:r>
      <w:r>
        <w:rPr>
          <w:rFonts w:ascii="仿宋" w:eastAsia="仿宋" w:hAnsi="仿宋"/>
          <w:szCs w:val="32"/>
        </w:rPr>
        <w:t>持续提高人才培养质量。</w:t>
      </w:r>
    </w:p>
    <w:p w14:paraId="004DCBDA" w14:textId="77777777" w:rsidR="00684A44" w:rsidRDefault="00684A44" w:rsidP="00684A44">
      <w:pPr>
        <w:overflowPunct w:val="0"/>
        <w:adjustRightInd w:val="0"/>
        <w:ind w:firstLineChars="200" w:firstLine="720"/>
        <w:outlineLvl w:val="0"/>
        <w:rPr>
          <w:rFonts w:ascii="黑体" w:eastAsia="黑体" w:hAnsi="黑体"/>
          <w:sz w:val="36"/>
          <w:szCs w:val="36"/>
        </w:rPr>
      </w:pPr>
      <w:bookmarkStart w:id="64" w:name="_Toc7326"/>
      <w:r>
        <w:rPr>
          <w:rFonts w:ascii="黑体" w:eastAsia="黑体" w:hAnsi="黑体"/>
          <w:sz w:val="36"/>
          <w:szCs w:val="36"/>
        </w:rPr>
        <w:t>九、毕业要求</w:t>
      </w:r>
      <w:bookmarkEnd w:id="63"/>
      <w:bookmarkEnd w:id="64"/>
    </w:p>
    <w:p w14:paraId="43922850" w14:textId="77777777" w:rsidR="00684A44" w:rsidRDefault="00684A44" w:rsidP="00684A44">
      <w:pPr>
        <w:overflowPunct w:val="0"/>
        <w:adjustRightInd w:val="0"/>
        <w:ind w:firstLineChars="200" w:firstLine="640"/>
        <w:rPr>
          <w:rFonts w:ascii="仿宋" w:eastAsia="仿宋" w:hAnsi="仿宋"/>
          <w:szCs w:val="32"/>
        </w:rPr>
      </w:pPr>
      <w:r>
        <w:rPr>
          <w:rFonts w:ascii="仿宋" w:eastAsia="仿宋" w:hAnsi="仿宋" w:hint="eastAsia"/>
          <w:szCs w:val="32"/>
        </w:rPr>
        <w:t>学生在规定年限内修足规定学分，且思想品德考核合格方准予毕业。毕业学分包括课程学习学分与毕业资格学分两部分，三年制总学分为155.5学分，其中课程学习学分151.5学分，毕业资格学分为4学分，包括创新研发与应用项目、劳动素养课程、职业资格证书专业技能竞赛、创新创业实践、</w:t>
      </w:r>
      <w:r>
        <w:rPr>
          <w:rFonts w:ascii="仿宋" w:eastAsia="仿宋" w:hAnsi="仿宋" w:hint="eastAsia"/>
          <w:szCs w:val="32"/>
        </w:rPr>
        <w:lastRenderedPageBreak/>
        <w:t>劳动素养、阅读素养等“第二课堂成绩单”。</w:t>
      </w:r>
    </w:p>
    <w:p w14:paraId="59214ECB" w14:textId="77777777" w:rsidR="00684A44" w:rsidRDefault="00684A44" w:rsidP="00684A44">
      <w:pPr>
        <w:overflowPunct w:val="0"/>
        <w:adjustRightInd w:val="0"/>
        <w:ind w:firstLineChars="200" w:firstLine="720"/>
        <w:outlineLvl w:val="0"/>
        <w:rPr>
          <w:rFonts w:ascii="黑体" w:eastAsia="黑体" w:hAnsi="黑体"/>
          <w:sz w:val="36"/>
          <w:szCs w:val="36"/>
        </w:rPr>
      </w:pPr>
      <w:bookmarkStart w:id="65" w:name="_Toc20689"/>
      <w:bookmarkStart w:id="66" w:name="_Toc90736871"/>
      <w:r>
        <w:rPr>
          <w:rFonts w:ascii="黑体" w:eastAsia="黑体" w:hAnsi="黑体"/>
          <w:sz w:val="36"/>
          <w:szCs w:val="36"/>
        </w:rPr>
        <w:t>十、附录</w:t>
      </w:r>
      <w:bookmarkEnd w:id="65"/>
      <w:bookmarkEnd w:id="66"/>
    </w:p>
    <w:p w14:paraId="6DD89FC7" w14:textId="77777777" w:rsidR="00684A44" w:rsidRDefault="00684A44" w:rsidP="00684A44">
      <w:pPr>
        <w:jc w:val="center"/>
        <w:outlineLvl w:val="0"/>
        <w:rPr>
          <w:rFonts w:ascii="宋体" w:hAnsi="宋体"/>
          <w:b/>
          <w:bCs/>
          <w:sz w:val="36"/>
        </w:rPr>
      </w:pPr>
      <w:bookmarkStart w:id="67" w:name="_Toc12553"/>
      <w:r>
        <w:rPr>
          <w:rFonts w:ascii="宋体" w:hAnsi="宋体" w:hint="eastAsia"/>
          <w:b/>
          <w:bCs/>
          <w:sz w:val="36"/>
        </w:rPr>
        <w:t>广西工程职业学院人才培养方案</w:t>
      </w:r>
      <w:bookmarkEnd w:id="67"/>
    </w:p>
    <w:p w14:paraId="2A7693EC" w14:textId="77777777" w:rsidR="00684A44" w:rsidRDefault="00684A44" w:rsidP="00684A44">
      <w:pPr>
        <w:jc w:val="center"/>
        <w:outlineLvl w:val="0"/>
        <w:rPr>
          <w:rFonts w:ascii="宋体" w:hAnsi="宋体"/>
          <w:b/>
          <w:bCs/>
          <w:sz w:val="36"/>
        </w:rPr>
      </w:pPr>
      <w:bookmarkStart w:id="68" w:name="_Toc10291"/>
      <w:r>
        <w:rPr>
          <w:rFonts w:ascii="宋体" w:hAnsi="宋体" w:hint="eastAsia"/>
          <w:b/>
          <w:bCs/>
          <w:sz w:val="36"/>
        </w:rPr>
        <w:t>调整申请表</w:t>
      </w:r>
      <w:bookmarkEnd w:id="68"/>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684A44" w14:paraId="12409E9B" w14:textId="77777777" w:rsidTr="0027187C">
        <w:trPr>
          <w:cantSplit/>
          <w:trHeight w:hRule="exact" w:val="749"/>
          <w:jc w:val="center"/>
        </w:trPr>
        <w:tc>
          <w:tcPr>
            <w:tcW w:w="1654" w:type="dxa"/>
            <w:gridSpan w:val="2"/>
            <w:tcBorders>
              <w:top w:val="single" w:sz="4" w:space="0" w:color="auto"/>
            </w:tcBorders>
            <w:vAlign w:val="center"/>
          </w:tcPr>
          <w:p w14:paraId="22159DAD"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24EC0A1" w14:textId="77777777" w:rsidR="00684A44" w:rsidRDefault="00684A44" w:rsidP="0027187C">
            <w:pPr>
              <w:jc w:val="center"/>
              <w:rPr>
                <w:rFonts w:ascii="仿宋" w:eastAsia="仿宋" w:hAnsi="仿宋" w:cs="仿宋"/>
                <w:sz w:val="28"/>
                <w:szCs w:val="28"/>
              </w:rPr>
            </w:pPr>
          </w:p>
        </w:tc>
      </w:tr>
      <w:tr w:rsidR="00684A44" w14:paraId="21697164" w14:textId="77777777" w:rsidTr="0027187C">
        <w:trPr>
          <w:cantSplit/>
          <w:trHeight w:hRule="exact" w:val="734"/>
          <w:jc w:val="center"/>
        </w:trPr>
        <w:tc>
          <w:tcPr>
            <w:tcW w:w="1654" w:type="dxa"/>
            <w:gridSpan w:val="2"/>
            <w:vAlign w:val="center"/>
          </w:tcPr>
          <w:p w14:paraId="54116A0A"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B1DD148" w14:textId="77777777" w:rsidR="00684A44" w:rsidRDefault="00684A44" w:rsidP="0027187C">
            <w:pPr>
              <w:jc w:val="center"/>
              <w:rPr>
                <w:rFonts w:ascii="仿宋" w:eastAsia="仿宋" w:hAnsi="仿宋" w:cs="仿宋"/>
                <w:sz w:val="28"/>
                <w:szCs w:val="28"/>
              </w:rPr>
            </w:pPr>
          </w:p>
        </w:tc>
        <w:tc>
          <w:tcPr>
            <w:tcW w:w="1556" w:type="dxa"/>
            <w:gridSpan w:val="2"/>
            <w:vAlign w:val="center"/>
          </w:tcPr>
          <w:p w14:paraId="01F29439"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522CF2BF" w14:textId="77777777" w:rsidR="00684A44" w:rsidRDefault="00684A44" w:rsidP="0027187C">
            <w:pPr>
              <w:jc w:val="center"/>
              <w:rPr>
                <w:rFonts w:ascii="仿宋" w:eastAsia="仿宋" w:hAnsi="仿宋" w:cs="仿宋"/>
                <w:sz w:val="28"/>
                <w:szCs w:val="28"/>
              </w:rPr>
            </w:pPr>
          </w:p>
        </w:tc>
      </w:tr>
      <w:tr w:rsidR="00684A44" w14:paraId="4C8F0DDA" w14:textId="77777777" w:rsidTr="0027187C">
        <w:trPr>
          <w:cantSplit/>
          <w:trHeight w:hRule="exact" w:val="980"/>
          <w:jc w:val="center"/>
        </w:trPr>
        <w:tc>
          <w:tcPr>
            <w:tcW w:w="1654" w:type="dxa"/>
            <w:gridSpan w:val="2"/>
            <w:tcBorders>
              <w:top w:val="single" w:sz="4" w:space="0" w:color="auto"/>
            </w:tcBorders>
            <w:vAlign w:val="center"/>
          </w:tcPr>
          <w:p w14:paraId="652FD84D"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789ED0B"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0157AE7E"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1BCDD60B"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4299154D"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05D2FDE2" w14:textId="77777777" w:rsidR="00684A44" w:rsidRDefault="00684A44" w:rsidP="0027187C">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0A628D3D" w14:textId="77777777" w:rsidR="00684A44" w:rsidRDefault="00684A44" w:rsidP="0027187C">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01D1113D"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授课单位</w:t>
            </w:r>
          </w:p>
        </w:tc>
      </w:tr>
      <w:tr w:rsidR="00684A44" w14:paraId="68160F7C" w14:textId="77777777" w:rsidTr="0027187C">
        <w:trPr>
          <w:cantSplit/>
          <w:trHeight w:hRule="exact" w:val="680"/>
          <w:jc w:val="center"/>
        </w:trPr>
        <w:tc>
          <w:tcPr>
            <w:tcW w:w="1654" w:type="dxa"/>
            <w:gridSpan w:val="2"/>
            <w:vMerge w:val="restart"/>
            <w:tcBorders>
              <w:top w:val="single" w:sz="4" w:space="0" w:color="auto"/>
            </w:tcBorders>
            <w:vAlign w:val="center"/>
          </w:tcPr>
          <w:p w14:paraId="271342FC"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28FD7F69"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00DAC06"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8D2398"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9B47A7"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C188572"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3C42D99" w14:textId="77777777" w:rsidR="00684A44" w:rsidRDefault="00684A44" w:rsidP="0027187C">
            <w:pPr>
              <w:jc w:val="center"/>
              <w:rPr>
                <w:rFonts w:ascii="仿宋" w:eastAsia="仿宋" w:hAnsi="仿宋" w:cs="仿宋"/>
                <w:sz w:val="28"/>
                <w:szCs w:val="28"/>
              </w:rPr>
            </w:pPr>
          </w:p>
        </w:tc>
      </w:tr>
      <w:tr w:rsidR="00684A44" w14:paraId="66D96A09" w14:textId="77777777" w:rsidTr="0027187C">
        <w:trPr>
          <w:cantSplit/>
          <w:trHeight w:hRule="exact" w:val="680"/>
          <w:jc w:val="center"/>
        </w:trPr>
        <w:tc>
          <w:tcPr>
            <w:tcW w:w="1654" w:type="dxa"/>
            <w:gridSpan w:val="2"/>
            <w:vMerge/>
            <w:tcBorders>
              <w:top w:val="single" w:sz="4" w:space="0" w:color="auto"/>
            </w:tcBorders>
            <w:vAlign w:val="center"/>
          </w:tcPr>
          <w:p w14:paraId="315CFE23" w14:textId="77777777" w:rsidR="00684A44" w:rsidRDefault="00684A44" w:rsidP="0027187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78E4261"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7956FE3"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F2197B"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C83823"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01E4FE3"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5EB81A4" w14:textId="77777777" w:rsidR="00684A44" w:rsidRDefault="00684A44" w:rsidP="0027187C">
            <w:pPr>
              <w:jc w:val="center"/>
              <w:rPr>
                <w:rFonts w:ascii="仿宋" w:eastAsia="仿宋" w:hAnsi="仿宋" w:cs="仿宋"/>
                <w:sz w:val="28"/>
                <w:szCs w:val="28"/>
              </w:rPr>
            </w:pPr>
          </w:p>
        </w:tc>
      </w:tr>
      <w:tr w:rsidR="00684A44" w14:paraId="2A28BF37" w14:textId="77777777" w:rsidTr="0027187C">
        <w:trPr>
          <w:cantSplit/>
          <w:trHeight w:hRule="exact" w:val="680"/>
          <w:jc w:val="center"/>
        </w:trPr>
        <w:tc>
          <w:tcPr>
            <w:tcW w:w="1654" w:type="dxa"/>
            <w:gridSpan w:val="2"/>
            <w:vMerge w:val="restart"/>
            <w:tcBorders>
              <w:top w:val="single" w:sz="4" w:space="0" w:color="auto"/>
            </w:tcBorders>
            <w:vAlign w:val="center"/>
          </w:tcPr>
          <w:p w14:paraId="3DC5C60B"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674B679D"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2D2E726"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FA72F8"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198FF3"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DB440DB"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728FAC1" w14:textId="77777777" w:rsidR="00684A44" w:rsidRDefault="00684A44" w:rsidP="0027187C">
            <w:pPr>
              <w:jc w:val="center"/>
              <w:rPr>
                <w:rFonts w:ascii="仿宋" w:eastAsia="仿宋" w:hAnsi="仿宋" w:cs="仿宋"/>
                <w:sz w:val="28"/>
                <w:szCs w:val="28"/>
              </w:rPr>
            </w:pPr>
          </w:p>
        </w:tc>
      </w:tr>
      <w:tr w:rsidR="00684A44" w14:paraId="3828D5D9" w14:textId="77777777" w:rsidTr="0027187C">
        <w:trPr>
          <w:cantSplit/>
          <w:trHeight w:hRule="exact" w:val="680"/>
          <w:jc w:val="center"/>
        </w:trPr>
        <w:tc>
          <w:tcPr>
            <w:tcW w:w="1654" w:type="dxa"/>
            <w:gridSpan w:val="2"/>
            <w:vMerge/>
            <w:tcBorders>
              <w:top w:val="single" w:sz="4" w:space="0" w:color="auto"/>
            </w:tcBorders>
            <w:vAlign w:val="center"/>
          </w:tcPr>
          <w:p w14:paraId="783C798B" w14:textId="77777777" w:rsidR="00684A44" w:rsidRDefault="00684A44" w:rsidP="0027187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30FBE29"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DFEFDB1"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573E20"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FF72EC4"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8C9C037"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EDFBB80" w14:textId="77777777" w:rsidR="00684A44" w:rsidRDefault="00684A44" w:rsidP="0027187C">
            <w:pPr>
              <w:jc w:val="center"/>
              <w:rPr>
                <w:rFonts w:ascii="仿宋" w:eastAsia="仿宋" w:hAnsi="仿宋" w:cs="仿宋"/>
                <w:sz w:val="28"/>
                <w:szCs w:val="28"/>
              </w:rPr>
            </w:pPr>
          </w:p>
        </w:tc>
      </w:tr>
      <w:tr w:rsidR="00684A44" w14:paraId="512DB9A6" w14:textId="77777777" w:rsidTr="0027187C">
        <w:trPr>
          <w:cantSplit/>
          <w:trHeight w:hRule="exact" w:val="680"/>
          <w:jc w:val="center"/>
        </w:trPr>
        <w:tc>
          <w:tcPr>
            <w:tcW w:w="814" w:type="dxa"/>
            <w:vMerge w:val="restart"/>
            <w:textDirection w:val="tbLrV"/>
            <w:vAlign w:val="center"/>
          </w:tcPr>
          <w:p w14:paraId="11A0B017"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5C90160E"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EAAFDAA" w14:textId="77777777" w:rsidR="00684A44" w:rsidRDefault="00684A44" w:rsidP="0027187C">
            <w:pPr>
              <w:jc w:val="center"/>
              <w:rPr>
                <w:rFonts w:ascii="仿宋" w:eastAsia="仿宋" w:hAnsi="仿宋" w:cs="仿宋"/>
                <w:sz w:val="28"/>
                <w:szCs w:val="28"/>
              </w:rPr>
            </w:pPr>
          </w:p>
        </w:tc>
        <w:tc>
          <w:tcPr>
            <w:tcW w:w="1432" w:type="dxa"/>
            <w:gridSpan w:val="2"/>
            <w:tcBorders>
              <w:bottom w:val="single" w:sz="4" w:space="0" w:color="auto"/>
            </w:tcBorders>
            <w:vAlign w:val="center"/>
          </w:tcPr>
          <w:p w14:paraId="20D22FC9"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3A80015F"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5BC15AB3"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23C15FEB" w14:textId="77777777" w:rsidR="00684A44" w:rsidRDefault="00684A44" w:rsidP="0027187C">
            <w:pPr>
              <w:jc w:val="center"/>
              <w:rPr>
                <w:rFonts w:ascii="仿宋" w:eastAsia="仿宋" w:hAnsi="仿宋" w:cs="仿宋"/>
                <w:sz w:val="28"/>
                <w:szCs w:val="28"/>
              </w:rPr>
            </w:pPr>
          </w:p>
        </w:tc>
        <w:tc>
          <w:tcPr>
            <w:tcW w:w="1755" w:type="dxa"/>
            <w:tcBorders>
              <w:bottom w:val="single" w:sz="4" w:space="0" w:color="auto"/>
            </w:tcBorders>
            <w:vAlign w:val="center"/>
          </w:tcPr>
          <w:p w14:paraId="4C897A82" w14:textId="77777777" w:rsidR="00684A44" w:rsidRDefault="00684A44" w:rsidP="0027187C">
            <w:pPr>
              <w:jc w:val="center"/>
              <w:rPr>
                <w:rFonts w:ascii="仿宋" w:eastAsia="仿宋" w:hAnsi="仿宋" w:cs="仿宋"/>
                <w:sz w:val="28"/>
                <w:szCs w:val="28"/>
              </w:rPr>
            </w:pPr>
          </w:p>
        </w:tc>
      </w:tr>
      <w:tr w:rsidR="00684A44" w14:paraId="6D0415E0" w14:textId="77777777" w:rsidTr="0027187C">
        <w:trPr>
          <w:cantSplit/>
          <w:trHeight w:hRule="exact" w:val="680"/>
          <w:jc w:val="center"/>
        </w:trPr>
        <w:tc>
          <w:tcPr>
            <w:tcW w:w="814" w:type="dxa"/>
            <w:vMerge/>
            <w:vAlign w:val="center"/>
          </w:tcPr>
          <w:p w14:paraId="6237E8C6" w14:textId="77777777" w:rsidR="00684A44" w:rsidRDefault="00684A44" w:rsidP="0027187C">
            <w:pPr>
              <w:jc w:val="center"/>
              <w:rPr>
                <w:rFonts w:ascii="仿宋" w:eastAsia="仿宋" w:hAnsi="仿宋" w:cs="仿宋"/>
                <w:sz w:val="28"/>
                <w:szCs w:val="28"/>
              </w:rPr>
            </w:pPr>
          </w:p>
        </w:tc>
        <w:tc>
          <w:tcPr>
            <w:tcW w:w="840" w:type="dxa"/>
            <w:vMerge/>
            <w:vAlign w:val="center"/>
          </w:tcPr>
          <w:p w14:paraId="15E9DB1C" w14:textId="77777777" w:rsidR="00684A44" w:rsidRDefault="00684A44" w:rsidP="0027187C">
            <w:pPr>
              <w:jc w:val="center"/>
              <w:rPr>
                <w:rFonts w:ascii="仿宋" w:eastAsia="仿宋" w:hAnsi="仿宋" w:cs="仿宋"/>
                <w:sz w:val="28"/>
                <w:szCs w:val="28"/>
              </w:rPr>
            </w:pPr>
          </w:p>
        </w:tc>
        <w:tc>
          <w:tcPr>
            <w:tcW w:w="2010" w:type="dxa"/>
            <w:tcBorders>
              <w:bottom w:val="single" w:sz="4" w:space="0" w:color="auto"/>
            </w:tcBorders>
            <w:vAlign w:val="center"/>
          </w:tcPr>
          <w:p w14:paraId="47877938" w14:textId="77777777" w:rsidR="00684A44" w:rsidRDefault="00684A44" w:rsidP="0027187C">
            <w:pPr>
              <w:jc w:val="center"/>
              <w:rPr>
                <w:rFonts w:ascii="仿宋" w:eastAsia="仿宋" w:hAnsi="仿宋" w:cs="仿宋"/>
                <w:sz w:val="28"/>
                <w:szCs w:val="28"/>
              </w:rPr>
            </w:pPr>
          </w:p>
        </w:tc>
        <w:tc>
          <w:tcPr>
            <w:tcW w:w="1432" w:type="dxa"/>
            <w:gridSpan w:val="2"/>
            <w:tcBorders>
              <w:bottom w:val="single" w:sz="4" w:space="0" w:color="auto"/>
            </w:tcBorders>
            <w:vAlign w:val="center"/>
          </w:tcPr>
          <w:p w14:paraId="33422E17"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0CEEEC8B"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44F54F36"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11ECA5BC" w14:textId="77777777" w:rsidR="00684A44" w:rsidRDefault="00684A44" w:rsidP="0027187C">
            <w:pPr>
              <w:jc w:val="center"/>
              <w:rPr>
                <w:rFonts w:ascii="仿宋" w:eastAsia="仿宋" w:hAnsi="仿宋" w:cs="仿宋"/>
                <w:sz w:val="28"/>
                <w:szCs w:val="28"/>
              </w:rPr>
            </w:pPr>
          </w:p>
        </w:tc>
        <w:tc>
          <w:tcPr>
            <w:tcW w:w="1755" w:type="dxa"/>
            <w:tcBorders>
              <w:bottom w:val="single" w:sz="4" w:space="0" w:color="auto"/>
            </w:tcBorders>
            <w:vAlign w:val="center"/>
          </w:tcPr>
          <w:p w14:paraId="3E9ECBFA" w14:textId="77777777" w:rsidR="00684A44" w:rsidRDefault="00684A44" w:rsidP="0027187C">
            <w:pPr>
              <w:jc w:val="center"/>
              <w:rPr>
                <w:rFonts w:ascii="仿宋" w:eastAsia="仿宋" w:hAnsi="仿宋" w:cs="仿宋"/>
                <w:sz w:val="28"/>
                <w:szCs w:val="28"/>
              </w:rPr>
            </w:pPr>
          </w:p>
        </w:tc>
      </w:tr>
      <w:tr w:rsidR="00684A44" w14:paraId="5054EAFB" w14:textId="77777777" w:rsidTr="0027187C">
        <w:trPr>
          <w:cantSplit/>
          <w:trHeight w:hRule="exact" w:val="680"/>
          <w:jc w:val="center"/>
        </w:trPr>
        <w:tc>
          <w:tcPr>
            <w:tcW w:w="814" w:type="dxa"/>
            <w:vMerge/>
            <w:vAlign w:val="center"/>
          </w:tcPr>
          <w:p w14:paraId="50C82D55" w14:textId="77777777" w:rsidR="00684A44" w:rsidRDefault="00684A44" w:rsidP="0027187C">
            <w:pPr>
              <w:jc w:val="center"/>
              <w:rPr>
                <w:rFonts w:ascii="仿宋" w:eastAsia="仿宋" w:hAnsi="仿宋" w:cs="仿宋"/>
                <w:sz w:val="28"/>
                <w:szCs w:val="28"/>
              </w:rPr>
            </w:pPr>
          </w:p>
        </w:tc>
        <w:tc>
          <w:tcPr>
            <w:tcW w:w="840" w:type="dxa"/>
            <w:vMerge/>
            <w:vAlign w:val="center"/>
          </w:tcPr>
          <w:p w14:paraId="2A7FF291" w14:textId="77777777" w:rsidR="00684A44" w:rsidRDefault="00684A44" w:rsidP="0027187C">
            <w:pPr>
              <w:jc w:val="center"/>
              <w:rPr>
                <w:rFonts w:ascii="仿宋" w:eastAsia="仿宋" w:hAnsi="仿宋" w:cs="仿宋"/>
                <w:sz w:val="28"/>
                <w:szCs w:val="28"/>
              </w:rPr>
            </w:pPr>
          </w:p>
        </w:tc>
        <w:tc>
          <w:tcPr>
            <w:tcW w:w="2010" w:type="dxa"/>
            <w:tcBorders>
              <w:bottom w:val="single" w:sz="4" w:space="0" w:color="auto"/>
            </w:tcBorders>
            <w:vAlign w:val="center"/>
          </w:tcPr>
          <w:p w14:paraId="0989729B" w14:textId="77777777" w:rsidR="00684A44" w:rsidRDefault="00684A44" w:rsidP="0027187C">
            <w:pPr>
              <w:jc w:val="center"/>
              <w:rPr>
                <w:rFonts w:ascii="仿宋" w:eastAsia="仿宋" w:hAnsi="仿宋" w:cs="仿宋"/>
                <w:sz w:val="28"/>
                <w:szCs w:val="28"/>
              </w:rPr>
            </w:pPr>
          </w:p>
        </w:tc>
        <w:tc>
          <w:tcPr>
            <w:tcW w:w="1432" w:type="dxa"/>
            <w:gridSpan w:val="2"/>
            <w:tcBorders>
              <w:bottom w:val="single" w:sz="4" w:space="0" w:color="auto"/>
            </w:tcBorders>
            <w:vAlign w:val="center"/>
          </w:tcPr>
          <w:p w14:paraId="78FE542F"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4FF091E6"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5B1A0416"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101BB08A" w14:textId="77777777" w:rsidR="00684A44" w:rsidRDefault="00684A44" w:rsidP="0027187C">
            <w:pPr>
              <w:jc w:val="center"/>
              <w:rPr>
                <w:rFonts w:ascii="仿宋" w:eastAsia="仿宋" w:hAnsi="仿宋" w:cs="仿宋"/>
                <w:sz w:val="28"/>
                <w:szCs w:val="28"/>
              </w:rPr>
            </w:pPr>
          </w:p>
        </w:tc>
        <w:tc>
          <w:tcPr>
            <w:tcW w:w="1755" w:type="dxa"/>
            <w:tcBorders>
              <w:bottom w:val="single" w:sz="4" w:space="0" w:color="auto"/>
            </w:tcBorders>
            <w:vAlign w:val="center"/>
          </w:tcPr>
          <w:p w14:paraId="11504ADE" w14:textId="77777777" w:rsidR="00684A44" w:rsidRDefault="00684A44" w:rsidP="0027187C">
            <w:pPr>
              <w:jc w:val="center"/>
              <w:rPr>
                <w:rFonts w:ascii="仿宋" w:eastAsia="仿宋" w:hAnsi="仿宋" w:cs="仿宋"/>
                <w:sz w:val="28"/>
                <w:szCs w:val="28"/>
              </w:rPr>
            </w:pPr>
          </w:p>
        </w:tc>
      </w:tr>
      <w:tr w:rsidR="00684A44" w14:paraId="03DB5B4C" w14:textId="77777777" w:rsidTr="0027187C">
        <w:trPr>
          <w:cantSplit/>
          <w:trHeight w:hRule="exact" w:val="680"/>
          <w:jc w:val="center"/>
        </w:trPr>
        <w:tc>
          <w:tcPr>
            <w:tcW w:w="814" w:type="dxa"/>
            <w:vMerge/>
            <w:tcBorders>
              <w:top w:val="single" w:sz="4" w:space="0" w:color="auto"/>
            </w:tcBorders>
            <w:vAlign w:val="center"/>
          </w:tcPr>
          <w:p w14:paraId="64C79232" w14:textId="77777777" w:rsidR="00684A44" w:rsidRDefault="00684A44" w:rsidP="0027187C">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57408166"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60B0FBD9"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0BA8CDA"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FBA3295"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533381F"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8FCF93B"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BF22753" w14:textId="77777777" w:rsidR="00684A44" w:rsidRDefault="00684A44" w:rsidP="0027187C">
            <w:pPr>
              <w:jc w:val="center"/>
              <w:rPr>
                <w:rFonts w:ascii="仿宋" w:eastAsia="仿宋" w:hAnsi="仿宋" w:cs="仿宋"/>
                <w:sz w:val="28"/>
                <w:szCs w:val="28"/>
              </w:rPr>
            </w:pPr>
          </w:p>
        </w:tc>
      </w:tr>
      <w:tr w:rsidR="00684A44" w14:paraId="25A84DA3" w14:textId="77777777" w:rsidTr="0027187C">
        <w:trPr>
          <w:cantSplit/>
          <w:trHeight w:hRule="exact" w:val="680"/>
          <w:jc w:val="center"/>
        </w:trPr>
        <w:tc>
          <w:tcPr>
            <w:tcW w:w="814" w:type="dxa"/>
            <w:vMerge/>
            <w:tcBorders>
              <w:top w:val="single" w:sz="4" w:space="0" w:color="auto"/>
            </w:tcBorders>
            <w:vAlign w:val="center"/>
          </w:tcPr>
          <w:p w14:paraId="114A124F" w14:textId="77777777" w:rsidR="00684A44" w:rsidRDefault="00684A44" w:rsidP="0027187C">
            <w:pPr>
              <w:jc w:val="center"/>
              <w:rPr>
                <w:rFonts w:ascii="仿宋" w:eastAsia="仿宋" w:hAnsi="仿宋" w:cs="仿宋"/>
                <w:sz w:val="28"/>
                <w:szCs w:val="28"/>
              </w:rPr>
            </w:pPr>
          </w:p>
        </w:tc>
        <w:tc>
          <w:tcPr>
            <w:tcW w:w="840" w:type="dxa"/>
            <w:vMerge/>
            <w:tcBorders>
              <w:top w:val="single" w:sz="4" w:space="0" w:color="auto"/>
            </w:tcBorders>
            <w:vAlign w:val="center"/>
          </w:tcPr>
          <w:p w14:paraId="61AD0DCE" w14:textId="77777777" w:rsidR="00684A44" w:rsidRDefault="00684A44" w:rsidP="0027187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6F77F03"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FD07480"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12273F"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2786013"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0A779D"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F9BC383" w14:textId="77777777" w:rsidR="00684A44" w:rsidRDefault="00684A44" w:rsidP="0027187C">
            <w:pPr>
              <w:jc w:val="center"/>
              <w:rPr>
                <w:rFonts w:ascii="仿宋" w:eastAsia="仿宋" w:hAnsi="仿宋" w:cs="仿宋"/>
                <w:sz w:val="28"/>
                <w:szCs w:val="28"/>
              </w:rPr>
            </w:pPr>
          </w:p>
        </w:tc>
      </w:tr>
      <w:tr w:rsidR="00684A44" w14:paraId="6686C609" w14:textId="77777777" w:rsidTr="0027187C">
        <w:trPr>
          <w:cantSplit/>
          <w:trHeight w:hRule="exact" w:val="680"/>
          <w:jc w:val="center"/>
        </w:trPr>
        <w:tc>
          <w:tcPr>
            <w:tcW w:w="814" w:type="dxa"/>
            <w:vMerge/>
            <w:vAlign w:val="center"/>
          </w:tcPr>
          <w:p w14:paraId="44B71FE9" w14:textId="77777777" w:rsidR="00684A44" w:rsidRDefault="00684A44" w:rsidP="0027187C">
            <w:pPr>
              <w:jc w:val="center"/>
              <w:rPr>
                <w:rFonts w:ascii="仿宋" w:eastAsia="仿宋" w:hAnsi="仿宋" w:cs="仿宋"/>
                <w:sz w:val="28"/>
                <w:szCs w:val="28"/>
              </w:rPr>
            </w:pPr>
          </w:p>
        </w:tc>
        <w:tc>
          <w:tcPr>
            <w:tcW w:w="840" w:type="dxa"/>
            <w:vMerge/>
            <w:vAlign w:val="center"/>
          </w:tcPr>
          <w:p w14:paraId="4050023D" w14:textId="77777777" w:rsidR="00684A44" w:rsidRDefault="00684A44" w:rsidP="0027187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872BAC5" w14:textId="77777777" w:rsidR="00684A44" w:rsidRDefault="00684A44" w:rsidP="0027187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47404E3"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1EC52D4"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326B1A" w14:textId="77777777" w:rsidR="00684A44" w:rsidRDefault="00684A44" w:rsidP="0027187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43A759" w14:textId="77777777" w:rsidR="00684A44" w:rsidRDefault="00684A44" w:rsidP="0027187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577F88C" w14:textId="77777777" w:rsidR="00684A44" w:rsidRDefault="00684A44" w:rsidP="0027187C">
            <w:pPr>
              <w:jc w:val="center"/>
              <w:rPr>
                <w:rFonts w:ascii="仿宋" w:eastAsia="仿宋" w:hAnsi="仿宋" w:cs="仿宋"/>
                <w:sz w:val="28"/>
                <w:szCs w:val="28"/>
              </w:rPr>
            </w:pPr>
          </w:p>
        </w:tc>
      </w:tr>
      <w:tr w:rsidR="00684A44" w14:paraId="79254D19" w14:textId="77777777" w:rsidTr="0027187C">
        <w:trPr>
          <w:cantSplit/>
          <w:trHeight w:hRule="exact" w:val="680"/>
          <w:jc w:val="center"/>
        </w:trPr>
        <w:tc>
          <w:tcPr>
            <w:tcW w:w="1654" w:type="dxa"/>
            <w:gridSpan w:val="2"/>
            <w:vMerge w:val="restart"/>
            <w:vAlign w:val="center"/>
          </w:tcPr>
          <w:p w14:paraId="5B68236E"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45241CD6" w14:textId="77777777" w:rsidR="00684A44" w:rsidRDefault="00684A44" w:rsidP="0027187C">
            <w:pPr>
              <w:jc w:val="center"/>
              <w:rPr>
                <w:rFonts w:ascii="仿宋" w:eastAsia="仿宋" w:hAnsi="仿宋" w:cs="仿宋"/>
                <w:sz w:val="28"/>
                <w:szCs w:val="28"/>
              </w:rPr>
            </w:pPr>
          </w:p>
        </w:tc>
        <w:tc>
          <w:tcPr>
            <w:tcW w:w="1432" w:type="dxa"/>
            <w:gridSpan w:val="2"/>
            <w:tcBorders>
              <w:bottom w:val="single" w:sz="4" w:space="0" w:color="auto"/>
            </w:tcBorders>
            <w:vAlign w:val="center"/>
          </w:tcPr>
          <w:p w14:paraId="15730A79"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7965776E"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44A3AEFF"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567D462D" w14:textId="77777777" w:rsidR="00684A44" w:rsidRDefault="00684A44" w:rsidP="0027187C">
            <w:pPr>
              <w:jc w:val="center"/>
              <w:rPr>
                <w:rFonts w:ascii="仿宋" w:eastAsia="仿宋" w:hAnsi="仿宋" w:cs="仿宋"/>
                <w:sz w:val="28"/>
                <w:szCs w:val="28"/>
              </w:rPr>
            </w:pPr>
          </w:p>
        </w:tc>
        <w:tc>
          <w:tcPr>
            <w:tcW w:w="1755" w:type="dxa"/>
            <w:tcBorders>
              <w:bottom w:val="single" w:sz="4" w:space="0" w:color="auto"/>
            </w:tcBorders>
            <w:vAlign w:val="center"/>
          </w:tcPr>
          <w:p w14:paraId="1EFA0883" w14:textId="77777777" w:rsidR="00684A44" w:rsidRDefault="00684A44" w:rsidP="0027187C">
            <w:pPr>
              <w:jc w:val="center"/>
              <w:rPr>
                <w:rFonts w:ascii="仿宋" w:eastAsia="仿宋" w:hAnsi="仿宋" w:cs="仿宋"/>
                <w:sz w:val="28"/>
                <w:szCs w:val="28"/>
              </w:rPr>
            </w:pPr>
          </w:p>
        </w:tc>
      </w:tr>
      <w:tr w:rsidR="00684A44" w14:paraId="318D9D01" w14:textId="77777777" w:rsidTr="0027187C">
        <w:trPr>
          <w:cantSplit/>
          <w:trHeight w:hRule="exact" w:val="680"/>
          <w:jc w:val="center"/>
        </w:trPr>
        <w:tc>
          <w:tcPr>
            <w:tcW w:w="1654" w:type="dxa"/>
            <w:gridSpan w:val="2"/>
            <w:vMerge/>
            <w:tcBorders>
              <w:bottom w:val="single" w:sz="4" w:space="0" w:color="auto"/>
            </w:tcBorders>
            <w:vAlign w:val="center"/>
          </w:tcPr>
          <w:p w14:paraId="270BAB2C" w14:textId="77777777" w:rsidR="00684A44" w:rsidRDefault="00684A44" w:rsidP="0027187C">
            <w:pPr>
              <w:jc w:val="center"/>
              <w:rPr>
                <w:rFonts w:ascii="仿宋" w:eastAsia="仿宋" w:hAnsi="仿宋" w:cs="仿宋"/>
                <w:sz w:val="28"/>
                <w:szCs w:val="28"/>
              </w:rPr>
            </w:pPr>
          </w:p>
        </w:tc>
        <w:tc>
          <w:tcPr>
            <w:tcW w:w="2010" w:type="dxa"/>
            <w:tcBorders>
              <w:bottom w:val="single" w:sz="4" w:space="0" w:color="auto"/>
            </w:tcBorders>
            <w:vAlign w:val="center"/>
          </w:tcPr>
          <w:p w14:paraId="05B290D4" w14:textId="77777777" w:rsidR="00684A44" w:rsidRDefault="00684A44" w:rsidP="0027187C">
            <w:pPr>
              <w:jc w:val="center"/>
              <w:rPr>
                <w:rFonts w:ascii="仿宋" w:eastAsia="仿宋" w:hAnsi="仿宋" w:cs="仿宋"/>
                <w:sz w:val="28"/>
                <w:szCs w:val="28"/>
              </w:rPr>
            </w:pPr>
          </w:p>
        </w:tc>
        <w:tc>
          <w:tcPr>
            <w:tcW w:w="1432" w:type="dxa"/>
            <w:gridSpan w:val="2"/>
            <w:tcBorders>
              <w:bottom w:val="single" w:sz="4" w:space="0" w:color="auto"/>
            </w:tcBorders>
            <w:vAlign w:val="center"/>
          </w:tcPr>
          <w:p w14:paraId="2E6AC053"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5061098B"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35B7E7B9" w14:textId="77777777" w:rsidR="00684A44" w:rsidRDefault="00684A44" w:rsidP="0027187C">
            <w:pPr>
              <w:jc w:val="center"/>
              <w:rPr>
                <w:rFonts w:ascii="仿宋" w:eastAsia="仿宋" w:hAnsi="仿宋" w:cs="仿宋"/>
                <w:sz w:val="28"/>
                <w:szCs w:val="28"/>
              </w:rPr>
            </w:pPr>
          </w:p>
        </w:tc>
        <w:tc>
          <w:tcPr>
            <w:tcW w:w="778" w:type="dxa"/>
            <w:tcBorders>
              <w:bottom w:val="single" w:sz="4" w:space="0" w:color="auto"/>
            </w:tcBorders>
            <w:vAlign w:val="center"/>
          </w:tcPr>
          <w:p w14:paraId="6B416FF5" w14:textId="77777777" w:rsidR="00684A44" w:rsidRDefault="00684A44" w:rsidP="0027187C">
            <w:pPr>
              <w:jc w:val="center"/>
              <w:rPr>
                <w:rFonts w:ascii="仿宋" w:eastAsia="仿宋" w:hAnsi="仿宋" w:cs="仿宋"/>
                <w:sz w:val="28"/>
                <w:szCs w:val="28"/>
              </w:rPr>
            </w:pPr>
          </w:p>
        </w:tc>
        <w:tc>
          <w:tcPr>
            <w:tcW w:w="1755" w:type="dxa"/>
            <w:tcBorders>
              <w:bottom w:val="single" w:sz="4" w:space="0" w:color="auto"/>
            </w:tcBorders>
            <w:vAlign w:val="center"/>
          </w:tcPr>
          <w:p w14:paraId="4870FC58" w14:textId="77777777" w:rsidR="00684A44" w:rsidRDefault="00684A44" w:rsidP="0027187C">
            <w:pPr>
              <w:jc w:val="center"/>
              <w:rPr>
                <w:rFonts w:ascii="仿宋" w:eastAsia="仿宋" w:hAnsi="仿宋" w:cs="仿宋"/>
                <w:sz w:val="28"/>
                <w:szCs w:val="28"/>
              </w:rPr>
            </w:pPr>
          </w:p>
        </w:tc>
      </w:tr>
      <w:tr w:rsidR="00684A44" w14:paraId="50293101" w14:textId="77777777" w:rsidTr="0027187C">
        <w:trPr>
          <w:cantSplit/>
          <w:trHeight w:hRule="exact" w:val="680"/>
          <w:jc w:val="center"/>
        </w:trPr>
        <w:tc>
          <w:tcPr>
            <w:tcW w:w="1654" w:type="dxa"/>
            <w:gridSpan w:val="2"/>
            <w:vMerge w:val="restart"/>
            <w:vAlign w:val="center"/>
          </w:tcPr>
          <w:p w14:paraId="20CCEB75"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总学分、</w:t>
            </w:r>
          </w:p>
          <w:p w14:paraId="7071B4E7"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lastRenderedPageBreak/>
              <w:t>总学时</w:t>
            </w:r>
          </w:p>
        </w:tc>
        <w:tc>
          <w:tcPr>
            <w:tcW w:w="2010" w:type="dxa"/>
            <w:tcBorders>
              <w:bottom w:val="single" w:sz="4" w:space="0" w:color="auto"/>
            </w:tcBorders>
            <w:vAlign w:val="center"/>
          </w:tcPr>
          <w:p w14:paraId="5535F41C"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lastRenderedPageBreak/>
              <w:t>调整前总学分</w:t>
            </w:r>
          </w:p>
        </w:tc>
        <w:tc>
          <w:tcPr>
            <w:tcW w:w="1432" w:type="dxa"/>
            <w:gridSpan w:val="2"/>
            <w:tcBorders>
              <w:bottom w:val="single" w:sz="4" w:space="0" w:color="auto"/>
            </w:tcBorders>
            <w:vAlign w:val="center"/>
          </w:tcPr>
          <w:p w14:paraId="11E2A91F" w14:textId="77777777" w:rsidR="00684A44" w:rsidRDefault="00684A44" w:rsidP="0027187C">
            <w:pPr>
              <w:jc w:val="center"/>
              <w:rPr>
                <w:rFonts w:ascii="仿宋" w:eastAsia="仿宋" w:hAnsi="仿宋" w:cs="仿宋"/>
                <w:sz w:val="28"/>
                <w:szCs w:val="28"/>
              </w:rPr>
            </w:pPr>
          </w:p>
        </w:tc>
        <w:tc>
          <w:tcPr>
            <w:tcW w:w="2334" w:type="dxa"/>
            <w:gridSpan w:val="3"/>
            <w:tcBorders>
              <w:bottom w:val="single" w:sz="4" w:space="0" w:color="auto"/>
            </w:tcBorders>
            <w:vAlign w:val="center"/>
          </w:tcPr>
          <w:p w14:paraId="3F7EC0A9"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7CB1E849" w14:textId="77777777" w:rsidR="00684A44" w:rsidRDefault="00684A44" w:rsidP="0027187C">
            <w:pPr>
              <w:jc w:val="center"/>
              <w:rPr>
                <w:rFonts w:ascii="仿宋" w:eastAsia="仿宋" w:hAnsi="仿宋" w:cs="仿宋"/>
                <w:sz w:val="28"/>
                <w:szCs w:val="28"/>
              </w:rPr>
            </w:pPr>
          </w:p>
        </w:tc>
      </w:tr>
      <w:tr w:rsidR="00684A44" w14:paraId="5CB39267" w14:textId="77777777" w:rsidTr="0027187C">
        <w:trPr>
          <w:cantSplit/>
          <w:trHeight w:hRule="exact" w:val="680"/>
          <w:jc w:val="center"/>
        </w:trPr>
        <w:tc>
          <w:tcPr>
            <w:tcW w:w="1654" w:type="dxa"/>
            <w:gridSpan w:val="2"/>
            <w:vMerge/>
            <w:tcBorders>
              <w:bottom w:val="single" w:sz="4" w:space="0" w:color="auto"/>
            </w:tcBorders>
            <w:vAlign w:val="center"/>
          </w:tcPr>
          <w:p w14:paraId="5749D033" w14:textId="77777777" w:rsidR="00684A44" w:rsidRDefault="00684A44" w:rsidP="0027187C">
            <w:pPr>
              <w:jc w:val="center"/>
              <w:rPr>
                <w:rFonts w:ascii="仿宋" w:eastAsia="仿宋" w:hAnsi="仿宋" w:cs="仿宋"/>
                <w:sz w:val="28"/>
                <w:szCs w:val="28"/>
              </w:rPr>
            </w:pPr>
          </w:p>
        </w:tc>
        <w:tc>
          <w:tcPr>
            <w:tcW w:w="2010" w:type="dxa"/>
            <w:tcBorders>
              <w:bottom w:val="single" w:sz="4" w:space="0" w:color="auto"/>
            </w:tcBorders>
            <w:vAlign w:val="center"/>
          </w:tcPr>
          <w:p w14:paraId="45C51064"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34129A54" w14:textId="77777777" w:rsidR="00684A44" w:rsidRDefault="00684A44" w:rsidP="0027187C">
            <w:pPr>
              <w:jc w:val="center"/>
              <w:rPr>
                <w:rFonts w:ascii="仿宋" w:eastAsia="仿宋" w:hAnsi="仿宋" w:cs="仿宋"/>
                <w:sz w:val="28"/>
                <w:szCs w:val="28"/>
              </w:rPr>
            </w:pPr>
          </w:p>
        </w:tc>
        <w:tc>
          <w:tcPr>
            <w:tcW w:w="2334" w:type="dxa"/>
            <w:gridSpan w:val="3"/>
            <w:tcBorders>
              <w:bottom w:val="single" w:sz="4" w:space="0" w:color="auto"/>
            </w:tcBorders>
            <w:vAlign w:val="center"/>
          </w:tcPr>
          <w:p w14:paraId="48B765BA"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3EC668E9" w14:textId="77777777" w:rsidR="00684A44" w:rsidRDefault="00684A44" w:rsidP="0027187C">
            <w:pPr>
              <w:jc w:val="center"/>
              <w:rPr>
                <w:rFonts w:ascii="仿宋" w:eastAsia="仿宋" w:hAnsi="仿宋" w:cs="仿宋"/>
                <w:sz w:val="28"/>
                <w:szCs w:val="28"/>
              </w:rPr>
            </w:pPr>
          </w:p>
        </w:tc>
      </w:tr>
      <w:tr w:rsidR="00684A44" w14:paraId="68C1E9AF" w14:textId="77777777" w:rsidTr="0027187C">
        <w:trPr>
          <w:cantSplit/>
          <w:trHeight w:val="618"/>
          <w:jc w:val="center"/>
        </w:trPr>
        <w:tc>
          <w:tcPr>
            <w:tcW w:w="1654" w:type="dxa"/>
            <w:gridSpan w:val="2"/>
            <w:tcBorders>
              <w:bottom w:val="single" w:sz="4" w:space="0" w:color="auto"/>
            </w:tcBorders>
            <w:vAlign w:val="center"/>
          </w:tcPr>
          <w:p w14:paraId="70045880"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调整</w:t>
            </w:r>
          </w:p>
          <w:p w14:paraId="71C41398"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0A309A0B" w14:textId="77777777" w:rsidR="00684A44" w:rsidRDefault="00684A44" w:rsidP="0027187C">
            <w:pPr>
              <w:jc w:val="center"/>
              <w:rPr>
                <w:rFonts w:ascii="仿宋" w:eastAsia="仿宋" w:hAnsi="仿宋" w:cs="仿宋"/>
                <w:sz w:val="28"/>
                <w:szCs w:val="28"/>
              </w:rPr>
            </w:pPr>
          </w:p>
          <w:p w14:paraId="05925A29" w14:textId="77777777" w:rsidR="00684A44" w:rsidRDefault="00684A44" w:rsidP="0027187C">
            <w:pPr>
              <w:jc w:val="center"/>
              <w:rPr>
                <w:rFonts w:ascii="仿宋" w:eastAsia="仿宋" w:hAnsi="仿宋" w:cs="仿宋"/>
                <w:sz w:val="28"/>
                <w:szCs w:val="28"/>
              </w:rPr>
            </w:pPr>
          </w:p>
          <w:p w14:paraId="5A999948" w14:textId="77777777" w:rsidR="00684A44" w:rsidRDefault="00684A44" w:rsidP="0027187C">
            <w:pPr>
              <w:jc w:val="center"/>
              <w:rPr>
                <w:rFonts w:ascii="仿宋" w:eastAsia="仿宋" w:hAnsi="仿宋" w:cs="仿宋"/>
                <w:sz w:val="28"/>
                <w:szCs w:val="28"/>
              </w:rPr>
            </w:pPr>
          </w:p>
          <w:p w14:paraId="519A3672" w14:textId="77777777" w:rsidR="00684A44" w:rsidRDefault="00684A44" w:rsidP="0027187C">
            <w:pPr>
              <w:jc w:val="center"/>
              <w:rPr>
                <w:rFonts w:ascii="仿宋" w:eastAsia="仿宋" w:hAnsi="仿宋" w:cs="仿宋"/>
                <w:sz w:val="28"/>
                <w:szCs w:val="28"/>
              </w:rPr>
            </w:pPr>
          </w:p>
          <w:p w14:paraId="2427A4B5" w14:textId="77777777" w:rsidR="00684A44" w:rsidRDefault="00684A44" w:rsidP="0027187C">
            <w:pPr>
              <w:jc w:val="center"/>
              <w:rPr>
                <w:rFonts w:ascii="仿宋" w:eastAsia="仿宋" w:hAnsi="仿宋" w:cs="仿宋"/>
                <w:sz w:val="28"/>
                <w:szCs w:val="28"/>
              </w:rPr>
            </w:pPr>
          </w:p>
          <w:p w14:paraId="1FE67FCF" w14:textId="77777777" w:rsidR="00684A44" w:rsidRDefault="00684A44" w:rsidP="0027187C">
            <w:pPr>
              <w:jc w:val="center"/>
              <w:rPr>
                <w:rFonts w:ascii="仿宋" w:eastAsia="仿宋" w:hAnsi="仿宋" w:cs="仿宋"/>
                <w:sz w:val="28"/>
                <w:szCs w:val="28"/>
              </w:rPr>
            </w:pPr>
          </w:p>
        </w:tc>
      </w:tr>
      <w:tr w:rsidR="00684A44" w14:paraId="6156839A" w14:textId="77777777" w:rsidTr="0027187C">
        <w:trPr>
          <w:cantSplit/>
          <w:trHeight w:val="618"/>
          <w:jc w:val="center"/>
        </w:trPr>
        <w:tc>
          <w:tcPr>
            <w:tcW w:w="4484" w:type="dxa"/>
            <w:gridSpan w:val="4"/>
            <w:tcBorders>
              <w:bottom w:val="single" w:sz="4" w:space="0" w:color="auto"/>
            </w:tcBorders>
            <w:vAlign w:val="center"/>
          </w:tcPr>
          <w:p w14:paraId="722ED555" w14:textId="77777777" w:rsidR="00684A44" w:rsidRDefault="00684A44" w:rsidP="0027187C">
            <w:pPr>
              <w:rPr>
                <w:rFonts w:ascii="仿宋" w:eastAsia="仿宋" w:hAnsi="仿宋" w:cs="仿宋"/>
                <w:b/>
                <w:bCs/>
                <w:sz w:val="28"/>
                <w:szCs w:val="28"/>
              </w:rPr>
            </w:pPr>
            <w:r>
              <w:rPr>
                <w:rFonts w:ascii="仿宋" w:eastAsia="仿宋" w:hAnsi="仿宋" w:cs="仿宋" w:hint="eastAsia"/>
                <w:b/>
                <w:bCs/>
                <w:sz w:val="28"/>
                <w:szCs w:val="28"/>
              </w:rPr>
              <w:t>申请学院意见：</w:t>
            </w:r>
          </w:p>
          <w:p w14:paraId="09BB1A43" w14:textId="77777777" w:rsidR="00684A44" w:rsidRDefault="00684A44" w:rsidP="0027187C">
            <w:pPr>
              <w:jc w:val="center"/>
              <w:rPr>
                <w:rFonts w:ascii="仿宋" w:eastAsia="仿宋" w:hAnsi="仿宋" w:cs="仿宋"/>
                <w:sz w:val="28"/>
                <w:szCs w:val="28"/>
              </w:rPr>
            </w:pPr>
          </w:p>
          <w:p w14:paraId="69EB43E5"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负责人签字：</w:t>
            </w:r>
          </w:p>
          <w:p w14:paraId="019893F1"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（公章）</w:t>
            </w:r>
          </w:p>
          <w:p w14:paraId="55703FAB"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4E476906" w14:textId="77777777" w:rsidR="00684A44" w:rsidRDefault="00684A44" w:rsidP="0027187C">
            <w:pPr>
              <w:rPr>
                <w:rFonts w:ascii="仿宋" w:eastAsia="仿宋" w:hAnsi="仿宋" w:cs="仿宋"/>
                <w:b/>
                <w:bCs/>
                <w:sz w:val="28"/>
                <w:szCs w:val="28"/>
              </w:rPr>
            </w:pPr>
            <w:r>
              <w:rPr>
                <w:rFonts w:ascii="仿宋" w:eastAsia="仿宋" w:hAnsi="仿宋" w:cs="仿宋" w:hint="eastAsia"/>
                <w:b/>
                <w:bCs/>
                <w:sz w:val="28"/>
                <w:szCs w:val="28"/>
              </w:rPr>
              <w:t>授课单位意见：</w:t>
            </w:r>
          </w:p>
          <w:p w14:paraId="2494F1AF" w14:textId="77777777" w:rsidR="00684A44" w:rsidRDefault="00684A44" w:rsidP="0027187C">
            <w:pPr>
              <w:jc w:val="center"/>
              <w:rPr>
                <w:rFonts w:ascii="仿宋" w:eastAsia="仿宋" w:hAnsi="仿宋" w:cs="仿宋"/>
                <w:sz w:val="28"/>
                <w:szCs w:val="28"/>
              </w:rPr>
            </w:pPr>
          </w:p>
          <w:p w14:paraId="01088CA3"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负责人签字：</w:t>
            </w:r>
          </w:p>
          <w:p w14:paraId="4007F652"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（公章）</w:t>
            </w:r>
          </w:p>
          <w:p w14:paraId="0C818EF8"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84A44" w14:paraId="315D928F" w14:textId="77777777" w:rsidTr="0027187C">
        <w:trPr>
          <w:cantSplit/>
          <w:trHeight w:val="618"/>
          <w:jc w:val="center"/>
        </w:trPr>
        <w:tc>
          <w:tcPr>
            <w:tcW w:w="9185" w:type="dxa"/>
            <w:gridSpan w:val="9"/>
            <w:tcBorders>
              <w:bottom w:val="single" w:sz="4" w:space="0" w:color="auto"/>
            </w:tcBorders>
            <w:vAlign w:val="center"/>
          </w:tcPr>
          <w:p w14:paraId="4F039E09" w14:textId="77777777" w:rsidR="00684A44" w:rsidRDefault="00684A44" w:rsidP="0027187C">
            <w:pPr>
              <w:rPr>
                <w:rFonts w:ascii="仿宋" w:eastAsia="仿宋" w:hAnsi="仿宋" w:cs="仿宋"/>
                <w:b/>
                <w:bCs/>
                <w:sz w:val="28"/>
                <w:szCs w:val="28"/>
              </w:rPr>
            </w:pPr>
            <w:r>
              <w:rPr>
                <w:rFonts w:ascii="仿宋" w:eastAsia="仿宋" w:hAnsi="仿宋" w:cs="仿宋" w:hint="eastAsia"/>
                <w:b/>
                <w:bCs/>
                <w:sz w:val="28"/>
                <w:szCs w:val="28"/>
              </w:rPr>
              <w:t>教务处意见：</w:t>
            </w:r>
          </w:p>
          <w:p w14:paraId="58D2991B" w14:textId="77777777" w:rsidR="00684A44" w:rsidRDefault="00684A44" w:rsidP="0027187C">
            <w:pPr>
              <w:jc w:val="center"/>
              <w:rPr>
                <w:rFonts w:ascii="仿宋" w:eastAsia="仿宋" w:hAnsi="仿宋" w:cs="仿宋"/>
                <w:sz w:val="28"/>
                <w:szCs w:val="28"/>
              </w:rPr>
            </w:pPr>
          </w:p>
          <w:p w14:paraId="224898D9"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561C6FDB"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（公章）</w:t>
            </w:r>
          </w:p>
          <w:p w14:paraId="1BFC1926"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684A44" w14:paraId="2B56213D" w14:textId="77777777" w:rsidTr="0027187C">
        <w:trPr>
          <w:cantSplit/>
          <w:trHeight w:val="618"/>
          <w:jc w:val="center"/>
        </w:trPr>
        <w:tc>
          <w:tcPr>
            <w:tcW w:w="9185" w:type="dxa"/>
            <w:gridSpan w:val="9"/>
            <w:tcBorders>
              <w:bottom w:val="single" w:sz="4" w:space="0" w:color="auto"/>
            </w:tcBorders>
            <w:vAlign w:val="center"/>
          </w:tcPr>
          <w:p w14:paraId="6DCC43ED" w14:textId="77777777" w:rsidR="00684A44" w:rsidRDefault="00684A44" w:rsidP="0027187C">
            <w:pPr>
              <w:rPr>
                <w:rFonts w:ascii="仿宋" w:eastAsia="仿宋" w:hAnsi="仿宋" w:cs="仿宋"/>
                <w:b/>
                <w:bCs/>
                <w:sz w:val="28"/>
                <w:szCs w:val="28"/>
              </w:rPr>
            </w:pPr>
            <w:r>
              <w:rPr>
                <w:rFonts w:ascii="仿宋" w:eastAsia="仿宋" w:hAnsi="仿宋" w:cs="仿宋" w:hint="eastAsia"/>
                <w:b/>
                <w:bCs/>
                <w:sz w:val="28"/>
                <w:szCs w:val="28"/>
              </w:rPr>
              <w:t>主管校长审批意见：</w:t>
            </w:r>
          </w:p>
          <w:p w14:paraId="5056BBFB" w14:textId="77777777" w:rsidR="00684A44" w:rsidRDefault="00684A44" w:rsidP="0027187C">
            <w:pPr>
              <w:jc w:val="center"/>
              <w:rPr>
                <w:rFonts w:ascii="仿宋" w:eastAsia="仿宋" w:hAnsi="仿宋" w:cs="仿宋"/>
                <w:sz w:val="28"/>
                <w:szCs w:val="28"/>
              </w:rPr>
            </w:pPr>
          </w:p>
          <w:p w14:paraId="2A7660C7"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A6B8EE8" w14:textId="77777777" w:rsidR="00684A44" w:rsidRDefault="00684A44" w:rsidP="0027187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245FB87" w14:textId="77777777" w:rsidR="00684A44" w:rsidRDefault="00684A44" w:rsidP="00684A44">
      <w:pPr>
        <w:ind w:right="360"/>
      </w:pPr>
      <w:r>
        <w:rPr>
          <w:rFonts w:ascii="宋体" w:eastAsia="宋体" w:hAnsi="宋体" w:cs="宋体" w:hint="eastAsia"/>
          <w:sz w:val="24"/>
          <w:szCs w:val="24"/>
        </w:rPr>
        <w:t>注：此表正反面打印，一式一份。</w:t>
      </w:r>
    </w:p>
    <w:p w14:paraId="71CF1FC4" w14:textId="77777777" w:rsidR="00684A44" w:rsidRDefault="00684A44" w:rsidP="00684A44"/>
    <w:p w14:paraId="3202851C" w14:textId="77777777" w:rsidR="00684A44" w:rsidRDefault="00684A44" w:rsidP="00684A44">
      <w:pPr>
        <w:overflowPunct w:val="0"/>
        <w:adjustRightInd w:val="0"/>
        <w:ind w:firstLineChars="200" w:firstLine="640"/>
        <w:rPr>
          <w:rFonts w:ascii="仿宋" w:eastAsia="仿宋" w:hAnsi="仿宋"/>
          <w:szCs w:val="32"/>
        </w:rPr>
      </w:pPr>
    </w:p>
    <w:p w14:paraId="0A5E80A4" w14:textId="1E23F8AB" w:rsidR="00684A44" w:rsidRPr="00684A44" w:rsidRDefault="00684A44" w:rsidP="00684A44">
      <w:pPr>
        <w:rPr>
          <w:rFonts w:hint="eastAsia"/>
        </w:rPr>
        <w:sectPr w:rsidR="00684A44" w:rsidRPr="00684A44">
          <w:pgSz w:w="11906" w:h="16838"/>
          <w:pgMar w:top="1440" w:right="1800" w:bottom="1440" w:left="1800" w:header="851" w:footer="992" w:gutter="0"/>
          <w:cols w:space="425"/>
          <w:docGrid w:type="lines" w:linePitch="312"/>
        </w:sectPr>
      </w:pPr>
    </w:p>
    <w:p w14:paraId="59540F4C" w14:textId="77777777" w:rsidR="00C00FC9" w:rsidRDefault="00C00FC9">
      <w:pPr>
        <w:overflowPunct w:val="0"/>
        <w:adjustRightInd w:val="0"/>
        <w:snapToGrid w:val="0"/>
        <w:jc w:val="center"/>
        <w:rPr>
          <w:rFonts w:ascii="黑体" w:eastAsia="黑体" w:hAnsi="黑体"/>
          <w:sz w:val="44"/>
          <w:szCs w:val="44"/>
        </w:rPr>
        <w:sectPr w:rsidR="00C00FC9">
          <w:footerReference w:type="default" r:id="rId9"/>
          <w:pgSz w:w="11906" w:h="16838"/>
          <w:pgMar w:top="1440" w:right="1800" w:bottom="1440" w:left="1800" w:header="851" w:footer="992" w:gutter="0"/>
          <w:pgNumType w:start="1"/>
          <w:cols w:space="425"/>
          <w:docGrid w:type="lines" w:linePitch="312"/>
        </w:sectPr>
      </w:pPr>
    </w:p>
    <w:p w14:paraId="72784FCA" w14:textId="77777777" w:rsidR="00C00FC9" w:rsidRDefault="00C00FC9" w:rsidP="00684A44">
      <w:pPr>
        <w:overflowPunct w:val="0"/>
        <w:adjustRightInd w:val="0"/>
        <w:snapToGrid w:val="0"/>
        <w:jc w:val="center"/>
        <w:outlineLvl w:val="0"/>
        <w:rPr>
          <w:rFonts w:ascii="仿宋" w:eastAsia="仿宋" w:hAnsi="仿宋"/>
          <w:szCs w:val="32"/>
        </w:rPr>
      </w:pPr>
    </w:p>
    <w:sectPr w:rsidR="00C00FC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02B4B" w14:textId="77777777" w:rsidR="008F755E" w:rsidRDefault="008F755E">
      <w:r>
        <w:separator/>
      </w:r>
    </w:p>
  </w:endnote>
  <w:endnote w:type="continuationSeparator" w:id="0">
    <w:p w14:paraId="7004A885" w14:textId="77777777" w:rsidR="008F755E" w:rsidRDefault="008F7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E93B" w14:textId="77777777" w:rsidR="00C00FC9" w:rsidRDefault="00C00FC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3920" w14:textId="77777777" w:rsidR="00C00FC9" w:rsidRDefault="008F755E">
    <w:pPr>
      <w:pStyle w:val="a7"/>
    </w:pPr>
    <w:r>
      <w:pict w14:anchorId="0C56AA88">
        <v:shapetype id="_x0000_t202" coordsize="21600,21600" o:spt="202" path="m,l,21600r21600,l21600,xe">
          <v:stroke joinstyle="miter"/>
          <v:path gradientshapeok="t" o:connecttype="rect"/>
        </v:shapetype>
        <v:shape id="_x0000_s3076"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73D8ED82" w14:textId="77777777" w:rsidR="00C00FC9" w:rsidRDefault="008F755E">
                <w:pPr>
                  <w:pStyle w:val="a7"/>
                </w:pPr>
                <w:r>
                  <w:fldChar w:fldCharType="begin"/>
                </w:r>
                <w:r>
                  <w:instrText xml:space="preserve"> PAGE  \* MERGEFORMAT </w:instrText>
                </w:r>
                <w:r>
                  <w:fldChar w:fldCharType="separate"/>
                </w:r>
                <w:r>
                  <w:t>19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47B00" w14:textId="77777777" w:rsidR="008F755E" w:rsidRDefault="008F755E">
      <w:r>
        <w:separator/>
      </w:r>
    </w:p>
  </w:footnote>
  <w:footnote w:type="continuationSeparator" w:id="0">
    <w:p w14:paraId="559AF384" w14:textId="77777777" w:rsidR="008F755E" w:rsidRDefault="008F75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3077"/>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2756C2"/>
    <w:rsid w:val="000059D5"/>
    <w:rsid w:val="00007F9C"/>
    <w:rsid w:val="000123E5"/>
    <w:rsid w:val="00074991"/>
    <w:rsid w:val="000A22FD"/>
    <w:rsid w:val="000B0CCC"/>
    <w:rsid w:val="00116397"/>
    <w:rsid w:val="00152EEB"/>
    <w:rsid w:val="00163598"/>
    <w:rsid w:val="00177DC5"/>
    <w:rsid w:val="0018212C"/>
    <w:rsid w:val="001A2541"/>
    <w:rsid w:val="001E1FB5"/>
    <w:rsid w:val="00205BAF"/>
    <w:rsid w:val="00216D7F"/>
    <w:rsid w:val="00257E8E"/>
    <w:rsid w:val="002756C2"/>
    <w:rsid w:val="002B7E88"/>
    <w:rsid w:val="002D5E82"/>
    <w:rsid w:val="0033076E"/>
    <w:rsid w:val="0039010C"/>
    <w:rsid w:val="003C0FEB"/>
    <w:rsid w:val="003D3CE1"/>
    <w:rsid w:val="00402BE6"/>
    <w:rsid w:val="004039D1"/>
    <w:rsid w:val="00406D4F"/>
    <w:rsid w:val="004334FE"/>
    <w:rsid w:val="004528AF"/>
    <w:rsid w:val="00474A8A"/>
    <w:rsid w:val="00475F87"/>
    <w:rsid w:val="004908EA"/>
    <w:rsid w:val="004D17F3"/>
    <w:rsid w:val="004D2252"/>
    <w:rsid w:val="004E4724"/>
    <w:rsid w:val="00506BD1"/>
    <w:rsid w:val="00506EE5"/>
    <w:rsid w:val="005320E1"/>
    <w:rsid w:val="00534C14"/>
    <w:rsid w:val="00534D01"/>
    <w:rsid w:val="00544449"/>
    <w:rsid w:val="00557D55"/>
    <w:rsid w:val="005618B7"/>
    <w:rsid w:val="00565044"/>
    <w:rsid w:val="005918AD"/>
    <w:rsid w:val="005C0143"/>
    <w:rsid w:val="00612EAC"/>
    <w:rsid w:val="00616D7B"/>
    <w:rsid w:val="00635648"/>
    <w:rsid w:val="00684A44"/>
    <w:rsid w:val="007010A5"/>
    <w:rsid w:val="00724A4F"/>
    <w:rsid w:val="00730328"/>
    <w:rsid w:val="00732FF3"/>
    <w:rsid w:val="00735740"/>
    <w:rsid w:val="007435C7"/>
    <w:rsid w:val="00762CE0"/>
    <w:rsid w:val="007677C8"/>
    <w:rsid w:val="007F0899"/>
    <w:rsid w:val="00803F46"/>
    <w:rsid w:val="00857F1B"/>
    <w:rsid w:val="00876AE0"/>
    <w:rsid w:val="00887BAE"/>
    <w:rsid w:val="008A232F"/>
    <w:rsid w:val="008C0DA9"/>
    <w:rsid w:val="008E20A1"/>
    <w:rsid w:val="008F755E"/>
    <w:rsid w:val="00923B7C"/>
    <w:rsid w:val="00962B5F"/>
    <w:rsid w:val="00967877"/>
    <w:rsid w:val="009A3053"/>
    <w:rsid w:val="009B0A28"/>
    <w:rsid w:val="009D1A46"/>
    <w:rsid w:val="00A024A9"/>
    <w:rsid w:val="00A1767C"/>
    <w:rsid w:val="00A274D0"/>
    <w:rsid w:val="00A27E12"/>
    <w:rsid w:val="00A57F3D"/>
    <w:rsid w:val="00A63B22"/>
    <w:rsid w:val="00AA0658"/>
    <w:rsid w:val="00AE290B"/>
    <w:rsid w:val="00AF4FE5"/>
    <w:rsid w:val="00B244ED"/>
    <w:rsid w:val="00B41674"/>
    <w:rsid w:val="00B81D99"/>
    <w:rsid w:val="00BA0786"/>
    <w:rsid w:val="00BB670F"/>
    <w:rsid w:val="00BC049A"/>
    <w:rsid w:val="00BE545B"/>
    <w:rsid w:val="00C00FC9"/>
    <w:rsid w:val="00C04F09"/>
    <w:rsid w:val="00C1597C"/>
    <w:rsid w:val="00C36EC3"/>
    <w:rsid w:val="00C41172"/>
    <w:rsid w:val="00C4375A"/>
    <w:rsid w:val="00CA216D"/>
    <w:rsid w:val="00CB5C94"/>
    <w:rsid w:val="00CC4470"/>
    <w:rsid w:val="00CD6A69"/>
    <w:rsid w:val="00D2068A"/>
    <w:rsid w:val="00D505C8"/>
    <w:rsid w:val="00D54F88"/>
    <w:rsid w:val="00D70ACE"/>
    <w:rsid w:val="00DD5ACE"/>
    <w:rsid w:val="00DE423F"/>
    <w:rsid w:val="00E00A14"/>
    <w:rsid w:val="00E20A3A"/>
    <w:rsid w:val="00E24386"/>
    <w:rsid w:val="00E548B2"/>
    <w:rsid w:val="00E639E6"/>
    <w:rsid w:val="00E869DA"/>
    <w:rsid w:val="00EB0CC1"/>
    <w:rsid w:val="00EC6137"/>
    <w:rsid w:val="00EE2A8C"/>
    <w:rsid w:val="00F17EA3"/>
    <w:rsid w:val="00F23FBF"/>
    <w:rsid w:val="00F267A2"/>
    <w:rsid w:val="00F66733"/>
    <w:rsid w:val="00F76F67"/>
    <w:rsid w:val="00FB5295"/>
    <w:rsid w:val="00FC4010"/>
    <w:rsid w:val="00FE1103"/>
    <w:rsid w:val="03830824"/>
    <w:rsid w:val="051E25B2"/>
    <w:rsid w:val="07707937"/>
    <w:rsid w:val="08AB2D98"/>
    <w:rsid w:val="092263E9"/>
    <w:rsid w:val="0C74714F"/>
    <w:rsid w:val="10CA55E3"/>
    <w:rsid w:val="1153568F"/>
    <w:rsid w:val="119E10A9"/>
    <w:rsid w:val="11CE710E"/>
    <w:rsid w:val="11D24E50"/>
    <w:rsid w:val="129E7D29"/>
    <w:rsid w:val="12AD4A1B"/>
    <w:rsid w:val="133A4429"/>
    <w:rsid w:val="153F32CB"/>
    <w:rsid w:val="15695ACC"/>
    <w:rsid w:val="165F2D89"/>
    <w:rsid w:val="16FE00F8"/>
    <w:rsid w:val="17002C41"/>
    <w:rsid w:val="1721795E"/>
    <w:rsid w:val="1A6A7518"/>
    <w:rsid w:val="1AB73A31"/>
    <w:rsid w:val="1B3426D8"/>
    <w:rsid w:val="1C55074D"/>
    <w:rsid w:val="1CBA5431"/>
    <w:rsid w:val="1E0B5246"/>
    <w:rsid w:val="1E9B2A8A"/>
    <w:rsid w:val="1EE047D0"/>
    <w:rsid w:val="1F353E47"/>
    <w:rsid w:val="204F498A"/>
    <w:rsid w:val="20A9378C"/>
    <w:rsid w:val="2103528A"/>
    <w:rsid w:val="21D34BB6"/>
    <w:rsid w:val="23490CEA"/>
    <w:rsid w:val="23B048C6"/>
    <w:rsid w:val="23B95264"/>
    <w:rsid w:val="24A11214"/>
    <w:rsid w:val="254E4396"/>
    <w:rsid w:val="28D70535"/>
    <w:rsid w:val="29565901"/>
    <w:rsid w:val="2B7F7BC0"/>
    <w:rsid w:val="2DF126AA"/>
    <w:rsid w:val="2E1E518C"/>
    <w:rsid w:val="2FE03E5F"/>
    <w:rsid w:val="314B3E80"/>
    <w:rsid w:val="31893FFE"/>
    <w:rsid w:val="32764F2C"/>
    <w:rsid w:val="32E77BEE"/>
    <w:rsid w:val="33997BE1"/>
    <w:rsid w:val="33BC29FD"/>
    <w:rsid w:val="36013D60"/>
    <w:rsid w:val="3651018A"/>
    <w:rsid w:val="36B204FD"/>
    <w:rsid w:val="3A091F13"/>
    <w:rsid w:val="3A836438"/>
    <w:rsid w:val="3ABD2F6A"/>
    <w:rsid w:val="3AF30EEA"/>
    <w:rsid w:val="3C553E04"/>
    <w:rsid w:val="3CA64660"/>
    <w:rsid w:val="3F26476D"/>
    <w:rsid w:val="408353E4"/>
    <w:rsid w:val="42C341BE"/>
    <w:rsid w:val="43B103FC"/>
    <w:rsid w:val="451A74E4"/>
    <w:rsid w:val="486817A1"/>
    <w:rsid w:val="489F6A50"/>
    <w:rsid w:val="48C25C0B"/>
    <w:rsid w:val="49A97B61"/>
    <w:rsid w:val="4A4A2ACF"/>
    <w:rsid w:val="4A4C7759"/>
    <w:rsid w:val="4B0C5FD6"/>
    <w:rsid w:val="4BC468B1"/>
    <w:rsid w:val="4BE07B8E"/>
    <w:rsid w:val="4C3D0DD8"/>
    <w:rsid w:val="4C6A38FC"/>
    <w:rsid w:val="4E973C3F"/>
    <w:rsid w:val="4F381D14"/>
    <w:rsid w:val="4F6A776F"/>
    <w:rsid w:val="51DA5080"/>
    <w:rsid w:val="53071EA5"/>
    <w:rsid w:val="56B34BDA"/>
    <w:rsid w:val="570C5CDB"/>
    <w:rsid w:val="58A65CBC"/>
    <w:rsid w:val="5B070568"/>
    <w:rsid w:val="5D344FBD"/>
    <w:rsid w:val="6174739F"/>
    <w:rsid w:val="621974FF"/>
    <w:rsid w:val="629119A5"/>
    <w:rsid w:val="631B560D"/>
    <w:rsid w:val="63984453"/>
    <w:rsid w:val="68C50C56"/>
    <w:rsid w:val="698C5F4C"/>
    <w:rsid w:val="6E8543EE"/>
    <w:rsid w:val="70257949"/>
    <w:rsid w:val="70281692"/>
    <w:rsid w:val="708A6A84"/>
    <w:rsid w:val="71994036"/>
    <w:rsid w:val="777212EE"/>
    <w:rsid w:val="79534670"/>
    <w:rsid w:val="7B256ABC"/>
    <w:rsid w:val="7CAA6365"/>
    <w:rsid w:val="7EBC1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7"/>
    <o:shapelayout v:ext="edit">
      <o:idmap v:ext="edit" data="2"/>
    </o:shapelayout>
  </w:shapeDefaults>
  <w:decimalSymbol w:val="."/>
  <w:listSeparator w:val=","/>
  <w14:docId w14:val="41CEBCA4"/>
  <w15:docId w15:val="{17E1D3A0-9C1F-4398-8E63-C16302D9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Plain Text"/>
    <w:basedOn w:val="a"/>
    <w:qFormat/>
    <w:rPr>
      <w:rFonts w:ascii="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ab">
    <w:name w:val="Normal (Web)"/>
    <w:basedOn w:val="a"/>
    <w:qFormat/>
    <w:pPr>
      <w:spacing w:before="100" w:beforeAutospacing="1" w:after="100" w:afterAutospacing="1"/>
      <w:jc w:val="left"/>
    </w:pPr>
    <w:rPr>
      <w:kern w:val="0"/>
      <w:sz w:val="24"/>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qFormat/>
    <w:rPr>
      <w:color w:val="0000FF" w:themeColor="hyperlink"/>
      <w:u w:val="single"/>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6">
    <w:name w:val="批注框文本 字符"/>
    <w:basedOn w:val="a0"/>
    <w:link w:val="a5"/>
    <w:uiPriority w:val="99"/>
    <w:semiHidden/>
    <w:qFormat/>
    <w:rPr>
      <w:rFonts w:ascii="Times New Roman" w:eastAsia="仿宋_GB2312" w:hAnsi="Times New Roman" w:cs="Times New Roman"/>
      <w:sz w:val="18"/>
      <w:szCs w:val="18"/>
    </w:rPr>
  </w:style>
  <w:style w:type="character" w:customStyle="1" w:styleId="a8">
    <w:name w:val="页脚 字符"/>
    <w:basedOn w:val="a0"/>
    <w:link w:val="a7"/>
    <w:uiPriority w:val="99"/>
    <w:qFormat/>
    <w:rPr>
      <w:rFonts w:ascii="Times New Roman" w:eastAsia="仿宋_GB2312" w:hAnsi="Times New Roman" w:cs="Times New Roman"/>
      <w:sz w:val="18"/>
      <w:szCs w:val="18"/>
    </w:rPr>
  </w:style>
  <w:style w:type="character" w:customStyle="1" w:styleId="aa">
    <w:name w:val="页眉 字符"/>
    <w:basedOn w:val="a0"/>
    <w:link w:val="a9"/>
    <w:uiPriority w:val="99"/>
    <w:qFormat/>
    <w:rPr>
      <w:rFonts w:ascii="Times New Roman" w:eastAsia="仿宋_GB2312" w:hAnsi="Times New Roman" w:cs="Times New Roman"/>
      <w:sz w:val="18"/>
      <w:szCs w:val="18"/>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paragraph" w:customStyle="1" w:styleId="TOC10">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TableNormal">
    <w:name w:val="Table Normal"/>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3076"/>
  </customShpExts>
</s:customData>
</file>

<file path=customXml/itemProps1.xml><?xml version="1.0" encoding="utf-8"?>
<ds:datastoreItem xmlns:ds="http://schemas.openxmlformats.org/officeDocument/2006/customXml" ds:itemID="{5116F1B0-F1E2-4A4E-9597-3A618F0EE1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22</Pages>
  <Words>1692</Words>
  <Characters>9651</Characters>
  <Application>Microsoft Office Word</Application>
  <DocSecurity>0</DocSecurity>
  <Lines>80</Lines>
  <Paragraphs>22</Paragraphs>
  <ScaleCrop>false</ScaleCrop>
  <Company>CHINA</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83</cp:revision>
  <cp:lastPrinted>2021-12-20T04:07:00Z</cp:lastPrinted>
  <dcterms:created xsi:type="dcterms:W3CDTF">2019-08-24T04:56:00Z</dcterms:created>
  <dcterms:modified xsi:type="dcterms:W3CDTF">2022-01-28T08:57:00Z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