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45ED" w14:textId="77777777" w:rsidR="0079472E" w:rsidRDefault="0079472E">
      <w:pPr>
        <w:overflowPunct w:val="0"/>
        <w:adjustRightInd w:val="0"/>
        <w:snapToGrid w:val="0"/>
        <w:jc w:val="center"/>
        <w:rPr>
          <w:rFonts w:ascii="仿宋" w:eastAsia="仿宋" w:hAnsi="仿宋"/>
          <w:szCs w:val="32"/>
        </w:rPr>
      </w:pPr>
    </w:p>
    <w:p w14:paraId="6D145E3A" w14:textId="77777777" w:rsidR="0079472E" w:rsidRDefault="00855D6A">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1DEDDEF5" wp14:editId="498F26BC">
            <wp:extent cx="1760220" cy="1760220"/>
            <wp:effectExtent l="0" t="0" r="7620" b="762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416FBBB3" w14:textId="77777777" w:rsidR="0079472E" w:rsidRDefault="0079472E">
      <w:pPr>
        <w:overflowPunct w:val="0"/>
        <w:adjustRightInd w:val="0"/>
        <w:snapToGrid w:val="0"/>
        <w:jc w:val="center"/>
        <w:rPr>
          <w:rFonts w:ascii="仿宋" w:eastAsia="仿宋" w:hAnsi="仿宋"/>
          <w:szCs w:val="32"/>
        </w:rPr>
      </w:pPr>
    </w:p>
    <w:p w14:paraId="768099C4" w14:textId="77777777" w:rsidR="0079472E" w:rsidRDefault="00855D6A">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3E97E8F1" w14:textId="77777777" w:rsidR="0079472E" w:rsidRDefault="0079472E">
      <w:pPr>
        <w:overflowPunct w:val="0"/>
        <w:adjustRightInd w:val="0"/>
        <w:snapToGrid w:val="0"/>
        <w:jc w:val="center"/>
        <w:rPr>
          <w:rFonts w:ascii="仿宋" w:eastAsia="仿宋" w:hAnsi="仿宋"/>
          <w:szCs w:val="32"/>
        </w:rPr>
      </w:pPr>
    </w:p>
    <w:p w14:paraId="64D03F63" w14:textId="77777777" w:rsidR="0079472E" w:rsidRDefault="0079472E">
      <w:pPr>
        <w:overflowPunct w:val="0"/>
        <w:adjustRightInd w:val="0"/>
        <w:snapToGrid w:val="0"/>
        <w:jc w:val="center"/>
        <w:rPr>
          <w:rFonts w:ascii="仿宋" w:eastAsia="仿宋" w:hAnsi="仿宋"/>
          <w:szCs w:val="32"/>
        </w:rPr>
      </w:pPr>
    </w:p>
    <w:p w14:paraId="241CB101" w14:textId="77777777" w:rsidR="0079472E" w:rsidRDefault="0079472E">
      <w:pPr>
        <w:overflowPunct w:val="0"/>
        <w:adjustRightInd w:val="0"/>
        <w:snapToGrid w:val="0"/>
        <w:jc w:val="center"/>
        <w:rPr>
          <w:rFonts w:ascii="仿宋" w:eastAsia="仿宋" w:hAnsi="仿宋"/>
          <w:szCs w:val="32"/>
        </w:rPr>
      </w:pPr>
    </w:p>
    <w:p w14:paraId="7BBF2663" w14:textId="77777777" w:rsidR="0079472E" w:rsidRDefault="0079472E">
      <w:pPr>
        <w:overflowPunct w:val="0"/>
        <w:adjustRightInd w:val="0"/>
        <w:snapToGrid w:val="0"/>
        <w:jc w:val="center"/>
        <w:rPr>
          <w:rFonts w:ascii="仿宋" w:eastAsia="仿宋" w:hAnsi="仿宋"/>
          <w:szCs w:val="32"/>
        </w:rPr>
      </w:pPr>
    </w:p>
    <w:p w14:paraId="6F30988D" w14:textId="77777777" w:rsidR="0079472E" w:rsidRDefault="0079472E">
      <w:pPr>
        <w:overflowPunct w:val="0"/>
        <w:adjustRightInd w:val="0"/>
        <w:snapToGrid w:val="0"/>
        <w:jc w:val="center"/>
        <w:rPr>
          <w:rFonts w:ascii="仿宋" w:eastAsia="仿宋" w:hAnsi="仿宋"/>
          <w:szCs w:val="32"/>
        </w:rPr>
      </w:pPr>
    </w:p>
    <w:p w14:paraId="36594B57" w14:textId="77777777" w:rsidR="0079472E" w:rsidRDefault="00855D6A">
      <w:pPr>
        <w:overflowPunct w:val="0"/>
        <w:adjustRightInd w:val="0"/>
        <w:snapToGrid w:val="0"/>
        <w:jc w:val="center"/>
        <w:rPr>
          <w:rFonts w:ascii="华文中宋" w:eastAsia="华文中宋" w:hAnsi="华文中宋"/>
          <w:sz w:val="56"/>
          <w:szCs w:val="52"/>
        </w:rPr>
      </w:pPr>
      <w:r>
        <w:rPr>
          <w:rFonts w:eastAsia="仿宋"/>
          <w:color w:val="000000" w:themeColor="text1"/>
          <w:sz w:val="56"/>
          <w:szCs w:val="56"/>
        </w:rPr>
        <w:t>2021</w:t>
      </w:r>
      <w:r>
        <w:rPr>
          <w:rFonts w:ascii="华文中宋" w:eastAsia="华文中宋" w:hAnsi="华文中宋" w:hint="eastAsia"/>
          <w:sz w:val="56"/>
          <w:szCs w:val="52"/>
        </w:rPr>
        <w:t>级工程测量技术专业</w:t>
      </w:r>
    </w:p>
    <w:p w14:paraId="1AAC14A9" w14:textId="77777777" w:rsidR="0079472E" w:rsidRDefault="00855D6A">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56A158E1" w14:textId="77777777" w:rsidR="0079472E" w:rsidRDefault="0079472E">
      <w:pPr>
        <w:overflowPunct w:val="0"/>
        <w:adjustRightInd w:val="0"/>
        <w:snapToGrid w:val="0"/>
        <w:ind w:firstLineChars="200" w:firstLine="643"/>
        <w:rPr>
          <w:rFonts w:ascii="仿宋" w:eastAsia="仿宋" w:hAnsi="仿宋"/>
          <w:b/>
          <w:color w:val="FF0000"/>
          <w:szCs w:val="32"/>
        </w:rPr>
        <w:sectPr w:rsidR="0079472E">
          <w:pgSz w:w="11906" w:h="16838"/>
          <w:pgMar w:top="1440" w:right="1800" w:bottom="1440" w:left="1800" w:header="851" w:footer="992" w:gutter="0"/>
          <w:cols w:space="425"/>
          <w:docGrid w:type="lines" w:linePitch="312"/>
        </w:sectPr>
      </w:pPr>
    </w:p>
    <w:p w14:paraId="4024C3C5" w14:textId="77777777" w:rsidR="0079472E" w:rsidRPr="006F45CE" w:rsidRDefault="0079472E">
      <w:pPr>
        <w:jc w:val="center"/>
        <w:outlineLvl w:val="0"/>
        <w:rPr>
          <w:rFonts w:ascii="黑体" w:eastAsia="黑体" w:hAnsi="黑体" w:cs="黑体"/>
          <w:sz w:val="44"/>
          <w:szCs w:val="44"/>
        </w:rPr>
      </w:pPr>
      <w:bookmarkStart w:id="0" w:name="_Toc31914"/>
    </w:p>
    <w:p w14:paraId="2E22A34C" w14:textId="77777777" w:rsidR="006F45CE" w:rsidRDefault="006F45CE" w:rsidP="006F45CE">
      <w:pPr>
        <w:jc w:val="center"/>
        <w:outlineLvl w:val="0"/>
        <w:rPr>
          <w:rFonts w:ascii="华光小标宋_CNKI" w:eastAsia="华光小标宋_CNKI" w:hAnsi="华光小标宋_CNKI"/>
          <w:color w:val="FF0000"/>
          <w:szCs w:val="44"/>
        </w:rPr>
      </w:pPr>
      <w:r>
        <w:rPr>
          <w:rFonts w:ascii="黑体" w:eastAsia="黑体" w:hAnsi="黑体" w:cs="黑体" w:hint="eastAsia"/>
          <w:sz w:val="44"/>
          <w:szCs w:val="44"/>
        </w:rPr>
        <w:t>工程测量技术专业人才培养方案</w:t>
      </w:r>
    </w:p>
    <w:p w14:paraId="01DF6578" w14:textId="77777777" w:rsidR="006F45CE" w:rsidRDefault="006F45CE" w:rsidP="006F45CE">
      <w:pPr>
        <w:overflowPunct w:val="0"/>
        <w:adjustRightInd w:val="0"/>
        <w:snapToGrid w:val="0"/>
        <w:jc w:val="center"/>
        <w:rPr>
          <w:rFonts w:ascii="仿宋" w:eastAsia="仿宋" w:hAnsi="仿宋"/>
          <w:szCs w:val="32"/>
        </w:rPr>
      </w:pPr>
    </w:p>
    <w:p w14:paraId="72444B50"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1" w:name="_Toc28288"/>
      <w:bookmarkStart w:id="2" w:name="_Toc23371"/>
      <w:r>
        <w:rPr>
          <w:rFonts w:ascii="黑体" w:eastAsia="黑体" w:hAnsi="黑体" w:cs="黑体" w:hint="eastAsia"/>
          <w:b w:val="0"/>
          <w:bCs w:val="0"/>
        </w:rPr>
        <w:t>一、专业名称及代码</w:t>
      </w:r>
      <w:bookmarkEnd w:id="1"/>
      <w:bookmarkEnd w:id="2"/>
    </w:p>
    <w:p w14:paraId="410A2809"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专业名称：工程测量技术</w:t>
      </w:r>
    </w:p>
    <w:p w14:paraId="3DAEC84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专业代码：420301</w:t>
      </w:r>
    </w:p>
    <w:p w14:paraId="7546DC14"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3" w:name="_Toc7241"/>
      <w:bookmarkStart w:id="4" w:name="_Toc18024"/>
      <w:r>
        <w:rPr>
          <w:rFonts w:ascii="黑体" w:eastAsia="黑体" w:hAnsi="黑体" w:cs="黑体" w:hint="eastAsia"/>
          <w:b w:val="0"/>
          <w:bCs w:val="0"/>
        </w:rPr>
        <w:t>二、入学要求</w:t>
      </w:r>
      <w:bookmarkEnd w:id="3"/>
      <w:bookmarkEnd w:id="4"/>
    </w:p>
    <w:p w14:paraId="3A75EE9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594FE6E8"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5" w:name="_Toc25810"/>
      <w:bookmarkStart w:id="6" w:name="_Toc8410"/>
      <w:r>
        <w:rPr>
          <w:rFonts w:ascii="黑体" w:eastAsia="黑体" w:hAnsi="黑体" w:cs="黑体" w:hint="eastAsia"/>
          <w:b w:val="0"/>
          <w:bCs w:val="0"/>
        </w:rPr>
        <w:t>三、修业年限</w:t>
      </w:r>
      <w:bookmarkEnd w:id="5"/>
      <w:bookmarkEnd w:id="6"/>
    </w:p>
    <w:p w14:paraId="695A455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4724275A"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7" w:name="_Toc25079"/>
      <w:bookmarkStart w:id="8" w:name="_Toc18015"/>
      <w:r>
        <w:rPr>
          <w:rFonts w:ascii="黑体" w:eastAsia="黑体" w:hAnsi="黑体" w:cs="黑体" w:hint="eastAsia"/>
          <w:b w:val="0"/>
          <w:bCs w:val="0"/>
        </w:rPr>
        <w:t>四、职业面向</w:t>
      </w:r>
      <w:bookmarkEnd w:id="7"/>
      <w:bookmarkEnd w:id="8"/>
    </w:p>
    <w:p w14:paraId="5106795E" w14:textId="77777777" w:rsidR="006F45CE" w:rsidRDefault="006F45CE" w:rsidP="006F45CE">
      <w:pPr>
        <w:overflowPunct w:val="0"/>
        <w:adjustRightInd w:val="0"/>
        <w:spacing w:line="300" w:lineRule="auto"/>
        <w:ind w:firstLineChars="200" w:firstLine="600"/>
        <w:jc w:val="center"/>
        <w:rPr>
          <w:rFonts w:ascii="仿宋" w:eastAsia="仿宋" w:hAnsi="仿宋"/>
          <w:sz w:val="24"/>
          <w:szCs w:val="24"/>
        </w:rPr>
      </w:pPr>
      <w:r>
        <w:rPr>
          <w:rFonts w:ascii="仿宋" w:eastAsia="仿宋" w:hAnsi="仿宋" w:hint="eastAsia"/>
          <w:sz w:val="30"/>
          <w:szCs w:val="30"/>
        </w:rPr>
        <w:t>表1 工程测量技术专业职业岗位分析表</w:t>
      </w:r>
    </w:p>
    <w:tbl>
      <w:tblPr>
        <w:tblStyle w:val="ab"/>
        <w:tblW w:w="8844" w:type="dxa"/>
        <w:tblLayout w:type="fixed"/>
        <w:tblLook w:val="04A0" w:firstRow="1" w:lastRow="0" w:firstColumn="1" w:lastColumn="0" w:noHBand="0" w:noVBand="1"/>
      </w:tblPr>
      <w:tblGrid>
        <w:gridCol w:w="1420"/>
        <w:gridCol w:w="1420"/>
        <w:gridCol w:w="1428"/>
        <w:gridCol w:w="1412"/>
        <w:gridCol w:w="1859"/>
        <w:gridCol w:w="1305"/>
      </w:tblGrid>
      <w:tr w:rsidR="006F45CE" w14:paraId="44645635" w14:textId="77777777" w:rsidTr="00DA7806">
        <w:tc>
          <w:tcPr>
            <w:tcW w:w="1420" w:type="dxa"/>
            <w:vAlign w:val="center"/>
          </w:tcPr>
          <w:p w14:paraId="006AE48B"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所属专业大类（代码）</w:t>
            </w:r>
          </w:p>
        </w:tc>
        <w:tc>
          <w:tcPr>
            <w:tcW w:w="1420" w:type="dxa"/>
            <w:vAlign w:val="center"/>
          </w:tcPr>
          <w:p w14:paraId="1FCE505C"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所属专业类（代码）</w:t>
            </w:r>
          </w:p>
        </w:tc>
        <w:tc>
          <w:tcPr>
            <w:tcW w:w="1428" w:type="dxa"/>
            <w:vAlign w:val="center"/>
          </w:tcPr>
          <w:p w14:paraId="48EDA52D"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对应行业（代码）</w:t>
            </w:r>
          </w:p>
        </w:tc>
        <w:tc>
          <w:tcPr>
            <w:tcW w:w="1412" w:type="dxa"/>
            <w:vAlign w:val="center"/>
          </w:tcPr>
          <w:p w14:paraId="5FE686D3"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主要职业类别（代码）</w:t>
            </w:r>
          </w:p>
        </w:tc>
        <w:tc>
          <w:tcPr>
            <w:tcW w:w="1859" w:type="dxa"/>
            <w:vAlign w:val="center"/>
          </w:tcPr>
          <w:p w14:paraId="29CF3C26"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主要岗位类别（或技术领域）</w:t>
            </w:r>
          </w:p>
        </w:tc>
        <w:tc>
          <w:tcPr>
            <w:tcW w:w="1305" w:type="dxa"/>
            <w:vAlign w:val="center"/>
          </w:tcPr>
          <w:p w14:paraId="0E433C13"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6F45CE" w14:paraId="20FC8285" w14:textId="77777777" w:rsidTr="00DA7806">
        <w:tc>
          <w:tcPr>
            <w:tcW w:w="1420" w:type="dxa"/>
            <w:vAlign w:val="center"/>
          </w:tcPr>
          <w:p w14:paraId="584BF6A9" w14:textId="77777777" w:rsidR="006F45CE" w:rsidRDefault="006F45CE" w:rsidP="00DA7806">
            <w:pPr>
              <w:widowControl/>
              <w:spacing w:line="300" w:lineRule="auto"/>
              <w:jc w:val="center"/>
              <w:textAlignment w:val="center"/>
              <w:rPr>
                <w:rFonts w:ascii="仿宋" w:eastAsia="仿宋" w:hAnsi="仿宋" w:cs="仿宋"/>
                <w:bCs/>
                <w:sz w:val="24"/>
                <w:szCs w:val="24"/>
              </w:rPr>
            </w:pPr>
            <w:r>
              <w:rPr>
                <w:rFonts w:ascii="仿宋" w:eastAsia="仿宋" w:hAnsi="仿宋" w:cs="仿宋" w:hint="eastAsia"/>
                <w:bCs/>
                <w:color w:val="000000"/>
                <w:kern w:val="0"/>
                <w:sz w:val="24"/>
                <w:szCs w:val="24"/>
                <w:lang w:bidi="ar"/>
              </w:rPr>
              <w:t>资源环境与安全大类（42）</w:t>
            </w:r>
          </w:p>
        </w:tc>
        <w:tc>
          <w:tcPr>
            <w:tcW w:w="1420" w:type="dxa"/>
            <w:vAlign w:val="center"/>
          </w:tcPr>
          <w:p w14:paraId="75428F34" w14:textId="77777777" w:rsidR="006F45CE" w:rsidRDefault="006F45CE" w:rsidP="00DA7806">
            <w:pPr>
              <w:widowControl/>
              <w:spacing w:line="300" w:lineRule="auto"/>
              <w:jc w:val="center"/>
              <w:textAlignment w:val="center"/>
              <w:rPr>
                <w:rFonts w:ascii="仿宋" w:eastAsia="仿宋" w:hAnsi="仿宋" w:cs="仿宋"/>
                <w:bCs/>
                <w:sz w:val="24"/>
                <w:szCs w:val="24"/>
              </w:rPr>
            </w:pPr>
            <w:r>
              <w:rPr>
                <w:rFonts w:ascii="仿宋" w:eastAsia="仿宋" w:hAnsi="仿宋" w:cs="仿宋" w:hint="eastAsia"/>
                <w:bCs/>
                <w:color w:val="000000"/>
                <w:kern w:val="0"/>
                <w:sz w:val="24"/>
                <w:szCs w:val="24"/>
                <w:lang w:bidi="ar"/>
              </w:rPr>
              <w:t>测绘地理信息类（4203）</w:t>
            </w:r>
          </w:p>
        </w:tc>
        <w:tc>
          <w:tcPr>
            <w:tcW w:w="1428" w:type="dxa"/>
            <w:vAlign w:val="center"/>
          </w:tcPr>
          <w:p w14:paraId="157CA79E"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工程技术与设计服务</w:t>
            </w:r>
          </w:p>
          <w:p w14:paraId="6A371743"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(748)</w:t>
            </w:r>
          </w:p>
        </w:tc>
        <w:tc>
          <w:tcPr>
            <w:tcW w:w="1412" w:type="dxa"/>
            <w:vAlign w:val="center"/>
          </w:tcPr>
          <w:p w14:paraId="5E844E63"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工程测量工程技术人员</w:t>
            </w:r>
          </w:p>
          <w:p w14:paraId="14C01F22"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(2-02-02 -02)</w:t>
            </w:r>
          </w:p>
        </w:tc>
        <w:tc>
          <w:tcPr>
            <w:tcW w:w="1859" w:type="dxa"/>
            <w:vAlign w:val="center"/>
          </w:tcPr>
          <w:p w14:paraId="297715CC" w14:textId="77777777" w:rsidR="006F45CE" w:rsidRDefault="006F45CE" w:rsidP="00DA7806">
            <w:pPr>
              <w:overflowPunct w:val="0"/>
              <w:adjustRightInd w:val="0"/>
              <w:spacing w:line="300" w:lineRule="auto"/>
              <w:jc w:val="left"/>
              <w:rPr>
                <w:rFonts w:ascii="仿宋" w:eastAsia="仿宋" w:hAnsi="仿宋"/>
                <w:sz w:val="24"/>
                <w:szCs w:val="24"/>
              </w:rPr>
            </w:pPr>
            <w:r>
              <w:rPr>
                <w:rFonts w:ascii="仿宋" w:eastAsia="仿宋" w:hAnsi="仿宋" w:hint="eastAsia"/>
                <w:sz w:val="24"/>
                <w:szCs w:val="24"/>
              </w:rPr>
              <w:t>控制测量;</w:t>
            </w:r>
          </w:p>
          <w:p w14:paraId="588C00A9" w14:textId="77777777" w:rsidR="006F45CE" w:rsidRDefault="006F45CE" w:rsidP="00DA7806">
            <w:pPr>
              <w:overflowPunct w:val="0"/>
              <w:adjustRightInd w:val="0"/>
              <w:spacing w:line="300" w:lineRule="auto"/>
              <w:jc w:val="left"/>
              <w:rPr>
                <w:rFonts w:ascii="仿宋" w:eastAsia="仿宋" w:hAnsi="仿宋"/>
                <w:sz w:val="24"/>
                <w:szCs w:val="24"/>
              </w:rPr>
            </w:pPr>
            <w:r>
              <w:rPr>
                <w:rFonts w:ascii="仿宋" w:eastAsia="仿宋" w:hAnsi="仿宋" w:hint="eastAsia"/>
                <w:sz w:val="24"/>
                <w:szCs w:val="24"/>
              </w:rPr>
              <w:t>工程施工测量;</w:t>
            </w:r>
          </w:p>
          <w:p w14:paraId="0E022D29" w14:textId="77777777" w:rsidR="006F45CE" w:rsidRDefault="006F45CE" w:rsidP="00DA7806">
            <w:pPr>
              <w:overflowPunct w:val="0"/>
              <w:adjustRightInd w:val="0"/>
              <w:spacing w:line="300" w:lineRule="auto"/>
              <w:jc w:val="left"/>
              <w:rPr>
                <w:rFonts w:ascii="仿宋" w:eastAsia="仿宋" w:hAnsi="仿宋"/>
                <w:sz w:val="24"/>
                <w:szCs w:val="24"/>
              </w:rPr>
            </w:pPr>
            <w:r>
              <w:rPr>
                <w:rFonts w:ascii="仿宋" w:eastAsia="仿宋" w:hAnsi="仿宋" w:hint="eastAsia"/>
                <w:sz w:val="24"/>
                <w:szCs w:val="24"/>
              </w:rPr>
              <w:t>工程变形监测;</w:t>
            </w:r>
          </w:p>
          <w:p w14:paraId="048B489A" w14:textId="77777777" w:rsidR="006F45CE" w:rsidRDefault="006F45CE" w:rsidP="00DA7806">
            <w:pPr>
              <w:overflowPunct w:val="0"/>
              <w:adjustRightInd w:val="0"/>
              <w:spacing w:line="300" w:lineRule="auto"/>
              <w:jc w:val="left"/>
              <w:rPr>
                <w:rFonts w:ascii="仿宋" w:eastAsia="仿宋" w:hAnsi="仿宋"/>
                <w:sz w:val="24"/>
                <w:szCs w:val="24"/>
              </w:rPr>
            </w:pPr>
            <w:r>
              <w:rPr>
                <w:rFonts w:ascii="仿宋" w:eastAsia="仿宋" w:hAnsi="仿宋" w:hint="eastAsia"/>
                <w:sz w:val="24"/>
                <w:szCs w:val="24"/>
              </w:rPr>
              <w:t>线路与桥隧测量;</w:t>
            </w:r>
          </w:p>
          <w:p w14:paraId="6E6CF317" w14:textId="77777777" w:rsidR="006F45CE" w:rsidRDefault="006F45CE" w:rsidP="00DA7806">
            <w:pPr>
              <w:overflowPunct w:val="0"/>
              <w:adjustRightInd w:val="0"/>
              <w:spacing w:line="300" w:lineRule="auto"/>
              <w:jc w:val="left"/>
              <w:rPr>
                <w:rFonts w:ascii="仿宋" w:eastAsia="仿宋" w:hAnsi="仿宋"/>
                <w:sz w:val="24"/>
                <w:szCs w:val="24"/>
              </w:rPr>
            </w:pPr>
            <w:r>
              <w:rPr>
                <w:rFonts w:ascii="仿宋" w:eastAsia="仿宋" w:hAnsi="仿宋" w:hint="eastAsia"/>
                <w:sz w:val="24"/>
                <w:szCs w:val="24"/>
              </w:rPr>
              <w:t>地下管线测量;</w:t>
            </w:r>
          </w:p>
          <w:p w14:paraId="64B6AD91" w14:textId="77777777" w:rsidR="006F45CE" w:rsidRDefault="006F45CE" w:rsidP="00DA7806">
            <w:pPr>
              <w:overflowPunct w:val="0"/>
              <w:adjustRightInd w:val="0"/>
              <w:spacing w:line="300" w:lineRule="auto"/>
              <w:jc w:val="left"/>
              <w:rPr>
                <w:rFonts w:ascii="仿宋" w:eastAsia="仿宋" w:hAnsi="仿宋"/>
                <w:sz w:val="24"/>
                <w:szCs w:val="24"/>
              </w:rPr>
            </w:pPr>
            <w:r>
              <w:rPr>
                <w:rFonts w:ascii="仿宋" w:eastAsia="仿宋" w:hAnsi="仿宋" w:hint="eastAsia"/>
                <w:sz w:val="24"/>
                <w:szCs w:val="24"/>
              </w:rPr>
              <w:t>矿山测量</w:t>
            </w:r>
          </w:p>
        </w:tc>
        <w:tc>
          <w:tcPr>
            <w:tcW w:w="1305" w:type="dxa"/>
            <w:vAlign w:val="center"/>
          </w:tcPr>
          <w:p w14:paraId="4F2D8963" w14:textId="77777777" w:rsidR="006F45CE" w:rsidRDefault="006F45CE" w:rsidP="00DA7806">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（初、中、高）级测量员，注册测绘师(中级)</w:t>
            </w:r>
            <w:r>
              <w:rPr>
                <w:rFonts w:ascii="仿宋" w:eastAsia="仿宋" w:hAnsi="仿宋" w:hint="eastAsia"/>
                <w:sz w:val="24"/>
                <w:szCs w:val="24"/>
              </w:rPr>
              <w:br/>
            </w:r>
          </w:p>
        </w:tc>
      </w:tr>
    </w:tbl>
    <w:p w14:paraId="1227DCD8" w14:textId="77777777" w:rsidR="006F45CE" w:rsidRDefault="006F45CE" w:rsidP="006F45CE">
      <w:pPr>
        <w:overflowPunct w:val="0"/>
        <w:adjustRightInd w:val="0"/>
        <w:spacing w:line="300" w:lineRule="auto"/>
        <w:ind w:firstLineChars="200" w:firstLine="640"/>
        <w:rPr>
          <w:rFonts w:ascii="仿宋" w:eastAsia="仿宋" w:hAnsi="仿宋"/>
          <w:szCs w:val="32"/>
        </w:rPr>
      </w:pPr>
    </w:p>
    <w:p w14:paraId="1E500A9C" w14:textId="77777777" w:rsidR="006F45CE" w:rsidRDefault="006F45CE" w:rsidP="006F45CE">
      <w:pPr>
        <w:overflowPunct w:val="0"/>
        <w:adjustRightInd w:val="0"/>
        <w:spacing w:line="300" w:lineRule="auto"/>
        <w:rPr>
          <w:rFonts w:ascii="仿宋" w:eastAsia="仿宋" w:hAnsi="仿宋"/>
          <w:szCs w:val="32"/>
        </w:rPr>
      </w:pPr>
    </w:p>
    <w:p w14:paraId="7FB3C8BA"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9" w:name="_Toc7626"/>
      <w:bookmarkStart w:id="10" w:name="_Toc481"/>
      <w:r>
        <w:rPr>
          <w:rFonts w:ascii="黑体" w:eastAsia="黑体" w:hAnsi="黑体" w:cs="黑体" w:hint="eastAsia"/>
          <w:b w:val="0"/>
          <w:bCs w:val="0"/>
        </w:rPr>
        <w:lastRenderedPageBreak/>
        <w:t>五、培养目标与培养规格</w:t>
      </w:r>
      <w:bookmarkEnd w:id="9"/>
      <w:bookmarkEnd w:id="10"/>
    </w:p>
    <w:p w14:paraId="2F288168" w14:textId="77777777" w:rsidR="006F45CE" w:rsidRDefault="006F45CE" w:rsidP="006F45CE">
      <w:pPr>
        <w:pStyle w:val="2"/>
        <w:spacing w:before="0" w:after="0"/>
        <w:ind w:firstLineChars="200" w:firstLine="643"/>
      </w:pPr>
      <w:bookmarkStart w:id="11" w:name="_Toc18772"/>
      <w:bookmarkStart w:id="12" w:name="_Toc19458"/>
      <w:r>
        <w:t>（一）培养目标</w:t>
      </w:r>
      <w:bookmarkEnd w:id="11"/>
      <w:bookmarkEnd w:id="12"/>
    </w:p>
    <w:p w14:paraId="3FF933BF" w14:textId="77777777" w:rsidR="006F45CE" w:rsidRDefault="006F45CE" w:rsidP="006F45CE">
      <w:pPr>
        <w:overflowPunct w:val="0"/>
        <w:adjustRightInd w:val="0"/>
        <w:spacing w:line="300" w:lineRule="auto"/>
        <w:ind w:firstLineChars="200" w:firstLine="640"/>
        <w:outlineLvl w:val="0"/>
        <w:rPr>
          <w:rFonts w:ascii="仿宋" w:eastAsia="仿宋" w:hAnsi="仿宋"/>
          <w:color w:val="000000" w:themeColor="text1"/>
          <w:szCs w:val="32"/>
        </w:rPr>
      </w:pPr>
      <w:bookmarkStart w:id="13" w:name="_Toc19094"/>
      <w:bookmarkStart w:id="14" w:name="_Toc27104"/>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w:t>
      </w:r>
      <w:r>
        <w:rPr>
          <w:rFonts w:ascii="仿宋" w:eastAsia="仿宋" w:hAnsi="仿宋" w:hint="eastAsia"/>
          <w:color w:val="000000" w:themeColor="text1"/>
          <w:szCs w:val="32"/>
        </w:rPr>
        <w:t>能够从事控制测量、工程施工测量、工程变形监测、线路与桥涵测量、地下管线测量等工作的高素质技术技能人才。</w:t>
      </w:r>
      <w:bookmarkEnd w:id="13"/>
      <w:bookmarkEnd w:id="14"/>
    </w:p>
    <w:p w14:paraId="5642EC5E" w14:textId="77777777" w:rsidR="006F45CE" w:rsidRDefault="006F45CE" w:rsidP="006F45CE">
      <w:pPr>
        <w:pStyle w:val="2"/>
        <w:spacing w:before="0" w:after="0"/>
        <w:ind w:firstLineChars="200" w:firstLine="643"/>
      </w:pPr>
      <w:bookmarkStart w:id="15" w:name="_Toc1253"/>
      <w:bookmarkStart w:id="16" w:name="_Toc6254"/>
      <w:r>
        <w:t>（二）培养规格</w:t>
      </w:r>
      <w:bookmarkEnd w:id="15"/>
      <w:bookmarkEnd w:id="16"/>
    </w:p>
    <w:p w14:paraId="6072C50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2DFCEF6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1.素质</w:t>
      </w:r>
    </w:p>
    <w:p w14:paraId="5B78870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39DFE344"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5D1E807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763444FA"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4E47178A"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lastRenderedPageBreak/>
        <w:t>（5）具有健康的体魄、心理和健全的人格，掌握基本运动知识和1—2项运动技能，养成良好的健身与卫生习惯，以及良好的行为习惯。</w:t>
      </w:r>
    </w:p>
    <w:p w14:paraId="185EF88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0E7216E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2.知识</w:t>
      </w:r>
    </w:p>
    <w:p w14:paraId="49E4B7E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666F6CD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5BB0154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（3）掌握常用工程测量仪器设备操作与维护保养的知识。</w:t>
      </w:r>
    </w:p>
    <w:p w14:paraId="0D2C3695"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(4)熟悉工程施工的组织与管理、控制的模式、方法和手段，掌握工程施工技术与方法的相关知识。</w:t>
      </w:r>
    </w:p>
    <w:p w14:paraId="7436AF0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(5)掌握地形测量、工程控制、工程施工、变形监测等控制网布设、施测、数据处理的技术要求和方法。</w:t>
      </w:r>
    </w:p>
    <w:p w14:paraId="70E62CAF"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(6)熟悉地形图图式，掌握工程地形图数据采集、编辑处理与制图的知识。</w:t>
      </w:r>
    </w:p>
    <w:p w14:paraId="494D20C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 掌握GNSS静态、GNSS--RTK动态数据采集、编辑处理和成果输出的知识。</w:t>
      </w:r>
    </w:p>
    <w:p w14:paraId="2EF0094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(8)掌握工程建设施工测量、变形监测施测及数据处理的相关知识。</w:t>
      </w:r>
    </w:p>
    <w:p w14:paraId="499FBF9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lastRenderedPageBreak/>
        <w:t>(9)掌握地下工程测量、地下管线探测的基础知识。</w:t>
      </w:r>
    </w:p>
    <w:p w14:paraId="1086719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3.能力</w:t>
      </w:r>
    </w:p>
    <w:p w14:paraId="10C1080D"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585E8BCD"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3E26105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 具有运用计算机处理文字、表格、图像的能力。</w:t>
      </w:r>
    </w:p>
    <w:p w14:paraId="554D9D6A"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(4)能够正确使用和维护水准仪、全站仪和GNSS接收机等常规测绘仪器。</w:t>
      </w:r>
    </w:p>
    <w:p w14:paraId="1D9CD41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(5)能够识读工程设计图、施工图以及使用常规测绘仪器进行工程放样，并具备地面点定位、平面测量、高程测量的基本能力。</w:t>
      </w:r>
    </w:p>
    <w:p w14:paraId="2481FF8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(6)能够布设工程建设控制网以及变形监测、地籍测量等专项工程控制网，并具备进行外业观测、内业数据处理的能力。</w:t>
      </w:r>
    </w:p>
    <w:p w14:paraId="2A34B13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(7)具有工程建设规划及勘察设计、工程施工、运营管理等阶段的工程测量能力。</w:t>
      </w:r>
    </w:p>
    <w:p w14:paraId="427F5649"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(8)能够使用全站仪和GNSS接收机采集地物地貌数据,并具备利用数字测图软件进行工程地形图的绘制和编辑的能力。</w:t>
      </w:r>
    </w:p>
    <w:p w14:paraId="2A1DF70D"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(9)能够发现并有效处理工程施工中的一般性技术问题，具备工程施工、组织与管理的初步能力。</w:t>
      </w:r>
    </w:p>
    <w:p w14:paraId="5A9B80F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(10)能够初步编写工程测量技术设计书和技术总结报</w:t>
      </w:r>
      <w:r>
        <w:rPr>
          <w:rFonts w:ascii="仿宋" w:eastAsia="仿宋" w:hAnsi="仿宋" w:hint="eastAsia"/>
          <w:szCs w:val="32"/>
        </w:rPr>
        <w:lastRenderedPageBreak/>
        <w:t>告，具备工程测量成果质量检查与验收的初步能力。</w:t>
      </w:r>
    </w:p>
    <w:p w14:paraId="1AAF7C5E"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17" w:name="_Toc19307"/>
      <w:bookmarkStart w:id="18" w:name="_Toc28861"/>
      <w:r>
        <w:rPr>
          <w:rFonts w:ascii="黑体" w:eastAsia="黑体" w:hAnsi="黑体" w:cs="黑体" w:hint="eastAsia"/>
          <w:b w:val="0"/>
          <w:bCs w:val="0"/>
        </w:rPr>
        <w:t>六、课程设置及要求</w:t>
      </w:r>
      <w:bookmarkEnd w:id="17"/>
      <w:bookmarkEnd w:id="18"/>
    </w:p>
    <w:p w14:paraId="5942E68F"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szCs w:val="32"/>
        </w:rPr>
        <w:t>主要包括公共基础课程和专业（技能）课程。</w:t>
      </w:r>
    </w:p>
    <w:p w14:paraId="7693CF91" w14:textId="77777777" w:rsidR="006F45CE" w:rsidRDefault="006F45CE" w:rsidP="006F45CE">
      <w:pPr>
        <w:pStyle w:val="2"/>
        <w:spacing w:before="0" w:after="0"/>
        <w:ind w:firstLineChars="200" w:firstLine="643"/>
      </w:pPr>
      <w:bookmarkStart w:id="19" w:name="_Toc4300"/>
      <w:bookmarkStart w:id="20" w:name="_Toc15933"/>
      <w:r>
        <w:t>（一）公共基础课程</w:t>
      </w:r>
      <w:bookmarkEnd w:id="19"/>
      <w:bookmarkEnd w:id="20"/>
    </w:p>
    <w:p w14:paraId="1F8EE2CA"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479F35A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1.思想政治理论课（144学时，9学分）</w:t>
      </w:r>
    </w:p>
    <w:p w14:paraId="41D91796"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（1）思想道德与法治（原为思想道德修养与法律基础）</w:t>
      </w:r>
    </w:p>
    <w:p w14:paraId="406AB4E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58A9D7F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06CF9386"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645B3F4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（3）形势与政策</w:t>
      </w:r>
    </w:p>
    <w:p w14:paraId="1B96E76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帮助学生准确理解当代马克思主义，党和国家取得的历</w:t>
      </w:r>
      <w:r>
        <w:rPr>
          <w:rFonts w:ascii="仿宋" w:eastAsia="仿宋" w:hAnsi="仿宋" w:hint="eastAsia"/>
          <w:szCs w:val="32"/>
        </w:rPr>
        <w:lastRenderedPageBreak/>
        <w:t>史性成就、面临的历史性机遇和挑战，引导学生正确认识世界和中国发展大势，认清时代责任和历史使命。课程为2学分。</w:t>
      </w:r>
    </w:p>
    <w:p w14:paraId="073809C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2.体育1.2.3（108学时，6学分）</w:t>
      </w:r>
    </w:p>
    <w:p w14:paraId="0BDBC2F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08D3C6B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3.军事理论及军事技能（148学时，4学分）</w:t>
      </w:r>
    </w:p>
    <w:p w14:paraId="3F7A2DE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4D40845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4.大学生心理健康教育（32学时，2学分）</w:t>
      </w:r>
    </w:p>
    <w:p w14:paraId="3F229E28"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E1A2B1D"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lastRenderedPageBreak/>
        <w:t>5.大学英语（144学时，8学分）</w:t>
      </w:r>
    </w:p>
    <w:p w14:paraId="3CF4D56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17AC5A9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6.计算机基础（64学时，4学分）</w:t>
      </w:r>
    </w:p>
    <w:p w14:paraId="4A1B2758"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EC13D6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265E4C0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0A9667D5"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lastRenderedPageBreak/>
        <w:t>8.大学生安全教育（18学时，1学分）</w:t>
      </w:r>
    </w:p>
    <w:p w14:paraId="471A02F6"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4BF0742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9.大学生文化修养（18学时，1学分）</w:t>
      </w:r>
    </w:p>
    <w:p w14:paraId="62A3EAE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4576B239"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10.应用文写作（18学时，1学分）</w:t>
      </w:r>
    </w:p>
    <w:p w14:paraId="75A0118A"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18CDDD5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11.职业素质养成（18学时，1学分）</w:t>
      </w:r>
    </w:p>
    <w:p w14:paraId="2CB1E09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本课程的学习，使学生掌握和提高与职业活动密切相关</w:t>
      </w:r>
      <w:r>
        <w:rPr>
          <w:rFonts w:ascii="仿宋" w:eastAsia="仿宋" w:hAnsi="仿宋" w:hint="eastAsia"/>
          <w:szCs w:val="32"/>
        </w:rPr>
        <w:lastRenderedPageBreak/>
        <w:t>的学习能力，沟通能力，组织协调能力，培养学生的敬业精神，团队意识，意志品质，创新思维，并在课程专门的实践活动和各专业的学习、实训中不断内化职业基本能力。</w:t>
      </w:r>
    </w:p>
    <w:p w14:paraId="3F012C3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12.演讲与口才（18学时，1学分）</w:t>
      </w:r>
    </w:p>
    <w:p w14:paraId="2B08FD8A"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12F35148"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13.中国共产党党史（16学时，1学分）</w:t>
      </w:r>
    </w:p>
    <w:p w14:paraId="1B81E8D6"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61CE1DA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14.就业创业指导课（40学时  2.5学分）</w:t>
      </w:r>
    </w:p>
    <w:p w14:paraId="3B5372B2" w14:textId="77777777" w:rsidR="006F45CE" w:rsidRDefault="006F45CE" w:rsidP="006F45CE">
      <w:pPr>
        <w:overflowPunct w:val="0"/>
        <w:adjustRightInd w:val="0"/>
        <w:spacing w:line="300" w:lineRule="auto"/>
        <w:ind w:firstLineChars="200" w:firstLine="640"/>
        <w:rPr>
          <w:rFonts w:ascii="仿宋" w:eastAsia="仿宋" w:hAnsi="仿宋"/>
          <w:szCs w:val="32"/>
          <w:highlight w:val="yellow"/>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0B63DBE7" w14:textId="77777777" w:rsidR="006F45CE" w:rsidRDefault="006F45CE" w:rsidP="006F45CE">
      <w:pPr>
        <w:pStyle w:val="2"/>
        <w:spacing w:before="0" w:after="0"/>
        <w:ind w:firstLineChars="200" w:firstLine="643"/>
      </w:pPr>
      <w:bookmarkStart w:id="21" w:name="_Toc16038"/>
      <w:bookmarkStart w:id="22" w:name="_Toc5823"/>
      <w:r>
        <w:t>（二）专业（技能）课程</w:t>
      </w:r>
      <w:bookmarkEnd w:id="21"/>
      <w:bookmarkEnd w:id="22"/>
    </w:p>
    <w:p w14:paraId="10F7DA1A" w14:textId="77777777" w:rsidR="006F45CE" w:rsidRDefault="006F45CE" w:rsidP="006F45CE">
      <w:pPr>
        <w:overflowPunct w:val="0"/>
        <w:adjustRightInd w:val="0"/>
        <w:spacing w:line="300" w:lineRule="auto"/>
        <w:ind w:firstLineChars="200" w:firstLine="640"/>
        <w:outlineLvl w:val="0"/>
        <w:rPr>
          <w:rFonts w:ascii="仿宋" w:eastAsia="仿宋" w:hAnsi="仿宋"/>
          <w:color w:val="FF0000"/>
          <w:szCs w:val="32"/>
        </w:rPr>
      </w:pPr>
      <w:bookmarkStart w:id="23" w:name="_Toc24531"/>
      <w:bookmarkStart w:id="24" w:name="_Toc32289"/>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23"/>
      <w:bookmarkEnd w:id="24"/>
    </w:p>
    <w:p w14:paraId="0F76DF3B" w14:textId="77777777" w:rsidR="006F45CE" w:rsidRDefault="006F45CE" w:rsidP="006F45CE">
      <w:pPr>
        <w:overflowPunct w:val="0"/>
        <w:adjustRightInd w:val="0"/>
        <w:spacing w:line="300" w:lineRule="auto"/>
        <w:ind w:firstLineChars="200" w:firstLine="640"/>
        <w:outlineLvl w:val="0"/>
        <w:rPr>
          <w:rFonts w:ascii="仿宋" w:eastAsia="仿宋" w:hAnsi="仿宋"/>
          <w:szCs w:val="32"/>
        </w:rPr>
      </w:pPr>
      <w:bookmarkStart w:id="25" w:name="_Toc7226"/>
      <w:bookmarkStart w:id="26" w:name="_Toc19257"/>
      <w:r>
        <w:rPr>
          <w:rFonts w:ascii="仿宋" w:eastAsia="仿宋" w:hAnsi="仿宋" w:hint="eastAsia"/>
          <w:szCs w:val="32"/>
        </w:rPr>
        <w:t>主要专业基础课程：测绘基础、工程制图与识图、测绘</w:t>
      </w:r>
      <w:r>
        <w:rPr>
          <w:rFonts w:ascii="仿宋" w:eastAsia="仿宋" w:hAnsi="仿宋" w:hint="eastAsia"/>
          <w:szCs w:val="32"/>
        </w:rPr>
        <w:lastRenderedPageBreak/>
        <w:t>CAD、测绘职业概论、工程监理、测绘程序设计、测绘工程管理与法规、工程数学等。</w:t>
      </w:r>
      <w:bookmarkEnd w:id="25"/>
      <w:bookmarkEnd w:id="26"/>
    </w:p>
    <w:p w14:paraId="5E5E8E5B" w14:textId="77777777" w:rsidR="006F45CE" w:rsidRDefault="006F45CE" w:rsidP="006F45CE">
      <w:pPr>
        <w:overflowPunct w:val="0"/>
        <w:adjustRightInd w:val="0"/>
        <w:spacing w:line="300" w:lineRule="auto"/>
        <w:ind w:firstLineChars="200" w:firstLine="640"/>
        <w:outlineLvl w:val="0"/>
        <w:rPr>
          <w:rFonts w:ascii="仿宋" w:eastAsia="仿宋" w:hAnsi="仿宋"/>
          <w:szCs w:val="32"/>
        </w:rPr>
      </w:pPr>
      <w:bookmarkStart w:id="27" w:name="_Toc6214"/>
      <w:bookmarkStart w:id="28" w:name="_Toc26320"/>
      <w:r>
        <w:rPr>
          <w:rFonts w:ascii="仿宋" w:eastAsia="仿宋" w:hAnsi="仿宋" w:hint="eastAsia"/>
          <w:szCs w:val="32"/>
        </w:rPr>
        <w:t>主要专业核心课程：专业核心课程一般设置6～8门，包括:控制测量、工程测量、土木工程施工技术、数字测图、测量误差与数据处理、GNSS定位测量等。</w:t>
      </w:r>
      <w:bookmarkEnd w:id="27"/>
      <w:bookmarkEnd w:id="28"/>
    </w:p>
    <w:p w14:paraId="6C88348A" w14:textId="77777777" w:rsidR="006F45CE" w:rsidRDefault="006F45CE" w:rsidP="006F45CE">
      <w:pPr>
        <w:overflowPunct w:val="0"/>
        <w:adjustRightInd w:val="0"/>
        <w:spacing w:line="300" w:lineRule="auto"/>
        <w:ind w:firstLineChars="200" w:firstLine="600"/>
        <w:jc w:val="center"/>
        <w:outlineLvl w:val="0"/>
        <w:rPr>
          <w:rFonts w:ascii="仿宋" w:eastAsia="仿宋" w:hAnsi="仿宋"/>
          <w:sz w:val="30"/>
          <w:szCs w:val="30"/>
        </w:rPr>
      </w:pPr>
      <w:bookmarkStart w:id="29" w:name="_Toc29598"/>
      <w:bookmarkStart w:id="30" w:name="_Toc20305"/>
      <w:r>
        <w:rPr>
          <w:rFonts w:ascii="仿宋" w:eastAsia="仿宋" w:hAnsi="仿宋" w:hint="eastAsia"/>
          <w:sz w:val="30"/>
          <w:szCs w:val="30"/>
        </w:rPr>
        <w:t>表3 主要专业核心课程描述表</w:t>
      </w:r>
      <w:bookmarkEnd w:id="29"/>
      <w:bookmarkEnd w:id="30"/>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248"/>
        <w:gridCol w:w="2085"/>
        <w:gridCol w:w="3841"/>
      </w:tblGrid>
      <w:tr w:rsidR="006F45CE" w14:paraId="02320522" w14:textId="77777777" w:rsidTr="00DA7806">
        <w:trPr>
          <w:jc w:val="center"/>
        </w:trPr>
        <w:tc>
          <w:tcPr>
            <w:tcW w:w="733" w:type="dxa"/>
            <w:shd w:val="clear" w:color="auto" w:fill="FFFFFF" w:themeFill="background1"/>
            <w:vAlign w:val="center"/>
          </w:tcPr>
          <w:p w14:paraId="40547929"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31" w:name="_Toc945"/>
            <w:bookmarkStart w:id="32" w:name="_Toc24078"/>
            <w:r>
              <w:rPr>
                <w:rFonts w:ascii="仿宋" w:eastAsia="仿宋" w:hAnsi="仿宋" w:hint="eastAsia"/>
                <w:sz w:val="24"/>
                <w:szCs w:val="24"/>
              </w:rPr>
              <w:t>序号</w:t>
            </w:r>
            <w:bookmarkEnd w:id="31"/>
            <w:bookmarkEnd w:id="32"/>
          </w:p>
        </w:tc>
        <w:tc>
          <w:tcPr>
            <w:tcW w:w="1248" w:type="dxa"/>
            <w:shd w:val="clear" w:color="auto" w:fill="FFFFFF" w:themeFill="background1"/>
            <w:vAlign w:val="center"/>
          </w:tcPr>
          <w:p w14:paraId="03B8EA72"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33" w:name="_Toc10989"/>
            <w:bookmarkStart w:id="34" w:name="_Toc31605"/>
            <w:r>
              <w:rPr>
                <w:rFonts w:ascii="仿宋" w:eastAsia="仿宋" w:hAnsi="仿宋" w:hint="eastAsia"/>
                <w:sz w:val="24"/>
                <w:szCs w:val="24"/>
              </w:rPr>
              <w:t>课程名称</w:t>
            </w:r>
            <w:bookmarkEnd w:id="33"/>
            <w:bookmarkEnd w:id="34"/>
          </w:p>
        </w:tc>
        <w:tc>
          <w:tcPr>
            <w:tcW w:w="2085" w:type="dxa"/>
            <w:shd w:val="clear" w:color="auto" w:fill="FFFFFF" w:themeFill="background1"/>
            <w:vAlign w:val="center"/>
          </w:tcPr>
          <w:p w14:paraId="6806D501"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35" w:name="_Toc31206"/>
            <w:bookmarkStart w:id="36" w:name="_Toc23289"/>
            <w:r>
              <w:rPr>
                <w:rFonts w:ascii="仿宋" w:eastAsia="仿宋" w:hAnsi="仿宋" w:hint="eastAsia"/>
                <w:sz w:val="24"/>
                <w:szCs w:val="24"/>
              </w:rPr>
              <w:t>课程目标</w:t>
            </w:r>
            <w:bookmarkEnd w:id="35"/>
            <w:bookmarkEnd w:id="36"/>
          </w:p>
        </w:tc>
        <w:tc>
          <w:tcPr>
            <w:tcW w:w="3841" w:type="dxa"/>
            <w:shd w:val="clear" w:color="auto" w:fill="FFFFFF" w:themeFill="background1"/>
            <w:vAlign w:val="center"/>
          </w:tcPr>
          <w:p w14:paraId="69266D0A"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37" w:name="_Toc16652"/>
            <w:bookmarkStart w:id="38" w:name="_Toc29771"/>
            <w:r>
              <w:rPr>
                <w:rFonts w:ascii="仿宋" w:eastAsia="仿宋" w:hAnsi="仿宋" w:hint="eastAsia"/>
                <w:sz w:val="24"/>
                <w:szCs w:val="24"/>
              </w:rPr>
              <w:t>课程内容</w:t>
            </w:r>
            <w:bookmarkEnd w:id="37"/>
            <w:bookmarkEnd w:id="38"/>
          </w:p>
        </w:tc>
      </w:tr>
      <w:tr w:rsidR="006F45CE" w14:paraId="44D05B29" w14:textId="77777777" w:rsidTr="00DA7806">
        <w:trPr>
          <w:jc w:val="center"/>
        </w:trPr>
        <w:tc>
          <w:tcPr>
            <w:tcW w:w="733" w:type="dxa"/>
            <w:shd w:val="clear" w:color="auto" w:fill="auto"/>
            <w:vAlign w:val="center"/>
          </w:tcPr>
          <w:p w14:paraId="53FB9D6D"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39" w:name="_Toc28447"/>
            <w:bookmarkStart w:id="40" w:name="_Toc15777"/>
            <w:r>
              <w:rPr>
                <w:rFonts w:ascii="仿宋" w:eastAsia="仿宋" w:hAnsi="仿宋" w:hint="eastAsia"/>
                <w:sz w:val="24"/>
                <w:szCs w:val="24"/>
              </w:rPr>
              <w:t>1</w:t>
            </w:r>
            <w:bookmarkEnd w:id="39"/>
            <w:bookmarkEnd w:id="40"/>
          </w:p>
        </w:tc>
        <w:tc>
          <w:tcPr>
            <w:tcW w:w="1248" w:type="dxa"/>
            <w:shd w:val="clear" w:color="auto" w:fill="auto"/>
            <w:vAlign w:val="center"/>
          </w:tcPr>
          <w:p w14:paraId="76D341A7"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41" w:name="_Toc18211"/>
            <w:bookmarkStart w:id="42" w:name="_Toc7941"/>
            <w:r>
              <w:rPr>
                <w:rFonts w:ascii="仿宋" w:eastAsia="仿宋" w:hAnsi="仿宋" w:hint="eastAsia"/>
                <w:sz w:val="24"/>
                <w:szCs w:val="24"/>
              </w:rPr>
              <w:t>控制测量</w:t>
            </w:r>
            <w:bookmarkEnd w:id="41"/>
            <w:bookmarkEnd w:id="42"/>
          </w:p>
        </w:tc>
        <w:tc>
          <w:tcPr>
            <w:tcW w:w="2085" w:type="dxa"/>
            <w:shd w:val="clear" w:color="auto" w:fill="auto"/>
            <w:vAlign w:val="center"/>
          </w:tcPr>
          <w:p w14:paraId="218A9975"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43" w:name="_Toc21216"/>
            <w:bookmarkStart w:id="44" w:name="_Toc18887"/>
            <w:r>
              <w:rPr>
                <w:rFonts w:ascii="仿宋" w:eastAsia="仿宋" w:hAnsi="仿宋" w:hint="eastAsia"/>
                <w:sz w:val="24"/>
                <w:szCs w:val="24"/>
              </w:rPr>
              <w:t>了解工程控制网的布设原则、</w:t>
            </w:r>
            <w:proofErr w:type="gramStart"/>
            <w:r>
              <w:rPr>
                <w:rFonts w:ascii="仿宋" w:eastAsia="仿宋" w:hAnsi="仿宋" w:hint="eastAsia"/>
                <w:sz w:val="24"/>
                <w:szCs w:val="24"/>
              </w:rPr>
              <w:t>案方法</w:t>
            </w:r>
            <w:proofErr w:type="gramEnd"/>
            <w:r>
              <w:rPr>
                <w:rFonts w:ascii="仿宋" w:eastAsia="仿宋" w:hAnsi="仿宋" w:hint="eastAsia"/>
                <w:sz w:val="24"/>
                <w:szCs w:val="24"/>
              </w:rPr>
              <w:t>与要求；了解控制网技术设计的任务、控制网精度估算的方法和步骤；了解技术设计编制的步骤和方法，掌握控制网的选点</w:t>
            </w:r>
            <w:proofErr w:type="gramStart"/>
            <w:r>
              <w:rPr>
                <w:rFonts w:ascii="仿宋" w:eastAsia="仿宋" w:hAnsi="仿宋" w:hint="eastAsia"/>
                <w:sz w:val="24"/>
                <w:szCs w:val="24"/>
              </w:rPr>
              <w:t>与埋石的</w:t>
            </w:r>
            <w:proofErr w:type="gramEnd"/>
            <w:r>
              <w:rPr>
                <w:rFonts w:ascii="仿宋" w:eastAsia="仿宋" w:hAnsi="仿宋" w:hint="eastAsia"/>
                <w:sz w:val="24"/>
                <w:szCs w:val="24"/>
              </w:rPr>
              <w:t>要点。</w:t>
            </w:r>
            <w:bookmarkEnd w:id="43"/>
            <w:bookmarkEnd w:id="44"/>
          </w:p>
        </w:tc>
        <w:tc>
          <w:tcPr>
            <w:tcW w:w="3841" w:type="dxa"/>
            <w:shd w:val="clear" w:color="auto" w:fill="auto"/>
            <w:vAlign w:val="center"/>
          </w:tcPr>
          <w:p w14:paraId="5D2DE5A9"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45" w:name="_Toc16028"/>
            <w:bookmarkStart w:id="46" w:name="_Toc19859"/>
            <w:r>
              <w:rPr>
                <w:rFonts w:ascii="仿宋" w:eastAsia="仿宋" w:hAnsi="仿宋" w:hint="eastAsia"/>
                <w:sz w:val="24"/>
                <w:szCs w:val="24"/>
              </w:rPr>
              <w:t>国家控制网布设的原则、方案与技术要求;工程控制网建立的理论和方法;三、四等工程平面控制网的布网、观测方法;高程控制网的布网、观测方法;利用精密水准仪、全站仪、GNSS接收机进行控制测量;利用测绘软件完成控制网的概算、平差和坐标系的换算</w:t>
            </w:r>
            <w:bookmarkEnd w:id="45"/>
            <w:bookmarkEnd w:id="46"/>
          </w:p>
        </w:tc>
      </w:tr>
      <w:tr w:rsidR="006F45CE" w14:paraId="47DE8B8A" w14:textId="77777777" w:rsidTr="00DA7806">
        <w:trPr>
          <w:trHeight w:val="1602"/>
          <w:jc w:val="center"/>
        </w:trPr>
        <w:tc>
          <w:tcPr>
            <w:tcW w:w="733" w:type="dxa"/>
            <w:shd w:val="clear" w:color="auto" w:fill="auto"/>
            <w:vAlign w:val="center"/>
          </w:tcPr>
          <w:p w14:paraId="08461AC6"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47" w:name="_Toc9083"/>
            <w:bookmarkStart w:id="48" w:name="_Toc12210"/>
            <w:r>
              <w:rPr>
                <w:rFonts w:ascii="仿宋" w:eastAsia="仿宋" w:hAnsi="仿宋" w:hint="eastAsia"/>
                <w:sz w:val="24"/>
                <w:szCs w:val="24"/>
              </w:rPr>
              <w:t>2</w:t>
            </w:r>
            <w:bookmarkEnd w:id="47"/>
            <w:bookmarkEnd w:id="48"/>
          </w:p>
        </w:tc>
        <w:tc>
          <w:tcPr>
            <w:tcW w:w="1248" w:type="dxa"/>
            <w:shd w:val="clear" w:color="auto" w:fill="auto"/>
            <w:vAlign w:val="center"/>
          </w:tcPr>
          <w:p w14:paraId="047DE078"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49" w:name="_Toc8451"/>
            <w:bookmarkStart w:id="50" w:name="_Toc12427"/>
            <w:r>
              <w:rPr>
                <w:rFonts w:ascii="仿宋" w:eastAsia="仿宋" w:hAnsi="仿宋" w:hint="eastAsia"/>
                <w:sz w:val="24"/>
                <w:szCs w:val="24"/>
              </w:rPr>
              <w:t>工程测量</w:t>
            </w:r>
            <w:bookmarkEnd w:id="49"/>
            <w:bookmarkEnd w:id="50"/>
          </w:p>
        </w:tc>
        <w:tc>
          <w:tcPr>
            <w:tcW w:w="2085" w:type="dxa"/>
            <w:shd w:val="clear" w:color="auto" w:fill="auto"/>
            <w:vAlign w:val="center"/>
          </w:tcPr>
          <w:p w14:paraId="6C191A75"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51" w:name="_Toc1263"/>
            <w:bookmarkStart w:id="52" w:name="_Toc6917"/>
            <w:r>
              <w:rPr>
                <w:rFonts w:ascii="仿宋" w:eastAsia="仿宋" w:hAnsi="仿宋" w:hint="eastAsia"/>
                <w:sz w:val="24"/>
                <w:szCs w:val="24"/>
              </w:rPr>
              <w:t>熟练掌握水准仪、经纬仪等主要测量仪器的使用方法，熟练掌握角度测量、高程测量、距离测量等测量工作。</w:t>
            </w:r>
            <w:bookmarkEnd w:id="51"/>
            <w:bookmarkEnd w:id="52"/>
          </w:p>
        </w:tc>
        <w:tc>
          <w:tcPr>
            <w:tcW w:w="3841" w:type="dxa"/>
            <w:shd w:val="clear" w:color="auto" w:fill="auto"/>
            <w:vAlign w:val="center"/>
          </w:tcPr>
          <w:p w14:paraId="1A18E38E"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53" w:name="_Toc23864"/>
            <w:bookmarkStart w:id="54" w:name="_Toc12301"/>
            <w:r>
              <w:rPr>
                <w:rFonts w:ascii="仿宋" w:eastAsia="仿宋" w:hAnsi="仿宋" w:hint="eastAsia"/>
                <w:sz w:val="24"/>
                <w:szCs w:val="24"/>
              </w:rPr>
              <w:t>建筑工程、线路与桥隧工程、地下工程、水利工程、市政工程和特种工程的测量技术与方法;工程测量技术方案的编制;竣工图测绘的基本知识和方法;工程建设的安全生产知识;工程建设的常规方法与技术</w:t>
            </w:r>
            <w:bookmarkEnd w:id="53"/>
            <w:bookmarkEnd w:id="54"/>
          </w:p>
        </w:tc>
      </w:tr>
      <w:tr w:rsidR="006F45CE" w14:paraId="00C02A03" w14:textId="77777777" w:rsidTr="00DA7806">
        <w:trPr>
          <w:trHeight w:val="589"/>
          <w:jc w:val="center"/>
        </w:trPr>
        <w:tc>
          <w:tcPr>
            <w:tcW w:w="733" w:type="dxa"/>
            <w:shd w:val="clear" w:color="auto" w:fill="auto"/>
            <w:vAlign w:val="center"/>
          </w:tcPr>
          <w:p w14:paraId="3F9BF584"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55" w:name="_Toc15218"/>
            <w:bookmarkStart w:id="56" w:name="_Toc24830"/>
            <w:r>
              <w:rPr>
                <w:rFonts w:ascii="仿宋" w:eastAsia="仿宋" w:hAnsi="仿宋" w:hint="eastAsia"/>
                <w:sz w:val="24"/>
                <w:szCs w:val="24"/>
              </w:rPr>
              <w:t>3</w:t>
            </w:r>
            <w:bookmarkEnd w:id="55"/>
            <w:bookmarkEnd w:id="56"/>
          </w:p>
        </w:tc>
        <w:tc>
          <w:tcPr>
            <w:tcW w:w="1248" w:type="dxa"/>
            <w:shd w:val="clear" w:color="auto" w:fill="auto"/>
            <w:vAlign w:val="center"/>
          </w:tcPr>
          <w:p w14:paraId="5D268E43"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57" w:name="_Toc21116"/>
            <w:bookmarkStart w:id="58" w:name="_Toc30001"/>
            <w:r>
              <w:rPr>
                <w:rFonts w:ascii="仿宋" w:eastAsia="仿宋" w:hAnsi="仿宋" w:hint="eastAsia"/>
                <w:sz w:val="24"/>
                <w:szCs w:val="24"/>
              </w:rPr>
              <w:t>土木工程施工技术</w:t>
            </w:r>
            <w:bookmarkEnd w:id="57"/>
            <w:bookmarkEnd w:id="58"/>
          </w:p>
        </w:tc>
        <w:tc>
          <w:tcPr>
            <w:tcW w:w="2085" w:type="dxa"/>
            <w:shd w:val="clear" w:color="auto" w:fill="auto"/>
            <w:vAlign w:val="center"/>
          </w:tcPr>
          <w:p w14:paraId="2B2C7ADB"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59" w:name="_Toc28065"/>
            <w:bookmarkStart w:id="60" w:name="_Toc13249"/>
            <w:r>
              <w:rPr>
                <w:rFonts w:ascii="仿宋" w:eastAsia="仿宋" w:hAnsi="仿宋" w:hint="eastAsia"/>
                <w:sz w:val="24"/>
                <w:szCs w:val="24"/>
              </w:rPr>
              <w:t>熟练掌握土木工程施工的基本步骤、方法、质量要求和质量检验与控制的基本理论和方法</w:t>
            </w:r>
            <w:bookmarkEnd w:id="59"/>
            <w:bookmarkEnd w:id="60"/>
          </w:p>
        </w:tc>
        <w:tc>
          <w:tcPr>
            <w:tcW w:w="3841" w:type="dxa"/>
            <w:shd w:val="clear" w:color="auto" w:fill="auto"/>
            <w:vAlign w:val="center"/>
          </w:tcPr>
          <w:p w14:paraId="6471E738"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61" w:name="_Toc27259"/>
            <w:bookmarkStart w:id="62" w:name="_Toc26282"/>
            <w:r>
              <w:rPr>
                <w:rFonts w:ascii="仿宋" w:eastAsia="仿宋" w:hAnsi="仿宋" w:hint="eastAsia"/>
                <w:sz w:val="24"/>
                <w:szCs w:val="24"/>
              </w:rPr>
              <w:t>土木工程施工的基本知识、基本理论和基本方法;施工工艺、施工方法及施工中的新技术、新材料、新工艺的发展和应用;施工安全技术措施和质量保证措施，工程施工中一般性技术问题的处理</w:t>
            </w:r>
            <w:bookmarkEnd w:id="61"/>
            <w:bookmarkEnd w:id="62"/>
          </w:p>
        </w:tc>
      </w:tr>
      <w:tr w:rsidR="006F45CE" w14:paraId="1EECC2C3" w14:textId="77777777" w:rsidTr="00DA7806">
        <w:trPr>
          <w:trHeight w:val="589"/>
          <w:jc w:val="center"/>
        </w:trPr>
        <w:tc>
          <w:tcPr>
            <w:tcW w:w="733" w:type="dxa"/>
            <w:shd w:val="clear" w:color="auto" w:fill="auto"/>
            <w:vAlign w:val="center"/>
          </w:tcPr>
          <w:p w14:paraId="67186052"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63" w:name="_Toc8692"/>
            <w:bookmarkStart w:id="64" w:name="_Toc31705"/>
            <w:r>
              <w:rPr>
                <w:rFonts w:ascii="仿宋" w:eastAsia="仿宋" w:hAnsi="仿宋" w:hint="eastAsia"/>
                <w:sz w:val="24"/>
                <w:szCs w:val="24"/>
              </w:rPr>
              <w:lastRenderedPageBreak/>
              <w:t>4</w:t>
            </w:r>
            <w:bookmarkEnd w:id="63"/>
            <w:bookmarkEnd w:id="64"/>
          </w:p>
        </w:tc>
        <w:tc>
          <w:tcPr>
            <w:tcW w:w="1248" w:type="dxa"/>
            <w:shd w:val="clear" w:color="auto" w:fill="auto"/>
            <w:vAlign w:val="center"/>
          </w:tcPr>
          <w:p w14:paraId="2D342293"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65" w:name="_Toc11121"/>
            <w:bookmarkStart w:id="66" w:name="_Toc16555"/>
            <w:r>
              <w:rPr>
                <w:rFonts w:ascii="仿宋" w:eastAsia="仿宋" w:hAnsi="仿宋" w:hint="eastAsia"/>
                <w:sz w:val="24"/>
                <w:szCs w:val="24"/>
              </w:rPr>
              <w:t>数字测图</w:t>
            </w:r>
            <w:bookmarkEnd w:id="65"/>
            <w:bookmarkEnd w:id="66"/>
          </w:p>
        </w:tc>
        <w:tc>
          <w:tcPr>
            <w:tcW w:w="2085" w:type="dxa"/>
            <w:shd w:val="clear" w:color="auto" w:fill="auto"/>
            <w:vAlign w:val="center"/>
          </w:tcPr>
          <w:p w14:paraId="441F3F36"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67" w:name="_Toc5475"/>
            <w:bookmarkStart w:id="68" w:name="_Toc30362"/>
            <w:r>
              <w:rPr>
                <w:rFonts w:ascii="仿宋" w:eastAsia="仿宋" w:hAnsi="仿宋" w:hint="eastAsia"/>
                <w:sz w:val="24"/>
                <w:szCs w:val="24"/>
              </w:rPr>
              <w:t>掌握地形图的基本知识及测绘方法，掌握CASS成</w:t>
            </w:r>
            <w:proofErr w:type="gramStart"/>
            <w:r>
              <w:rPr>
                <w:rFonts w:ascii="仿宋" w:eastAsia="仿宋" w:hAnsi="仿宋" w:hint="eastAsia"/>
                <w:sz w:val="24"/>
                <w:szCs w:val="24"/>
              </w:rPr>
              <w:t>图软件</w:t>
            </w:r>
            <w:proofErr w:type="gramEnd"/>
            <w:r>
              <w:rPr>
                <w:rFonts w:ascii="仿宋" w:eastAsia="仿宋" w:hAnsi="仿宋" w:hint="eastAsia"/>
                <w:sz w:val="24"/>
                <w:szCs w:val="24"/>
              </w:rPr>
              <w:t>的绘制及工程量的计算</w:t>
            </w:r>
            <w:bookmarkEnd w:id="67"/>
            <w:bookmarkEnd w:id="68"/>
          </w:p>
        </w:tc>
        <w:tc>
          <w:tcPr>
            <w:tcW w:w="3841" w:type="dxa"/>
            <w:shd w:val="clear" w:color="auto" w:fill="auto"/>
            <w:vAlign w:val="center"/>
          </w:tcPr>
          <w:p w14:paraId="7DC8E456"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69" w:name="_Toc17372"/>
            <w:bookmarkStart w:id="70" w:name="_Toc20784"/>
            <w:r>
              <w:rPr>
                <w:rFonts w:ascii="仿宋" w:eastAsia="仿宋" w:hAnsi="仿宋" w:hint="eastAsia"/>
                <w:sz w:val="24"/>
                <w:szCs w:val="24"/>
              </w:rPr>
              <w:t>数字测图的基本概念、原理和作业方法;大比例尺地形图图式，地物地貌的制图表达;图根控制测量、野外数据采集、内业计算机成图、地图数字化的技能与方法;大比例尺数字地形图测绘;数字测图技术设计与检查验收、数字地形图应用的基本知识和技能</w:t>
            </w:r>
            <w:bookmarkEnd w:id="69"/>
            <w:bookmarkEnd w:id="70"/>
          </w:p>
        </w:tc>
      </w:tr>
      <w:tr w:rsidR="006F45CE" w14:paraId="14D57AF0" w14:textId="77777777" w:rsidTr="00DA7806">
        <w:trPr>
          <w:trHeight w:val="1694"/>
          <w:jc w:val="center"/>
        </w:trPr>
        <w:tc>
          <w:tcPr>
            <w:tcW w:w="733" w:type="dxa"/>
            <w:shd w:val="clear" w:color="auto" w:fill="auto"/>
            <w:vAlign w:val="center"/>
          </w:tcPr>
          <w:p w14:paraId="7BF86EB4"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71" w:name="_Toc29807"/>
            <w:bookmarkStart w:id="72" w:name="_Toc12289"/>
            <w:r>
              <w:rPr>
                <w:rFonts w:ascii="仿宋" w:eastAsia="仿宋" w:hAnsi="仿宋" w:hint="eastAsia"/>
                <w:sz w:val="24"/>
                <w:szCs w:val="24"/>
              </w:rPr>
              <w:t>5</w:t>
            </w:r>
            <w:bookmarkEnd w:id="71"/>
            <w:bookmarkEnd w:id="72"/>
          </w:p>
        </w:tc>
        <w:tc>
          <w:tcPr>
            <w:tcW w:w="1248" w:type="dxa"/>
            <w:shd w:val="clear" w:color="auto" w:fill="auto"/>
            <w:vAlign w:val="center"/>
          </w:tcPr>
          <w:p w14:paraId="04BBF49E"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73" w:name="_Toc19607"/>
            <w:bookmarkStart w:id="74" w:name="_Toc31778"/>
            <w:r>
              <w:rPr>
                <w:rFonts w:ascii="仿宋" w:eastAsia="仿宋" w:hAnsi="仿宋" w:hint="eastAsia"/>
                <w:sz w:val="24"/>
                <w:szCs w:val="24"/>
              </w:rPr>
              <w:t>测量误差与数据处理</w:t>
            </w:r>
            <w:bookmarkEnd w:id="73"/>
            <w:bookmarkEnd w:id="74"/>
          </w:p>
        </w:tc>
        <w:tc>
          <w:tcPr>
            <w:tcW w:w="2085" w:type="dxa"/>
            <w:shd w:val="clear" w:color="auto" w:fill="auto"/>
            <w:vAlign w:val="center"/>
          </w:tcPr>
          <w:p w14:paraId="39A40360"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75" w:name="_Toc15541"/>
            <w:bookmarkStart w:id="76" w:name="_Toc12646"/>
            <w:r>
              <w:rPr>
                <w:rFonts w:ascii="仿宋" w:eastAsia="仿宋" w:hAnsi="仿宋" w:hint="eastAsia"/>
                <w:sz w:val="24"/>
                <w:szCs w:val="24"/>
              </w:rPr>
              <w:t>掌握测量成果的精度评定方法，学会使用平差软件进行计算</w:t>
            </w:r>
            <w:bookmarkEnd w:id="75"/>
            <w:bookmarkEnd w:id="76"/>
          </w:p>
        </w:tc>
        <w:tc>
          <w:tcPr>
            <w:tcW w:w="3841" w:type="dxa"/>
            <w:shd w:val="clear" w:color="auto" w:fill="auto"/>
            <w:vAlign w:val="center"/>
          </w:tcPr>
          <w:p w14:paraId="642259A2"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77" w:name="_Toc2671"/>
            <w:bookmarkStart w:id="78" w:name="_Toc8173"/>
            <w:r>
              <w:rPr>
                <w:rFonts w:ascii="仿宋" w:eastAsia="仿宋" w:hAnsi="仿宋" w:hint="eastAsia"/>
                <w:sz w:val="24"/>
                <w:szCs w:val="24"/>
              </w:rPr>
              <w:t>测量误差理论的基本知识与基本原理;条件平差、间接平差数学模型的建立与解算方法;测量成果的精度评定方法;误差椭圆的原理和工程应用;常用测量平差软件的使用</w:t>
            </w:r>
            <w:bookmarkEnd w:id="77"/>
            <w:bookmarkEnd w:id="78"/>
          </w:p>
        </w:tc>
      </w:tr>
      <w:tr w:rsidR="006F45CE" w14:paraId="7CECE157" w14:textId="77777777" w:rsidTr="00DA7806">
        <w:trPr>
          <w:trHeight w:val="589"/>
          <w:jc w:val="center"/>
        </w:trPr>
        <w:tc>
          <w:tcPr>
            <w:tcW w:w="733" w:type="dxa"/>
            <w:shd w:val="clear" w:color="auto" w:fill="auto"/>
            <w:vAlign w:val="center"/>
          </w:tcPr>
          <w:p w14:paraId="5CDA0FEB"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79" w:name="_Toc15113"/>
            <w:bookmarkStart w:id="80" w:name="_Toc3071"/>
            <w:r>
              <w:rPr>
                <w:rFonts w:ascii="仿宋" w:eastAsia="仿宋" w:hAnsi="仿宋" w:hint="eastAsia"/>
                <w:sz w:val="24"/>
                <w:szCs w:val="24"/>
              </w:rPr>
              <w:t>6</w:t>
            </w:r>
            <w:bookmarkEnd w:id="79"/>
            <w:bookmarkEnd w:id="80"/>
          </w:p>
        </w:tc>
        <w:tc>
          <w:tcPr>
            <w:tcW w:w="1248" w:type="dxa"/>
            <w:shd w:val="clear" w:color="auto" w:fill="auto"/>
            <w:vAlign w:val="center"/>
          </w:tcPr>
          <w:p w14:paraId="34A19632" w14:textId="77777777" w:rsidR="006F45CE" w:rsidRDefault="006F45CE" w:rsidP="00DA7806">
            <w:pPr>
              <w:overflowPunct w:val="0"/>
              <w:adjustRightInd w:val="0"/>
              <w:spacing w:line="300" w:lineRule="auto"/>
              <w:jc w:val="center"/>
              <w:outlineLvl w:val="0"/>
              <w:rPr>
                <w:rFonts w:ascii="仿宋" w:eastAsia="仿宋" w:hAnsi="仿宋"/>
                <w:sz w:val="24"/>
                <w:szCs w:val="24"/>
              </w:rPr>
            </w:pPr>
            <w:bookmarkStart w:id="81" w:name="_Toc13637"/>
            <w:bookmarkStart w:id="82" w:name="_Toc17293"/>
            <w:r>
              <w:rPr>
                <w:rFonts w:ascii="仿宋" w:eastAsia="仿宋" w:hAnsi="仿宋" w:hint="eastAsia"/>
                <w:sz w:val="24"/>
                <w:szCs w:val="24"/>
              </w:rPr>
              <w:t>GNSS定位测量</w:t>
            </w:r>
            <w:bookmarkEnd w:id="81"/>
            <w:bookmarkEnd w:id="82"/>
          </w:p>
        </w:tc>
        <w:tc>
          <w:tcPr>
            <w:tcW w:w="2085" w:type="dxa"/>
            <w:shd w:val="clear" w:color="auto" w:fill="auto"/>
            <w:vAlign w:val="center"/>
          </w:tcPr>
          <w:p w14:paraId="360BBE40"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83" w:name="_Toc12987"/>
            <w:bookmarkStart w:id="84" w:name="_Toc9456"/>
            <w:r>
              <w:rPr>
                <w:rFonts w:ascii="仿宋" w:eastAsia="仿宋" w:hAnsi="仿宋" w:hint="eastAsia"/>
                <w:sz w:val="24"/>
                <w:szCs w:val="24"/>
              </w:rPr>
              <w:t>掌握GNSS定位测量的基本原理及仪器操作方法</w:t>
            </w:r>
            <w:bookmarkEnd w:id="83"/>
            <w:bookmarkEnd w:id="84"/>
          </w:p>
        </w:tc>
        <w:tc>
          <w:tcPr>
            <w:tcW w:w="3841" w:type="dxa"/>
            <w:shd w:val="clear" w:color="auto" w:fill="auto"/>
            <w:vAlign w:val="center"/>
          </w:tcPr>
          <w:p w14:paraId="7B8E7F07"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85" w:name="_Toc1010"/>
            <w:bookmarkStart w:id="86" w:name="_Toc14251"/>
            <w:r>
              <w:rPr>
                <w:rFonts w:ascii="仿宋" w:eastAsia="仿宋" w:hAnsi="仿宋" w:hint="eastAsia"/>
                <w:sz w:val="24"/>
                <w:szCs w:val="24"/>
              </w:rPr>
              <w:t>GNSS定位测量的基本原理; GNSS 静态测量的原理、技术与方法; GNSS-RTK测量的原理、技术和方法;常见GNSS接收机静态和动态模式设置与操作的知识与方法; GNSS控制网布设、施测、数据处理的原理、方法与技术要求;GNSS接收机采集空间数据的方法与技术要求;常见GNSS数据处理软件</w:t>
            </w:r>
            <w:bookmarkEnd w:id="85"/>
            <w:bookmarkEnd w:id="86"/>
          </w:p>
          <w:p w14:paraId="24AC3152" w14:textId="77777777" w:rsidR="006F45CE" w:rsidRDefault="006F45CE" w:rsidP="00DA7806">
            <w:pPr>
              <w:overflowPunct w:val="0"/>
              <w:adjustRightInd w:val="0"/>
              <w:spacing w:line="300" w:lineRule="auto"/>
              <w:jc w:val="left"/>
              <w:outlineLvl w:val="0"/>
              <w:rPr>
                <w:rFonts w:ascii="仿宋" w:eastAsia="仿宋" w:hAnsi="仿宋"/>
                <w:sz w:val="24"/>
                <w:szCs w:val="24"/>
              </w:rPr>
            </w:pPr>
            <w:bookmarkStart w:id="87" w:name="_Toc18739"/>
            <w:bookmarkStart w:id="88" w:name="_Toc11696"/>
            <w:r>
              <w:rPr>
                <w:rFonts w:ascii="仿宋" w:eastAsia="仿宋" w:hAnsi="仿宋" w:hint="eastAsia"/>
                <w:sz w:val="24"/>
                <w:szCs w:val="24"/>
              </w:rPr>
              <w:t>的使用</w:t>
            </w:r>
            <w:bookmarkEnd w:id="87"/>
            <w:bookmarkEnd w:id="88"/>
          </w:p>
        </w:tc>
      </w:tr>
    </w:tbl>
    <w:p w14:paraId="268DBC8B" w14:textId="77777777" w:rsidR="006F45CE" w:rsidRDefault="006F45CE" w:rsidP="006F45CE">
      <w:pPr>
        <w:overflowPunct w:val="0"/>
        <w:adjustRightInd w:val="0"/>
        <w:spacing w:line="300" w:lineRule="auto"/>
        <w:ind w:firstLineChars="200" w:firstLine="640"/>
        <w:outlineLvl w:val="0"/>
        <w:rPr>
          <w:rFonts w:ascii="仿宋" w:eastAsia="仿宋" w:hAnsi="仿宋"/>
          <w:szCs w:val="32"/>
        </w:rPr>
      </w:pPr>
      <w:bookmarkStart w:id="89" w:name="_Toc1712"/>
      <w:bookmarkStart w:id="90" w:name="_Toc20273"/>
      <w:r>
        <w:rPr>
          <w:rFonts w:ascii="仿宋" w:eastAsia="仿宋" w:hAnsi="仿宋" w:hint="eastAsia"/>
          <w:szCs w:val="32"/>
        </w:rPr>
        <w:t>(3)主要实践性课程：毕业设计、实验实训、顶岗实习</w:t>
      </w:r>
      <w:bookmarkEnd w:id="89"/>
      <w:bookmarkEnd w:id="90"/>
    </w:p>
    <w:p w14:paraId="2686F6BE" w14:textId="77777777" w:rsidR="006F45CE" w:rsidRDefault="006F45CE" w:rsidP="006F45CE">
      <w:pPr>
        <w:overflowPunct w:val="0"/>
        <w:adjustRightInd w:val="0"/>
        <w:spacing w:line="300" w:lineRule="auto"/>
        <w:jc w:val="center"/>
        <w:outlineLvl w:val="0"/>
        <w:rPr>
          <w:rFonts w:ascii="仿宋" w:eastAsia="仿宋" w:hAnsi="仿宋"/>
          <w:sz w:val="30"/>
          <w:szCs w:val="30"/>
        </w:rPr>
      </w:pPr>
      <w:bookmarkStart w:id="91" w:name="_Toc31400"/>
      <w:bookmarkStart w:id="92" w:name="_Toc14708"/>
      <w:r>
        <w:rPr>
          <w:rFonts w:ascii="仿宋" w:eastAsia="仿宋" w:hAnsi="仿宋" w:hint="eastAsia"/>
          <w:sz w:val="30"/>
          <w:szCs w:val="30"/>
        </w:rPr>
        <w:t>表4主要实践课程描述表</w:t>
      </w:r>
      <w:bookmarkEnd w:id="91"/>
      <w:bookmarkEnd w:id="92"/>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1457"/>
        <w:gridCol w:w="2731"/>
        <w:gridCol w:w="2799"/>
      </w:tblGrid>
      <w:tr w:rsidR="006F45CE" w14:paraId="1170531E" w14:textId="77777777" w:rsidTr="00DA7806">
        <w:trPr>
          <w:jc w:val="center"/>
        </w:trPr>
        <w:tc>
          <w:tcPr>
            <w:tcW w:w="920" w:type="dxa"/>
            <w:vAlign w:val="center"/>
          </w:tcPr>
          <w:p w14:paraId="22B48D20" w14:textId="77777777" w:rsidR="006F45CE" w:rsidRDefault="006F45CE" w:rsidP="00DA7806">
            <w:pPr>
              <w:overflowPunct w:val="0"/>
              <w:adjustRightInd w:val="0"/>
              <w:spacing w:line="300" w:lineRule="auto"/>
              <w:jc w:val="center"/>
              <w:outlineLvl w:val="0"/>
              <w:rPr>
                <w:rFonts w:ascii="仿宋" w:eastAsia="仿宋" w:hAnsi="仿宋" w:cs="仿宋"/>
                <w:sz w:val="24"/>
                <w:szCs w:val="24"/>
              </w:rPr>
            </w:pPr>
            <w:bookmarkStart w:id="93" w:name="_Toc23310"/>
            <w:bookmarkStart w:id="94" w:name="_Toc17378"/>
            <w:r>
              <w:rPr>
                <w:rFonts w:ascii="仿宋" w:eastAsia="仿宋" w:hAnsi="仿宋" w:cs="仿宋" w:hint="eastAsia"/>
                <w:sz w:val="24"/>
                <w:szCs w:val="24"/>
              </w:rPr>
              <w:t>序号</w:t>
            </w:r>
            <w:bookmarkEnd w:id="93"/>
            <w:bookmarkEnd w:id="94"/>
          </w:p>
        </w:tc>
        <w:tc>
          <w:tcPr>
            <w:tcW w:w="1457" w:type="dxa"/>
            <w:vAlign w:val="center"/>
          </w:tcPr>
          <w:p w14:paraId="0396BDA6" w14:textId="77777777" w:rsidR="006F45CE" w:rsidRDefault="006F45CE" w:rsidP="00DA7806">
            <w:pPr>
              <w:overflowPunct w:val="0"/>
              <w:adjustRightInd w:val="0"/>
              <w:spacing w:line="300" w:lineRule="auto"/>
              <w:jc w:val="center"/>
              <w:outlineLvl w:val="0"/>
              <w:rPr>
                <w:rFonts w:ascii="仿宋" w:eastAsia="仿宋" w:hAnsi="仿宋" w:cs="仿宋"/>
                <w:sz w:val="24"/>
                <w:szCs w:val="24"/>
              </w:rPr>
            </w:pPr>
            <w:bookmarkStart w:id="95" w:name="_Toc14725"/>
            <w:bookmarkStart w:id="96" w:name="_Toc12027"/>
            <w:r>
              <w:rPr>
                <w:rFonts w:ascii="仿宋" w:eastAsia="仿宋" w:hAnsi="仿宋" w:cs="仿宋" w:hint="eastAsia"/>
                <w:sz w:val="24"/>
                <w:szCs w:val="24"/>
              </w:rPr>
              <w:t>课程名称</w:t>
            </w:r>
            <w:bookmarkEnd w:id="95"/>
            <w:bookmarkEnd w:id="96"/>
          </w:p>
        </w:tc>
        <w:tc>
          <w:tcPr>
            <w:tcW w:w="2731" w:type="dxa"/>
            <w:vAlign w:val="center"/>
          </w:tcPr>
          <w:p w14:paraId="48F6458C" w14:textId="77777777" w:rsidR="006F45CE" w:rsidRDefault="006F45CE" w:rsidP="00DA7806">
            <w:pPr>
              <w:overflowPunct w:val="0"/>
              <w:adjustRightInd w:val="0"/>
              <w:spacing w:line="300" w:lineRule="auto"/>
              <w:jc w:val="center"/>
              <w:outlineLvl w:val="0"/>
              <w:rPr>
                <w:rFonts w:ascii="仿宋" w:eastAsia="仿宋" w:hAnsi="仿宋" w:cs="仿宋"/>
                <w:sz w:val="24"/>
                <w:szCs w:val="24"/>
              </w:rPr>
            </w:pPr>
            <w:bookmarkStart w:id="97" w:name="_Toc5555"/>
            <w:bookmarkStart w:id="98" w:name="_Toc2071"/>
            <w:r>
              <w:rPr>
                <w:rFonts w:ascii="仿宋" w:eastAsia="仿宋" w:hAnsi="仿宋" w:cs="仿宋" w:hint="eastAsia"/>
                <w:sz w:val="24"/>
                <w:szCs w:val="24"/>
              </w:rPr>
              <w:t>课程目标</w:t>
            </w:r>
            <w:bookmarkEnd w:id="97"/>
            <w:bookmarkEnd w:id="98"/>
          </w:p>
        </w:tc>
        <w:tc>
          <w:tcPr>
            <w:tcW w:w="2799" w:type="dxa"/>
            <w:vAlign w:val="center"/>
          </w:tcPr>
          <w:p w14:paraId="2AD6E733" w14:textId="77777777" w:rsidR="006F45CE" w:rsidRDefault="006F45CE" w:rsidP="00DA7806">
            <w:pPr>
              <w:overflowPunct w:val="0"/>
              <w:adjustRightInd w:val="0"/>
              <w:spacing w:line="300" w:lineRule="auto"/>
              <w:jc w:val="center"/>
              <w:outlineLvl w:val="0"/>
              <w:rPr>
                <w:rFonts w:ascii="仿宋" w:eastAsia="仿宋" w:hAnsi="仿宋" w:cs="仿宋"/>
                <w:sz w:val="24"/>
                <w:szCs w:val="24"/>
              </w:rPr>
            </w:pPr>
            <w:bookmarkStart w:id="99" w:name="_Toc25506"/>
            <w:bookmarkStart w:id="100" w:name="_Toc21506"/>
            <w:r>
              <w:rPr>
                <w:rFonts w:ascii="仿宋" w:eastAsia="仿宋" w:hAnsi="仿宋" w:cs="仿宋" w:hint="eastAsia"/>
                <w:sz w:val="24"/>
                <w:szCs w:val="24"/>
              </w:rPr>
              <w:t>课程内容</w:t>
            </w:r>
            <w:bookmarkEnd w:id="99"/>
            <w:bookmarkEnd w:id="100"/>
          </w:p>
        </w:tc>
      </w:tr>
      <w:tr w:rsidR="006F45CE" w14:paraId="05245EFF" w14:textId="77777777" w:rsidTr="00DA7806">
        <w:trPr>
          <w:jc w:val="center"/>
        </w:trPr>
        <w:tc>
          <w:tcPr>
            <w:tcW w:w="920" w:type="dxa"/>
            <w:vAlign w:val="center"/>
          </w:tcPr>
          <w:p w14:paraId="1D31533C" w14:textId="77777777" w:rsidR="006F45CE" w:rsidRDefault="006F45CE" w:rsidP="00DA7806">
            <w:pPr>
              <w:overflowPunct w:val="0"/>
              <w:adjustRightInd w:val="0"/>
              <w:spacing w:line="300" w:lineRule="auto"/>
              <w:jc w:val="center"/>
              <w:outlineLvl w:val="0"/>
              <w:rPr>
                <w:rFonts w:ascii="仿宋" w:eastAsia="仿宋" w:hAnsi="仿宋" w:cs="仿宋"/>
                <w:sz w:val="24"/>
                <w:szCs w:val="24"/>
                <w:highlight w:val="yellow"/>
              </w:rPr>
            </w:pPr>
            <w:bookmarkStart w:id="101" w:name="_Toc13279"/>
            <w:bookmarkStart w:id="102" w:name="_Toc14888"/>
            <w:r>
              <w:rPr>
                <w:rFonts w:ascii="仿宋" w:eastAsia="仿宋" w:hAnsi="仿宋" w:cs="仿宋" w:hint="eastAsia"/>
                <w:sz w:val="24"/>
                <w:szCs w:val="24"/>
              </w:rPr>
              <w:t>1</w:t>
            </w:r>
            <w:bookmarkEnd w:id="101"/>
            <w:bookmarkEnd w:id="102"/>
          </w:p>
        </w:tc>
        <w:tc>
          <w:tcPr>
            <w:tcW w:w="1457" w:type="dxa"/>
            <w:vAlign w:val="center"/>
          </w:tcPr>
          <w:p w14:paraId="0852D428" w14:textId="77777777" w:rsidR="006F45CE" w:rsidRDefault="006F45CE" w:rsidP="00DA7806">
            <w:pPr>
              <w:spacing w:line="300" w:lineRule="auto"/>
              <w:jc w:val="center"/>
              <w:rPr>
                <w:rFonts w:ascii="仿宋" w:eastAsia="仿宋" w:hAnsi="仿宋" w:cs="仿宋"/>
                <w:color w:val="000000"/>
                <w:sz w:val="24"/>
                <w:szCs w:val="24"/>
              </w:rPr>
            </w:pPr>
          </w:p>
          <w:p w14:paraId="6CA1AE36" w14:textId="77777777" w:rsidR="006F45CE" w:rsidRDefault="006F45CE" w:rsidP="00DA7806">
            <w:pPr>
              <w:spacing w:line="300" w:lineRule="auto"/>
              <w:jc w:val="center"/>
              <w:rPr>
                <w:rFonts w:ascii="仿宋" w:eastAsia="仿宋" w:hAnsi="仿宋" w:cs="仿宋"/>
                <w:sz w:val="24"/>
                <w:szCs w:val="24"/>
                <w:highlight w:val="yellow"/>
              </w:rPr>
            </w:pPr>
            <w:r>
              <w:rPr>
                <w:rFonts w:ascii="仿宋" w:eastAsia="仿宋" w:hAnsi="仿宋" w:cs="仿宋" w:hint="eastAsia"/>
                <w:color w:val="000000"/>
                <w:sz w:val="24"/>
                <w:szCs w:val="24"/>
              </w:rPr>
              <w:t>毕业设计</w:t>
            </w:r>
          </w:p>
        </w:tc>
        <w:tc>
          <w:tcPr>
            <w:tcW w:w="2731" w:type="dxa"/>
            <w:vAlign w:val="center"/>
          </w:tcPr>
          <w:p w14:paraId="11A549DA"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03" w:name="_Toc32338"/>
            <w:bookmarkStart w:id="104" w:name="_Toc11606"/>
            <w:r>
              <w:rPr>
                <w:rFonts w:ascii="仿宋" w:eastAsia="仿宋" w:hAnsi="仿宋" w:cs="仿宋" w:hint="eastAsia"/>
                <w:sz w:val="24"/>
                <w:szCs w:val="24"/>
              </w:rPr>
              <w:t>培养学生的开发和设计能力，提高综合应用所学知识和技能去分析、解决实际问题，检验学生的学习效果。</w:t>
            </w:r>
            <w:bookmarkEnd w:id="103"/>
            <w:bookmarkEnd w:id="104"/>
          </w:p>
        </w:tc>
        <w:tc>
          <w:tcPr>
            <w:tcW w:w="2799" w:type="dxa"/>
            <w:vAlign w:val="center"/>
          </w:tcPr>
          <w:p w14:paraId="0D0EE9F8"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05" w:name="_Toc31097"/>
            <w:bookmarkStart w:id="106" w:name="_Toc4371"/>
            <w:r>
              <w:rPr>
                <w:rFonts w:ascii="仿宋" w:eastAsia="仿宋" w:hAnsi="仿宋" w:cs="仿宋" w:hint="eastAsia"/>
                <w:sz w:val="24"/>
                <w:szCs w:val="24"/>
              </w:rPr>
              <w:t>1.论文必须以所在实习企业为研究对象，通过实地调查、收集资料，参照其他企业状况或其他案例进行分析研究。</w:t>
            </w:r>
            <w:bookmarkEnd w:id="105"/>
            <w:bookmarkEnd w:id="106"/>
          </w:p>
          <w:p w14:paraId="1032844C"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07" w:name="_Toc22465"/>
            <w:bookmarkStart w:id="108" w:name="_Toc8295"/>
            <w:r>
              <w:rPr>
                <w:rFonts w:ascii="仿宋" w:eastAsia="仿宋" w:hAnsi="仿宋" w:cs="仿宋" w:hint="eastAsia"/>
                <w:sz w:val="24"/>
                <w:szCs w:val="24"/>
              </w:rPr>
              <w:t>2.论文必须选题合</w:t>
            </w:r>
            <w:proofErr w:type="gramStart"/>
            <w:r>
              <w:rPr>
                <w:rFonts w:ascii="仿宋" w:eastAsia="仿宋" w:hAnsi="仿宋" w:cs="仿宋" w:hint="eastAsia"/>
                <w:sz w:val="24"/>
                <w:szCs w:val="24"/>
              </w:rPr>
              <w:t>规</w:t>
            </w:r>
            <w:proofErr w:type="gramEnd"/>
            <w:r>
              <w:rPr>
                <w:rFonts w:ascii="仿宋" w:eastAsia="仿宋" w:hAnsi="仿宋" w:cs="仿宋" w:hint="eastAsia"/>
                <w:sz w:val="24"/>
                <w:szCs w:val="24"/>
              </w:rPr>
              <w:t>，内容充分，逻辑严谨，结构紧凑，构架完整，要有企</w:t>
            </w:r>
            <w:r>
              <w:rPr>
                <w:rFonts w:ascii="仿宋" w:eastAsia="仿宋" w:hAnsi="仿宋" w:cs="仿宋" w:hint="eastAsia"/>
                <w:sz w:val="24"/>
                <w:szCs w:val="24"/>
              </w:rPr>
              <w:lastRenderedPageBreak/>
              <w:t>业的实际案例支持。 </w:t>
            </w:r>
            <w:bookmarkEnd w:id="107"/>
            <w:bookmarkEnd w:id="108"/>
          </w:p>
          <w:p w14:paraId="7D0A09BC" w14:textId="77777777" w:rsidR="006F45CE" w:rsidRDefault="006F45CE" w:rsidP="00DA7806">
            <w:pPr>
              <w:overflowPunct w:val="0"/>
              <w:adjustRightInd w:val="0"/>
              <w:spacing w:line="300" w:lineRule="auto"/>
              <w:jc w:val="left"/>
              <w:outlineLvl w:val="0"/>
              <w:rPr>
                <w:rFonts w:ascii="仿宋" w:eastAsia="仿宋" w:hAnsi="仿宋" w:cs="仿宋"/>
                <w:sz w:val="24"/>
                <w:szCs w:val="24"/>
                <w:highlight w:val="yellow"/>
              </w:rPr>
            </w:pPr>
            <w:bookmarkStart w:id="109" w:name="_Toc10954"/>
            <w:bookmarkStart w:id="110" w:name="_Toc28882"/>
            <w:r>
              <w:rPr>
                <w:rFonts w:ascii="仿宋" w:eastAsia="仿宋" w:hAnsi="仿宋" w:cs="仿宋" w:hint="eastAsia"/>
                <w:sz w:val="24"/>
                <w:szCs w:val="24"/>
              </w:rPr>
              <w:t>3.学生对自己的论文的内容必须透彻理解，能够完整和清晰讲解和表述出来。</w:t>
            </w:r>
            <w:bookmarkEnd w:id="109"/>
            <w:bookmarkEnd w:id="110"/>
          </w:p>
        </w:tc>
      </w:tr>
      <w:tr w:rsidR="006F45CE" w14:paraId="2DC87A9D" w14:textId="77777777" w:rsidTr="00DA7806">
        <w:trPr>
          <w:trHeight w:val="1602"/>
          <w:jc w:val="center"/>
        </w:trPr>
        <w:tc>
          <w:tcPr>
            <w:tcW w:w="920" w:type="dxa"/>
            <w:vAlign w:val="center"/>
          </w:tcPr>
          <w:p w14:paraId="5F5D0D1D" w14:textId="77777777" w:rsidR="006F45CE" w:rsidRDefault="006F45CE" w:rsidP="00DA7806">
            <w:pPr>
              <w:overflowPunct w:val="0"/>
              <w:adjustRightInd w:val="0"/>
              <w:spacing w:line="300" w:lineRule="auto"/>
              <w:jc w:val="center"/>
              <w:outlineLvl w:val="0"/>
              <w:rPr>
                <w:rFonts w:ascii="仿宋" w:eastAsia="仿宋" w:hAnsi="仿宋" w:cs="仿宋"/>
                <w:sz w:val="24"/>
                <w:szCs w:val="24"/>
                <w:highlight w:val="yellow"/>
              </w:rPr>
            </w:pPr>
            <w:bookmarkStart w:id="111" w:name="_Toc27276"/>
            <w:bookmarkStart w:id="112" w:name="_Toc24704"/>
            <w:r>
              <w:rPr>
                <w:rFonts w:ascii="仿宋" w:eastAsia="仿宋" w:hAnsi="仿宋" w:cs="仿宋" w:hint="eastAsia"/>
                <w:sz w:val="24"/>
                <w:szCs w:val="24"/>
              </w:rPr>
              <w:lastRenderedPageBreak/>
              <w:t>2</w:t>
            </w:r>
            <w:bookmarkEnd w:id="111"/>
            <w:bookmarkEnd w:id="112"/>
          </w:p>
        </w:tc>
        <w:tc>
          <w:tcPr>
            <w:tcW w:w="1457" w:type="dxa"/>
            <w:vAlign w:val="center"/>
          </w:tcPr>
          <w:p w14:paraId="0FCCFF62" w14:textId="77777777" w:rsidR="006F45CE" w:rsidRDefault="006F45CE" w:rsidP="00DA7806">
            <w:pPr>
              <w:spacing w:line="300" w:lineRule="auto"/>
              <w:jc w:val="center"/>
              <w:rPr>
                <w:rFonts w:ascii="仿宋" w:eastAsia="仿宋" w:hAnsi="仿宋" w:cs="仿宋"/>
                <w:sz w:val="24"/>
                <w:szCs w:val="24"/>
                <w:highlight w:val="yellow"/>
              </w:rPr>
            </w:pPr>
            <w:r>
              <w:rPr>
                <w:rFonts w:ascii="仿宋" w:eastAsia="仿宋" w:hAnsi="仿宋" w:cs="仿宋" w:hint="eastAsia"/>
                <w:color w:val="000000"/>
                <w:sz w:val="24"/>
                <w:szCs w:val="24"/>
              </w:rPr>
              <w:t>实验实训</w:t>
            </w:r>
          </w:p>
        </w:tc>
        <w:tc>
          <w:tcPr>
            <w:tcW w:w="2731" w:type="dxa"/>
            <w:vAlign w:val="center"/>
          </w:tcPr>
          <w:p w14:paraId="466E1104"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13" w:name="_Toc6728"/>
            <w:bookmarkStart w:id="114" w:name="_Toc14646"/>
            <w:r>
              <w:rPr>
                <w:rFonts w:ascii="仿宋" w:eastAsia="仿宋" w:hAnsi="仿宋" w:cs="仿宋" w:hint="eastAsia"/>
                <w:sz w:val="24"/>
                <w:szCs w:val="24"/>
              </w:rPr>
              <w:t>培养理论联系实际的能力，操作测量仪器的基本技能，以及完成单项工作任务的能力。</w:t>
            </w:r>
            <w:bookmarkEnd w:id="113"/>
            <w:bookmarkEnd w:id="114"/>
          </w:p>
        </w:tc>
        <w:tc>
          <w:tcPr>
            <w:tcW w:w="2799" w:type="dxa"/>
            <w:vAlign w:val="center"/>
          </w:tcPr>
          <w:p w14:paraId="078FAC0F"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15" w:name="_Toc26157"/>
            <w:bookmarkStart w:id="116" w:name="_Toc25435"/>
            <w:r>
              <w:rPr>
                <w:rFonts w:ascii="仿宋" w:eastAsia="仿宋" w:hAnsi="仿宋" w:cs="仿宋" w:hint="eastAsia"/>
                <w:sz w:val="24"/>
                <w:szCs w:val="24"/>
              </w:rPr>
              <w:t>水准测量、角度测量、距离测量、大比例地形图的测绘</w:t>
            </w:r>
            <w:bookmarkEnd w:id="115"/>
            <w:bookmarkEnd w:id="116"/>
          </w:p>
        </w:tc>
      </w:tr>
      <w:tr w:rsidR="006F45CE" w14:paraId="100DE1B7" w14:textId="77777777" w:rsidTr="00DA7806">
        <w:trPr>
          <w:trHeight w:val="589"/>
          <w:jc w:val="center"/>
        </w:trPr>
        <w:tc>
          <w:tcPr>
            <w:tcW w:w="920" w:type="dxa"/>
            <w:vAlign w:val="center"/>
          </w:tcPr>
          <w:p w14:paraId="7F14B797" w14:textId="77777777" w:rsidR="006F45CE" w:rsidRDefault="006F45CE" w:rsidP="00DA7806">
            <w:pPr>
              <w:overflowPunct w:val="0"/>
              <w:adjustRightInd w:val="0"/>
              <w:spacing w:line="300" w:lineRule="auto"/>
              <w:jc w:val="center"/>
              <w:outlineLvl w:val="0"/>
              <w:rPr>
                <w:rFonts w:ascii="仿宋" w:eastAsia="仿宋" w:hAnsi="仿宋" w:cs="仿宋"/>
                <w:sz w:val="24"/>
                <w:szCs w:val="24"/>
                <w:highlight w:val="yellow"/>
              </w:rPr>
            </w:pPr>
            <w:bookmarkStart w:id="117" w:name="_Toc7096"/>
            <w:bookmarkStart w:id="118" w:name="_Toc8884"/>
            <w:r>
              <w:rPr>
                <w:rFonts w:ascii="仿宋" w:eastAsia="仿宋" w:hAnsi="仿宋" w:cs="仿宋" w:hint="eastAsia"/>
                <w:sz w:val="24"/>
                <w:szCs w:val="24"/>
              </w:rPr>
              <w:t>3</w:t>
            </w:r>
            <w:bookmarkEnd w:id="117"/>
            <w:bookmarkEnd w:id="118"/>
          </w:p>
        </w:tc>
        <w:tc>
          <w:tcPr>
            <w:tcW w:w="1457" w:type="dxa"/>
            <w:vAlign w:val="center"/>
          </w:tcPr>
          <w:p w14:paraId="58D424E6" w14:textId="77777777" w:rsidR="006F45CE" w:rsidRDefault="006F45CE" w:rsidP="00DA7806">
            <w:pPr>
              <w:spacing w:line="300" w:lineRule="auto"/>
              <w:jc w:val="center"/>
              <w:rPr>
                <w:rFonts w:ascii="仿宋" w:eastAsia="仿宋" w:hAnsi="仿宋" w:cs="仿宋"/>
                <w:sz w:val="24"/>
                <w:szCs w:val="24"/>
                <w:highlight w:val="yellow"/>
              </w:rPr>
            </w:pPr>
            <w:r>
              <w:rPr>
                <w:rFonts w:ascii="仿宋" w:eastAsia="仿宋" w:hAnsi="仿宋" w:cs="仿宋" w:hint="eastAsia"/>
                <w:color w:val="000000"/>
                <w:sz w:val="24"/>
                <w:szCs w:val="24"/>
              </w:rPr>
              <w:t>顶岗实习</w:t>
            </w:r>
          </w:p>
        </w:tc>
        <w:tc>
          <w:tcPr>
            <w:tcW w:w="2731" w:type="dxa"/>
            <w:vAlign w:val="center"/>
          </w:tcPr>
          <w:p w14:paraId="5D986DEF"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19" w:name="_Toc27325"/>
            <w:bookmarkStart w:id="120" w:name="_Toc24726"/>
            <w:r>
              <w:rPr>
                <w:rFonts w:ascii="仿宋" w:eastAsia="仿宋" w:hAnsi="仿宋" w:cs="仿宋" w:hint="eastAsia"/>
                <w:sz w:val="24"/>
                <w:szCs w:val="24"/>
              </w:rPr>
              <w:t>能够运用所学专业知识和技能，具备施工图的识读，并从施工图中提取施工放样点位，计算所需数据的工作能力</w:t>
            </w:r>
            <w:bookmarkEnd w:id="119"/>
            <w:bookmarkEnd w:id="120"/>
          </w:p>
        </w:tc>
        <w:tc>
          <w:tcPr>
            <w:tcW w:w="2799" w:type="dxa"/>
            <w:vAlign w:val="center"/>
          </w:tcPr>
          <w:p w14:paraId="3BBE569F" w14:textId="77777777" w:rsidR="006F45CE" w:rsidRDefault="006F45CE" w:rsidP="00DA7806">
            <w:pPr>
              <w:overflowPunct w:val="0"/>
              <w:adjustRightInd w:val="0"/>
              <w:spacing w:line="300" w:lineRule="auto"/>
              <w:jc w:val="left"/>
              <w:outlineLvl w:val="0"/>
              <w:rPr>
                <w:rFonts w:ascii="仿宋" w:eastAsia="仿宋" w:hAnsi="仿宋" w:cs="仿宋"/>
                <w:sz w:val="24"/>
                <w:szCs w:val="24"/>
              </w:rPr>
            </w:pPr>
            <w:bookmarkStart w:id="121" w:name="_Toc532"/>
            <w:bookmarkStart w:id="122" w:name="_Toc3562"/>
            <w:r>
              <w:rPr>
                <w:rFonts w:ascii="仿宋" w:eastAsia="仿宋" w:hAnsi="仿宋" w:cs="仿宋" w:hint="eastAsia"/>
                <w:sz w:val="24"/>
                <w:szCs w:val="24"/>
              </w:rPr>
              <w:t>进行地形图测绘、涉及到水准仪、全站仪等基本测量仪器的操作和使用，以及各个环节的作业和计算方法。</w:t>
            </w:r>
            <w:bookmarkEnd w:id="121"/>
            <w:bookmarkEnd w:id="122"/>
          </w:p>
        </w:tc>
      </w:tr>
    </w:tbl>
    <w:p w14:paraId="7F98D5AF" w14:textId="77777777" w:rsidR="006F45CE" w:rsidRDefault="006F45CE" w:rsidP="006F45CE">
      <w:pPr>
        <w:overflowPunct w:val="0"/>
        <w:adjustRightInd w:val="0"/>
        <w:spacing w:line="300" w:lineRule="auto"/>
        <w:ind w:firstLineChars="200" w:firstLine="640"/>
        <w:outlineLvl w:val="0"/>
        <w:rPr>
          <w:rFonts w:ascii="仿宋" w:eastAsia="仿宋" w:hAnsi="仿宋"/>
          <w:szCs w:val="32"/>
        </w:rPr>
      </w:pPr>
      <w:bookmarkStart w:id="123" w:name="_Toc19667"/>
      <w:bookmarkStart w:id="124" w:name="_Toc10408"/>
      <w:r>
        <w:rPr>
          <w:rFonts w:ascii="仿宋" w:eastAsia="仿宋" w:hAnsi="仿宋" w:hint="eastAsia"/>
          <w:szCs w:val="32"/>
        </w:rPr>
        <w:t>（4）主要专业限选课程：变形监测、无人机摄影测量技术、地下管线探测</w:t>
      </w:r>
      <w:bookmarkEnd w:id="123"/>
      <w:bookmarkEnd w:id="124"/>
    </w:p>
    <w:p w14:paraId="254AA139"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125" w:name="_Toc32335"/>
      <w:bookmarkStart w:id="126" w:name="_Toc19295"/>
      <w:r>
        <w:rPr>
          <w:rFonts w:ascii="黑体" w:eastAsia="黑体" w:hAnsi="黑体" w:cs="黑体" w:hint="eastAsia"/>
          <w:b w:val="0"/>
          <w:bCs w:val="0"/>
        </w:rPr>
        <w:t>七、教学进程总体安排</w:t>
      </w:r>
      <w:bookmarkEnd w:id="125"/>
      <w:bookmarkEnd w:id="126"/>
    </w:p>
    <w:p w14:paraId="3B17CAEB" w14:textId="77777777" w:rsidR="006F45CE" w:rsidRDefault="006F45CE" w:rsidP="006F45CE">
      <w:pPr>
        <w:pStyle w:val="2"/>
        <w:spacing w:before="0" w:after="0"/>
        <w:ind w:firstLineChars="200" w:firstLine="643"/>
      </w:pPr>
      <w:bookmarkStart w:id="127" w:name="_Toc13222"/>
      <w:bookmarkStart w:id="128" w:name="_Toc11799"/>
      <w:r>
        <w:rPr>
          <w:rFonts w:hint="eastAsia"/>
        </w:rPr>
        <w:t>（一）课程结构与学分（时）分布</w:t>
      </w:r>
      <w:bookmarkEnd w:id="127"/>
      <w:bookmarkEnd w:id="128"/>
    </w:p>
    <w:tbl>
      <w:tblPr>
        <w:tblW w:w="9960" w:type="dxa"/>
        <w:jc w:val="center"/>
        <w:tblLook w:val="04A0" w:firstRow="1" w:lastRow="0" w:firstColumn="1" w:lastColumn="0" w:noHBand="0" w:noVBand="1"/>
      </w:tblPr>
      <w:tblGrid>
        <w:gridCol w:w="980"/>
        <w:gridCol w:w="916"/>
        <w:gridCol w:w="999"/>
        <w:gridCol w:w="1035"/>
        <w:gridCol w:w="1095"/>
        <w:gridCol w:w="771"/>
        <w:gridCol w:w="647"/>
        <w:gridCol w:w="771"/>
        <w:gridCol w:w="673"/>
        <w:gridCol w:w="771"/>
        <w:gridCol w:w="531"/>
        <w:gridCol w:w="771"/>
      </w:tblGrid>
      <w:tr w:rsidR="006F45CE" w14:paraId="63AB2045" w14:textId="77777777" w:rsidTr="00DA7806">
        <w:trPr>
          <w:trHeight w:val="270"/>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D07097"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课程类别</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C14D1"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课程性质</w:t>
            </w:r>
          </w:p>
        </w:tc>
        <w:tc>
          <w:tcPr>
            <w:tcW w:w="40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37661A"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理论</w:t>
            </w:r>
          </w:p>
        </w:tc>
        <w:tc>
          <w:tcPr>
            <w:tcW w:w="27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54B48F"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实践</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FA5DF"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学分统计</w:t>
            </w:r>
          </w:p>
        </w:tc>
      </w:tr>
      <w:tr w:rsidR="006F45CE" w14:paraId="2ECF95C0" w14:textId="77777777" w:rsidTr="00DA7806">
        <w:trPr>
          <w:trHeight w:val="27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1E31D" w14:textId="77777777" w:rsidR="006F45CE" w:rsidRDefault="006F45CE" w:rsidP="00DA7806">
            <w:pPr>
              <w:jc w:val="center"/>
              <w:rPr>
                <w:rFonts w:ascii="仿宋" w:eastAsia="仿宋" w:hAnsi="仿宋" w:cs="仿宋"/>
                <w:color w:val="000000"/>
                <w:sz w:val="18"/>
                <w:szCs w:val="18"/>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72A686" w14:textId="77777777" w:rsidR="006F45CE" w:rsidRDefault="006F45CE" w:rsidP="00DA7806">
            <w:pPr>
              <w:jc w:val="center"/>
              <w:rPr>
                <w:rFonts w:ascii="仿宋" w:eastAsia="仿宋" w:hAnsi="仿宋" w:cs="仿宋"/>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6B5E75"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3B168"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9A2D8"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学时数</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91DEC"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3DBE54"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学分数</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B5CF4"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9DE92"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C7063"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学时</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406ECA"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学分数</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719A5"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学分</w:t>
            </w:r>
          </w:p>
        </w:tc>
      </w:tr>
      <w:tr w:rsidR="006F45CE" w14:paraId="5F82799E" w14:textId="77777777" w:rsidTr="00DA7806">
        <w:trPr>
          <w:trHeight w:val="27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0B32D" w14:textId="77777777" w:rsidR="006F45CE" w:rsidRDefault="006F45CE" w:rsidP="00DA7806">
            <w:pPr>
              <w:jc w:val="center"/>
              <w:rPr>
                <w:rFonts w:ascii="仿宋" w:eastAsia="仿宋" w:hAnsi="仿宋" w:cs="仿宋"/>
                <w:color w:val="000000"/>
                <w:sz w:val="18"/>
                <w:szCs w:val="18"/>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D6A9AD" w14:textId="77777777" w:rsidR="006F45CE" w:rsidRDefault="006F45CE" w:rsidP="00DA7806">
            <w:pPr>
              <w:jc w:val="center"/>
              <w:rPr>
                <w:rFonts w:ascii="仿宋" w:eastAsia="仿宋" w:hAnsi="仿宋" w:cs="仿宋"/>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83414" w14:textId="77777777" w:rsidR="006F45CE" w:rsidRDefault="006F45CE" w:rsidP="00DA7806">
            <w:pPr>
              <w:jc w:val="center"/>
              <w:rPr>
                <w:rFonts w:ascii="仿宋" w:eastAsia="仿宋" w:hAnsi="仿宋" w:cs="仿宋"/>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2C221"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12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4E1DD1" w14:textId="77777777" w:rsidR="006F45CE" w:rsidRDefault="006F45CE" w:rsidP="00DA7806">
            <w:pPr>
              <w:jc w:val="center"/>
              <w:rPr>
                <w:rFonts w:ascii="仿宋" w:eastAsia="仿宋" w:hAnsi="仿宋" w:cs="仿宋"/>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AACBF"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2202B7" w14:textId="77777777" w:rsidR="006F45CE" w:rsidRDefault="006F45CE" w:rsidP="00DA7806">
            <w:pPr>
              <w:jc w:val="center"/>
              <w:rPr>
                <w:rFonts w:ascii="仿宋" w:eastAsia="仿宋" w:hAnsi="仿宋" w:cs="仿宋"/>
                <w:color w:val="000000"/>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EEC8B"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53D9B"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数</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9241F"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5B97AC" w14:textId="77777777" w:rsidR="006F45CE" w:rsidRDefault="006F45CE" w:rsidP="00DA780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6763B"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比例</w:t>
            </w:r>
          </w:p>
        </w:tc>
      </w:tr>
      <w:tr w:rsidR="006F45CE" w14:paraId="2B37E88D" w14:textId="77777777" w:rsidTr="00DA7806">
        <w:trPr>
          <w:trHeight w:val="270"/>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80877A"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公共基础课程</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A2E6E"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42D5E"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D4F48"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11.51%</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758B9"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36355"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10.53%</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6A194"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15B3E"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12.95%</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6475E"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CC614"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12.41%</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A7BA71"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52.5</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A85E56"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37.77%</w:t>
            </w:r>
          </w:p>
        </w:tc>
      </w:tr>
      <w:tr w:rsidR="006F45CE" w14:paraId="0612D81D" w14:textId="77777777" w:rsidTr="00DA7806">
        <w:trPr>
          <w:trHeight w:val="27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144DD" w14:textId="77777777" w:rsidR="006F45CE" w:rsidRDefault="006F45CE" w:rsidP="00DA7806">
            <w:pPr>
              <w:jc w:val="center"/>
              <w:rPr>
                <w:rFonts w:ascii="仿宋" w:eastAsia="仿宋" w:hAnsi="仿宋" w:cs="仿宋"/>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B8B61"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EF1CF"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11.5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F8FC8"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8.27%</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BAF9E"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D1093"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6.69%</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19883"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4D3E0"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5.04%</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0FCA2"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8BEE6"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3.97%</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054B3" w14:textId="77777777" w:rsidR="006F45CE" w:rsidRDefault="006F45CE" w:rsidP="00DA7806">
            <w:pPr>
              <w:jc w:val="center"/>
              <w:rPr>
                <w:rFonts w:eastAsia="宋体"/>
                <w:color w:val="000000"/>
                <w:sz w:val="18"/>
                <w:szCs w:val="18"/>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E1405" w14:textId="77777777" w:rsidR="006F45CE" w:rsidRDefault="006F45CE" w:rsidP="00DA7806">
            <w:pPr>
              <w:jc w:val="center"/>
              <w:rPr>
                <w:rFonts w:eastAsia="宋体"/>
                <w:color w:val="000000"/>
                <w:sz w:val="18"/>
                <w:szCs w:val="18"/>
              </w:rPr>
            </w:pPr>
          </w:p>
        </w:tc>
      </w:tr>
      <w:tr w:rsidR="006F45CE" w14:paraId="4913162C" w14:textId="77777777" w:rsidTr="00DA7806">
        <w:trPr>
          <w:trHeight w:val="270"/>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F99147"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专业课程</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701DF"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FA0E0"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26.5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B9B8D"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19.06%</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B3276"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470</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BA23A"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16.39%</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B37E1"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44</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B7E0C"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31.65%</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F3487"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1146</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EF24A"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39.96%</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91D327"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86.5</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5E69F1"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62.23%</w:t>
            </w:r>
          </w:p>
        </w:tc>
      </w:tr>
      <w:tr w:rsidR="006F45CE" w14:paraId="1F38D1CD" w14:textId="77777777" w:rsidTr="00DA7806">
        <w:trPr>
          <w:trHeight w:val="27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664BB" w14:textId="77777777" w:rsidR="006F45CE" w:rsidRDefault="006F45CE" w:rsidP="00DA7806">
            <w:pPr>
              <w:jc w:val="center"/>
              <w:rPr>
                <w:rFonts w:ascii="仿宋" w:eastAsia="仿宋" w:hAnsi="仿宋" w:cs="仿宋"/>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35677"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8E8E0"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AA473"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7.91%</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3D022"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198</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461AB"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6.90%</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DB9A"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C6DCD"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3.60%</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D168E"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90</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7318F"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3.14%</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50AF9" w14:textId="77777777" w:rsidR="006F45CE" w:rsidRDefault="006F45CE" w:rsidP="00DA7806">
            <w:pPr>
              <w:jc w:val="center"/>
              <w:rPr>
                <w:rFonts w:eastAsia="宋体"/>
                <w:color w:val="000000"/>
                <w:sz w:val="18"/>
                <w:szCs w:val="18"/>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2CBFF" w14:textId="77777777" w:rsidR="006F45CE" w:rsidRDefault="006F45CE" w:rsidP="00DA7806">
            <w:pPr>
              <w:jc w:val="center"/>
              <w:rPr>
                <w:rFonts w:eastAsia="宋体"/>
                <w:color w:val="000000"/>
                <w:sz w:val="18"/>
                <w:szCs w:val="18"/>
              </w:rPr>
            </w:pPr>
          </w:p>
        </w:tc>
      </w:tr>
      <w:tr w:rsidR="006F45CE" w14:paraId="26C018BC" w14:textId="77777777" w:rsidTr="00DA7806">
        <w:trPr>
          <w:trHeight w:val="270"/>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D568FB"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合计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95846"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C4F44"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42.5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9DBBD"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30.58%</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FBB33"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772</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D6FB0"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26.92%</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29CD0"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62</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6A44A"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44.60%</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984B9"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1502</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7EE1"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52.37%</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15721"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139</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A85B38"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100%</w:t>
            </w:r>
          </w:p>
        </w:tc>
      </w:tr>
      <w:tr w:rsidR="006F45CE" w14:paraId="386CEB8E" w14:textId="77777777" w:rsidTr="00DA7806">
        <w:trPr>
          <w:trHeight w:val="27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81B046" w14:textId="77777777" w:rsidR="006F45CE" w:rsidRDefault="006F45CE" w:rsidP="00DA7806">
            <w:pPr>
              <w:jc w:val="center"/>
              <w:rPr>
                <w:rFonts w:ascii="仿宋" w:eastAsia="仿宋" w:hAnsi="仿宋" w:cs="仿宋"/>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44E50" w14:textId="77777777" w:rsidR="006F45CE" w:rsidRDefault="006F45CE" w:rsidP="00DA7806">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D2795"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22.5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454C6"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16.19%</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4FB02"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390</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E55B7"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13.60%</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B2D17"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D9C80"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8.63%</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9CFD6"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204</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72FF8"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7.11%</w:t>
            </w: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7EDCC" w14:textId="77777777" w:rsidR="006F45CE" w:rsidRDefault="006F45CE" w:rsidP="00DA7806">
            <w:pPr>
              <w:jc w:val="center"/>
              <w:rPr>
                <w:rFonts w:eastAsia="宋体"/>
                <w:color w:val="000000"/>
                <w:sz w:val="18"/>
                <w:szCs w:val="18"/>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A877F" w14:textId="77777777" w:rsidR="006F45CE" w:rsidRDefault="006F45CE" w:rsidP="00DA7806">
            <w:pPr>
              <w:jc w:val="center"/>
              <w:rPr>
                <w:rFonts w:eastAsia="宋体"/>
                <w:color w:val="000000"/>
                <w:sz w:val="18"/>
                <w:szCs w:val="18"/>
              </w:rPr>
            </w:pPr>
          </w:p>
        </w:tc>
      </w:tr>
    </w:tbl>
    <w:p w14:paraId="459566F3" w14:textId="77777777" w:rsidR="006F45CE" w:rsidRDefault="006F45CE" w:rsidP="006F45CE">
      <w:pPr>
        <w:spacing w:line="300" w:lineRule="auto"/>
        <w:rPr>
          <w:rFonts w:eastAsia="黑体"/>
          <w:bCs/>
          <w:sz w:val="28"/>
          <w:szCs w:val="28"/>
        </w:rPr>
      </w:pPr>
    </w:p>
    <w:p w14:paraId="0F9B533E" w14:textId="77777777" w:rsidR="006F45CE" w:rsidRDefault="006F45CE" w:rsidP="006F45CE">
      <w:pPr>
        <w:overflowPunct w:val="0"/>
        <w:adjustRightInd w:val="0"/>
        <w:spacing w:line="300" w:lineRule="auto"/>
        <w:ind w:firstLineChars="200" w:firstLine="480"/>
        <w:rPr>
          <w:rFonts w:ascii="黑体" w:eastAsia="黑体" w:hAnsi="黑体"/>
          <w:sz w:val="24"/>
          <w:szCs w:val="24"/>
        </w:rPr>
      </w:pPr>
    </w:p>
    <w:p w14:paraId="54D538A1" w14:textId="77777777" w:rsidR="006F45CE" w:rsidRDefault="006F45CE" w:rsidP="006F45CE">
      <w:pPr>
        <w:overflowPunct w:val="0"/>
        <w:adjustRightInd w:val="0"/>
        <w:spacing w:line="300" w:lineRule="auto"/>
        <w:ind w:firstLineChars="200" w:firstLine="480"/>
        <w:rPr>
          <w:rFonts w:ascii="黑体" w:eastAsia="黑体" w:hAnsi="黑体"/>
          <w:sz w:val="24"/>
          <w:szCs w:val="24"/>
        </w:rPr>
      </w:pPr>
    </w:p>
    <w:p w14:paraId="12EA60CB" w14:textId="77777777" w:rsidR="006F45CE" w:rsidRDefault="006F45CE" w:rsidP="006F45CE">
      <w:pPr>
        <w:overflowPunct w:val="0"/>
        <w:adjustRightInd w:val="0"/>
        <w:spacing w:line="300" w:lineRule="auto"/>
        <w:ind w:firstLineChars="200" w:firstLine="480"/>
        <w:rPr>
          <w:rFonts w:ascii="黑体" w:eastAsia="黑体" w:hAnsi="黑体"/>
          <w:sz w:val="24"/>
          <w:szCs w:val="24"/>
        </w:rPr>
      </w:pPr>
    </w:p>
    <w:p w14:paraId="448FF93A" w14:textId="77777777" w:rsidR="006F45CE" w:rsidRDefault="006F45CE" w:rsidP="006F45CE">
      <w:pPr>
        <w:pStyle w:val="2"/>
        <w:spacing w:before="0" w:after="0"/>
        <w:ind w:firstLineChars="200" w:firstLine="643"/>
      </w:pPr>
      <w:bookmarkStart w:id="129" w:name="_Toc31304"/>
      <w:bookmarkStart w:id="130" w:name="_Toc31089"/>
      <w:r>
        <w:rPr>
          <w:rFonts w:hint="eastAsia"/>
        </w:rPr>
        <w:lastRenderedPageBreak/>
        <w:t>（二）教学计划进程</w:t>
      </w:r>
      <w:bookmarkEnd w:id="129"/>
      <w:bookmarkEnd w:id="130"/>
    </w:p>
    <w:p w14:paraId="625909B9" w14:textId="77777777" w:rsidR="006F45CE" w:rsidRDefault="006F45CE" w:rsidP="006F45CE">
      <w:pPr>
        <w:overflowPunct w:val="0"/>
        <w:adjustRightInd w:val="0"/>
        <w:spacing w:line="300" w:lineRule="auto"/>
        <w:ind w:firstLineChars="200" w:firstLine="600"/>
        <w:jc w:val="center"/>
        <w:outlineLvl w:val="0"/>
        <w:rPr>
          <w:rFonts w:ascii="仿宋" w:eastAsia="仿宋" w:hAnsi="仿宋"/>
          <w:sz w:val="30"/>
          <w:szCs w:val="30"/>
        </w:rPr>
      </w:pPr>
      <w:bookmarkStart w:id="131" w:name="_Toc7311"/>
      <w:bookmarkStart w:id="132" w:name="_Toc19036"/>
      <w:r>
        <w:rPr>
          <w:rFonts w:ascii="仿宋" w:eastAsia="仿宋" w:hAnsi="仿宋" w:hint="eastAsia"/>
          <w:sz w:val="30"/>
          <w:szCs w:val="30"/>
        </w:rPr>
        <w:t>表5 工程测量技术专业教学计划进程</w:t>
      </w:r>
      <w:bookmarkEnd w:id="131"/>
      <w:bookmarkEnd w:id="132"/>
    </w:p>
    <w:tbl>
      <w:tblPr>
        <w:tblpPr w:leftFromText="180" w:rightFromText="180" w:vertAnchor="text" w:horzAnchor="page" w:tblpX="429" w:tblpY="313"/>
        <w:tblOverlap w:val="never"/>
        <w:tblW w:w="11565" w:type="dxa"/>
        <w:tblLayout w:type="fixed"/>
        <w:tblLook w:val="04A0" w:firstRow="1" w:lastRow="0" w:firstColumn="1" w:lastColumn="0" w:noHBand="0" w:noVBand="1"/>
      </w:tblPr>
      <w:tblGrid>
        <w:gridCol w:w="593"/>
        <w:gridCol w:w="940"/>
        <w:gridCol w:w="493"/>
        <w:gridCol w:w="1140"/>
        <w:gridCol w:w="1686"/>
        <w:gridCol w:w="547"/>
        <w:gridCol w:w="585"/>
        <w:gridCol w:w="713"/>
        <w:gridCol w:w="600"/>
        <w:gridCol w:w="391"/>
        <w:gridCol w:w="537"/>
        <w:gridCol w:w="537"/>
        <w:gridCol w:w="537"/>
        <w:gridCol w:w="537"/>
        <w:gridCol w:w="537"/>
        <w:gridCol w:w="656"/>
        <w:gridCol w:w="536"/>
      </w:tblGrid>
      <w:tr w:rsidR="006F45CE" w14:paraId="3EACF835" w14:textId="77777777" w:rsidTr="00DA7806">
        <w:trPr>
          <w:trHeight w:val="390"/>
        </w:trPr>
        <w:tc>
          <w:tcPr>
            <w:tcW w:w="15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D6EE61"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课程类型</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83AF7E"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序号</w:t>
            </w:r>
          </w:p>
        </w:tc>
        <w:tc>
          <w:tcPr>
            <w:tcW w:w="1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F04DB6"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课程代码</w:t>
            </w:r>
          </w:p>
        </w:tc>
        <w:tc>
          <w:tcPr>
            <w:tcW w:w="1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E23042"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课程名称</w:t>
            </w:r>
          </w:p>
        </w:tc>
        <w:tc>
          <w:tcPr>
            <w:tcW w:w="5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623874"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学分</w:t>
            </w:r>
          </w:p>
        </w:tc>
        <w:tc>
          <w:tcPr>
            <w:tcW w:w="189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1CAA3C"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教学学时数</w:t>
            </w:r>
          </w:p>
        </w:tc>
        <w:tc>
          <w:tcPr>
            <w:tcW w:w="307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BB8F73"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开课学期和周学时</w:t>
            </w:r>
          </w:p>
        </w:tc>
        <w:tc>
          <w:tcPr>
            <w:tcW w:w="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7AE57B"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考核类型</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C243BA"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备注</w:t>
            </w:r>
          </w:p>
        </w:tc>
      </w:tr>
      <w:tr w:rsidR="006F45CE" w14:paraId="2E227447" w14:textId="77777777" w:rsidTr="00DA7806">
        <w:trPr>
          <w:trHeight w:val="390"/>
        </w:trPr>
        <w:tc>
          <w:tcPr>
            <w:tcW w:w="15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AE798"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359A1" w14:textId="77777777" w:rsidR="006F45CE" w:rsidRDefault="006F45CE" w:rsidP="00DA7806">
            <w:pPr>
              <w:spacing w:line="300" w:lineRule="auto"/>
              <w:jc w:val="center"/>
              <w:rPr>
                <w:rFonts w:ascii="宋体" w:eastAsia="宋体" w:hAnsi="宋体" w:cs="宋体"/>
                <w:b/>
                <w:bCs/>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26429" w14:textId="77777777" w:rsidR="006F45CE" w:rsidRDefault="006F45CE" w:rsidP="00DA7806">
            <w:pPr>
              <w:spacing w:line="300" w:lineRule="auto"/>
              <w:jc w:val="center"/>
              <w:rPr>
                <w:rFonts w:ascii="宋体" w:eastAsia="宋体" w:hAnsi="宋体" w:cs="宋体"/>
                <w:b/>
                <w:bCs/>
                <w:color w:val="000000"/>
                <w:sz w:val="18"/>
                <w:szCs w:val="18"/>
              </w:rPr>
            </w:pPr>
          </w:p>
        </w:tc>
        <w:tc>
          <w:tcPr>
            <w:tcW w:w="16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93750" w14:textId="77777777" w:rsidR="006F45CE" w:rsidRDefault="006F45CE" w:rsidP="00DA7806">
            <w:pPr>
              <w:spacing w:line="300" w:lineRule="auto"/>
              <w:jc w:val="center"/>
              <w:rPr>
                <w:rFonts w:ascii="宋体" w:eastAsia="宋体" w:hAnsi="宋体" w:cs="宋体"/>
                <w:b/>
                <w:bCs/>
                <w:color w:val="000000"/>
                <w:sz w:val="18"/>
                <w:szCs w:val="18"/>
              </w:rPr>
            </w:pPr>
          </w:p>
        </w:tc>
        <w:tc>
          <w:tcPr>
            <w:tcW w:w="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FBB74D" w14:textId="77777777" w:rsidR="006F45CE" w:rsidRDefault="006F45CE" w:rsidP="00DA7806">
            <w:pPr>
              <w:spacing w:line="300" w:lineRule="auto"/>
              <w:jc w:val="center"/>
              <w:rPr>
                <w:rFonts w:ascii="宋体" w:eastAsia="宋体" w:hAnsi="宋体" w:cs="宋体"/>
                <w:b/>
                <w:bCs/>
                <w:color w:val="000000"/>
                <w:sz w:val="18"/>
                <w:szCs w:val="18"/>
              </w:rPr>
            </w:pPr>
          </w:p>
        </w:tc>
        <w:tc>
          <w:tcPr>
            <w:tcW w:w="189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B3EA80" w14:textId="77777777" w:rsidR="006F45CE" w:rsidRDefault="006F45CE" w:rsidP="00DA7806">
            <w:pPr>
              <w:spacing w:line="300" w:lineRule="auto"/>
              <w:jc w:val="center"/>
              <w:rPr>
                <w:rFonts w:ascii="宋体" w:eastAsia="宋体" w:hAnsi="宋体" w:cs="宋体"/>
                <w:b/>
                <w:bCs/>
                <w:color w:val="000000"/>
                <w:sz w:val="18"/>
                <w:szCs w:val="18"/>
              </w:rPr>
            </w:pPr>
          </w:p>
        </w:tc>
        <w:tc>
          <w:tcPr>
            <w:tcW w:w="307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380F23" w14:textId="77777777" w:rsidR="006F45CE" w:rsidRDefault="006F45CE" w:rsidP="00DA7806">
            <w:pPr>
              <w:spacing w:line="300" w:lineRule="auto"/>
              <w:jc w:val="center"/>
              <w:rPr>
                <w:rFonts w:ascii="宋体" w:eastAsia="宋体" w:hAnsi="宋体" w:cs="宋体"/>
                <w:b/>
                <w:bCs/>
                <w:color w:val="000000"/>
                <w:sz w:val="18"/>
                <w:szCs w:val="18"/>
              </w:rPr>
            </w:pP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A97501" w14:textId="77777777" w:rsidR="006F45CE" w:rsidRDefault="006F45CE" w:rsidP="00DA7806">
            <w:pPr>
              <w:spacing w:line="300" w:lineRule="auto"/>
              <w:jc w:val="center"/>
              <w:rPr>
                <w:rFonts w:ascii="宋体" w:eastAsia="宋体" w:hAnsi="宋体" w:cs="宋体"/>
                <w:b/>
                <w:bCs/>
                <w:color w:val="000000"/>
                <w:sz w:val="18"/>
                <w:szCs w:val="18"/>
              </w:rPr>
            </w:pP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A5F2F" w14:textId="77777777" w:rsidR="006F45CE" w:rsidRDefault="006F45CE" w:rsidP="00DA7806">
            <w:pPr>
              <w:spacing w:line="300" w:lineRule="auto"/>
              <w:jc w:val="center"/>
              <w:rPr>
                <w:rFonts w:ascii="宋体" w:eastAsia="宋体" w:hAnsi="宋体" w:cs="宋体"/>
                <w:b/>
                <w:bCs/>
                <w:color w:val="000000"/>
                <w:sz w:val="18"/>
                <w:szCs w:val="18"/>
              </w:rPr>
            </w:pPr>
          </w:p>
        </w:tc>
      </w:tr>
      <w:tr w:rsidR="006F45CE" w14:paraId="3F30485F" w14:textId="77777777" w:rsidTr="00DA7806">
        <w:trPr>
          <w:trHeight w:val="500"/>
        </w:trPr>
        <w:tc>
          <w:tcPr>
            <w:tcW w:w="15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39856"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882590" w14:textId="77777777" w:rsidR="006F45CE" w:rsidRDefault="006F45CE" w:rsidP="00DA7806">
            <w:pPr>
              <w:spacing w:line="300" w:lineRule="auto"/>
              <w:jc w:val="center"/>
              <w:rPr>
                <w:rFonts w:ascii="宋体" w:eastAsia="宋体" w:hAnsi="宋体" w:cs="宋体"/>
                <w:b/>
                <w:bCs/>
                <w:color w:val="000000"/>
                <w:sz w:val="18"/>
                <w:szCs w:val="18"/>
              </w:rPr>
            </w:pPr>
          </w:p>
        </w:tc>
        <w:tc>
          <w:tcPr>
            <w:tcW w:w="1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5C4C6" w14:textId="77777777" w:rsidR="006F45CE" w:rsidRDefault="006F45CE" w:rsidP="00DA7806">
            <w:pPr>
              <w:spacing w:line="300" w:lineRule="auto"/>
              <w:jc w:val="center"/>
              <w:rPr>
                <w:rFonts w:ascii="宋体" w:eastAsia="宋体" w:hAnsi="宋体" w:cs="宋体"/>
                <w:b/>
                <w:bCs/>
                <w:color w:val="000000"/>
                <w:sz w:val="18"/>
                <w:szCs w:val="18"/>
              </w:rPr>
            </w:pPr>
          </w:p>
        </w:tc>
        <w:tc>
          <w:tcPr>
            <w:tcW w:w="16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2ADA5D" w14:textId="77777777" w:rsidR="006F45CE" w:rsidRDefault="006F45CE" w:rsidP="00DA7806">
            <w:pPr>
              <w:spacing w:line="300" w:lineRule="auto"/>
              <w:jc w:val="center"/>
              <w:rPr>
                <w:rFonts w:ascii="宋体" w:eastAsia="宋体" w:hAnsi="宋体" w:cs="宋体"/>
                <w:b/>
                <w:bCs/>
                <w:color w:val="000000"/>
                <w:sz w:val="18"/>
                <w:szCs w:val="18"/>
              </w:rPr>
            </w:pPr>
          </w:p>
        </w:tc>
        <w:tc>
          <w:tcPr>
            <w:tcW w:w="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07F3FB" w14:textId="77777777" w:rsidR="006F45CE" w:rsidRDefault="006F45CE" w:rsidP="00DA7806">
            <w:pPr>
              <w:spacing w:line="300" w:lineRule="auto"/>
              <w:jc w:val="center"/>
              <w:rPr>
                <w:rFonts w:ascii="宋体" w:eastAsia="宋体" w:hAnsi="宋体" w:cs="宋体"/>
                <w:b/>
                <w:bCs/>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7C7FC"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合计</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00CA7"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理论学时</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311E"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实践学时</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32C8F"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proofErr w:type="gramStart"/>
            <w:r>
              <w:rPr>
                <w:rFonts w:ascii="宋体" w:eastAsia="宋体" w:hAnsi="宋体" w:cs="宋体" w:hint="eastAsia"/>
                <w:b/>
                <w:bCs/>
                <w:color w:val="000000"/>
                <w:kern w:val="0"/>
                <w:sz w:val="18"/>
                <w:szCs w:val="18"/>
                <w:lang w:bidi="ar"/>
              </w:rPr>
              <w:t>一</w:t>
            </w:r>
            <w:proofErr w:type="gramEnd"/>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12991"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二</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45B52"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三</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022BD"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四</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1B794"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五</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C799E"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六</w:t>
            </w: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62557F" w14:textId="77777777" w:rsidR="006F45CE" w:rsidRDefault="006F45CE" w:rsidP="00DA7806">
            <w:pPr>
              <w:spacing w:line="300" w:lineRule="auto"/>
              <w:jc w:val="center"/>
              <w:rPr>
                <w:rFonts w:ascii="宋体" w:eastAsia="宋体" w:hAnsi="宋体" w:cs="宋体"/>
                <w:b/>
                <w:bCs/>
                <w:color w:val="000000"/>
                <w:sz w:val="18"/>
                <w:szCs w:val="18"/>
              </w:rPr>
            </w:pP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76E4B1" w14:textId="77777777" w:rsidR="006F45CE" w:rsidRDefault="006F45CE" w:rsidP="00DA7806">
            <w:pPr>
              <w:spacing w:line="300" w:lineRule="auto"/>
              <w:jc w:val="center"/>
              <w:rPr>
                <w:rFonts w:ascii="宋体" w:eastAsia="宋体" w:hAnsi="宋体" w:cs="宋体"/>
                <w:b/>
                <w:bCs/>
                <w:color w:val="000000"/>
                <w:sz w:val="18"/>
                <w:szCs w:val="18"/>
              </w:rPr>
            </w:pPr>
          </w:p>
        </w:tc>
      </w:tr>
      <w:tr w:rsidR="006F45CE" w14:paraId="73FDFA32" w14:textId="77777777" w:rsidTr="00DA7806">
        <w:trPr>
          <w:trHeight w:val="800"/>
        </w:trPr>
        <w:tc>
          <w:tcPr>
            <w:tcW w:w="593"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14:paraId="3A5537E8"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公共基础课</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4E9F7D"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必修课</w:t>
            </w: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960F1"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8D1FF"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10B110620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CF250"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毛泽东思想和中国特色社会主义理论体系概论</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8B643"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501F4"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64</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8D0C5"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48</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DFB52"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F45E4"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1226"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9F8E0"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D5E4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6866A"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F41F7"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24FB5"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CEB0" w14:textId="77777777" w:rsidR="006F45CE" w:rsidRDefault="006F45CE" w:rsidP="00DA7806">
            <w:pPr>
              <w:spacing w:line="300" w:lineRule="auto"/>
              <w:jc w:val="center"/>
              <w:rPr>
                <w:rFonts w:eastAsia="宋体"/>
                <w:color w:val="000000"/>
                <w:sz w:val="18"/>
                <w:szCs w:val="18"/>
              </w:rPr>
            </w:pPr>
          </w:p>
        </w:tc>
      </w:tr>
      <w:tr w:rsidR="006F45CE" w14:paraId="27112AC5"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71743C35"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6BAC3"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787E8"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5AA8A"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10B110820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C797B"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形势与政策</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D153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394EE"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32</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53FE9"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24</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19221"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8</w:t>
            </w:r>
          </w:p>
        </w:tc>
        <w:tc>
          <w:tcPr>
            <w:tcW w:w="30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9FD694"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w:t>
            </w:r>
            <w:r w:rsidRPr="0008156C">
              <w:rPr>
                <w:rStyle w:val="font31"/>
                <w:rFonts w:hint="default"/>
                <w:color w:val="auto"/>
                <w:lang w:bidi="ar"/>
              </w:rPr>
              <w:t>到</w:t>
            </w:r>
            <w:r w:rsidRPr="0008156C">
              <w:rPr>
                <w:rFonts w:eastAsia="宋体"/>
                <w:kern w:val="0"/>
                <w:sz w:val="18"/>
                <w:szCs w:val="18"/>
                <w:lang w:bidi="ar"/>
              </w:rPr>
              <w:t>4</w:t>
            </w:r>
            <w:r w:rsidRPr="0008156C">
              <w:rPr>
                <w:rStyle w:val="font31"/>
                <w:rFonts w:hint="default"/>
                <w:color w:val="auto"/>
                <w:lang w:bidi="ar"/>
              </w:rPr>
              <w:t>学期开课，每学期</w:t>
            </w:r>
            <w:r w:rsidRPr="0008156C">
              <w:rPr>
                <w:rFonts w:eastAsia="宋体"/>
                <w:kern w:val="0"/>
                <w:sz w:val="18"/>
                <w:szCs w:val="18"/>
                <w:lang w:bidi="ar"/>
              </w:rPr>
              <w:t>8</w:t>
            </w:r>
            <w:r w:rsidRPr="0008156C">
              <w:rPr>
                <w:rStyle w:val="font31"/>
                <w:rFonts w:hint="default"/>
                <w:color w:val="auto"/>
                <w:lang w:bidi="ar"/>
              </w:rPr>
              <w:t>学时。</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7B665"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D173B" w14:textId="77777777" w:rsidR="006F45CE" w:rsidRDefault="006F45CE" w:rsidP="00DA7806">
            <w:pPr>
              <w:spacing w:line="300" w:lineRule="auto"/>
              <w:jc w:val="center"/>
              <w:rPr>
                <w:rFonts w:eastAsia="宋体"/>
                <w:color w:val="FF0000"/>
                <w:sz w:val="18"/>
                <w:szCs w:val="18"/>
              </w:rPr>
            </w:pPr>
          </w:p>
        </w:tc>
      </w:tr>
      <w:tr w:rsidR="006F45CE" w14:paraId="3C977717" w14:textId="77777777" w:rsidTr="00DA7806">
        <w:trPr>
          <w:trHeight w:val="9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58A2969D"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8F713"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7F46"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E8582"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10B110520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4A76A"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思想道德与法治</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76985"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3</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EF40"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48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26594"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30</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FDE38"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18</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322"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2728E"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19E4E"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305C1"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09AD9"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997"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6B8C4"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B18E9" w14:textId="77777777" w:rsidR="006F45CE" w:rsidRDefault="006F45CE" w:rsidP="00DA7806">
            <w:pPr>
              <w:spacing w:line="300" w:lineRule="auto"/>
              <w:jc w:val="center"/>
              <w:rPr>
                <w:rFonts w:eastAsia="宋体"/>
                <w:color w:val="FF0000"/>
                <w:sz w:val="18"/>
                <w:szCs w:val="18"/>
              </w:rPr>
            </w:pPr>
          </w:p>
        </w:tc>
      </w:tr>
      <w:tr w:rsidR="006F45CE" w14:paraId="18D6DF51"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19C07C08"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30E1C"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0FB6C"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A415E"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10B111320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A7289"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大学体育</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8E53D"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F0531"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108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6ECD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8A4E2"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96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A557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D3DCC"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8A23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3C90F" w14:textId="77777777" w:rsidR="006F45CE" w:rsidRPr="0008156C" w:rsidRDefault="006F45CE" w:rsidP="00DA7806">
            <w:pPr>
              <w:spacing w:line="300" w:lineRule="auto"/>
              <w:jc w:val="center"/>
              <w:rPr>
                <w:rFonts w:ascii="宋体" w:eastAsia="宋体" w:hAnsi="宋体" w:cs="宋体"/>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51D50"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703D"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89665"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E9068" w14:textId="77777777" w:rsidR="006F45CE" w:rsidRDefault="006F45CE" w:rsidP="00DA7806">
            <w:pPr>
              <w:spacing w:line="300" w:lineRule="auto"/>
              <w:jc w:val="center"/>
              <w:rPr>
                <w:rFonts w:eastAsia="宋体"/>
                <w:color w:val="FF0000"/>
                <w:sz w:val="18"/>
                <w:szCs w:val="18"/>
              </w:rPr>
            </w:pPr>
          </w:p>
        </w:tc>
      </w:tr>
      <w:tr w:rsidR="006F45CE" w14:paraId="04C27DB1"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0641F1E2"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91B35"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58B42"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5</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C35FF"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10B111221</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05B5D"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军事理论</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DF5FF"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31119"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36</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E7A3"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A4649"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31D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FDE59"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1BC9F"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DF3C2"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D24B5"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5F550"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7AC0FBCA"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86CCB" w14:textId="77777777" w:rsidR="006F45CE" w:rsidRDefault="006F45CE" w:rsidP="00DA7806">
            <w:pPr>
              <w:spacing w:line="300" w:lineRule="auto"/>
              <w:jc w:val="center"/>
              <w:rPr>
                <w:rFonts w:eastAsia="宋体"/>
                <w:color w:val="FF0000"/>
                <w:sz w:val="18"/>
                <w:szCs w:val="18"/>
              </w:rPr>
            </w:pPr>
          </w:p>
        </w:tc>
      </w:tr>
      <w:tr w:rsidR="006F45CE" w14:paraId="5E535ABF"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345CAFE4"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D48755"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8A8FD"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7B4F8"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10B111222</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7DBD"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军事技能</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28804"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8B873"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112</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8FA0E"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0</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DC29A"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112</w:t>
            </w:r>
          </w:p>
        </w:tc>
        <w:tc>
          <w:tcPr>
            <w:tcW w:w="30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34F6DC8"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Style w:val="font31"/>
                <w:rFonts w:hint="default"/>
                <w:color w:val="auto"/>
                <w:lang w:bidi="ar"/>
              </w:rPr>
              <w:t>第</w:t>
            </w:r>
            <w:r w:rsidRPr="0008156C">
              <w:rPr>
                <w:rFonts w:eastAsia="宋体"/>
                <w:kern w:val="0"/>
                <w:sz w:val="18"/>
                <w:szCs w:val="18"/>
                <w:lang w:bidi="ar"/>
              </w:rPr>
              <w:t>1</w:t>
            </w:r>
            <w:r w:rsidRPr="0008156C">
              <w:rPr>
                <w:rStyle w:val="font31"/>
                <w:rFonts w:hint="default"/>
                <w:color w:val="auto"/>
                <w:lang w:bidi="ar"/>
              </w:rPr>
              <w:t>学期，实际训练时间不少于</w:t>
            </w:r>
            <w:r w:rsidRPr="0008156C">
              <w:rPr>
                <w:rFonts w:eastAsia="宋体"/>
                <w:kern w:val="0"/>
                <w:sz w:val="18"/>
                <w:szCs w:val="18"/>
                <w:lang w:bidi="ar"/>
              </w:rPr>
              <w:t>2</w:t>
            </w:r>
            <w:r w:rsidRPr="0008156C">
              <w:rPr>
                <w:rStyle w:val="font31"/>
                <w:rFonts w:hint="default"/>
                <w:color w:val="auto"/>
                <w:lang w:bidi="ar"/>
              </w:rPr>
              <w:t>周。</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35159"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85F2" w14:textId="77777777" w:rsidR="006F45CE" w:rsidRDefault="006F45CE" w:rsidP="00DA7806">
            <w:pPr>
              <w:spacing w:line="300" w:lineRule="auto"/>
              <w:jc w:val="center"/>
              <w:rPr>
                <w:rFonts w:eastAsia="宋体"/>
                <w:color w:val="FF0000"/>
                <w:sz w:val="18"/>
                <w:szCs w:val="18"/>
              </w:rPr>
            </w:pPr>
          </w:p>
        </w:tc>
      </w:tr>
      <w:tr w:rsidR="006F45CE" w14:paraId="60D12C47"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3ECD3651"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98E9A"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0873B"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7</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0C1BF"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10B119820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571A9"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大学生心理健康教育</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63FDB"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561C77C5"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32</w:t>
            </w:r>
          </w:p>
        </w:tc>
        <w:tc>
          <w:tcPr>
            <w:tcW w:w="713" w:type="dxa"/>
            <w:tcBorders>
              <w:top w:val="single" w:sz="4" w:space="0" w:color="000000"/>
              <w:left w:val="single" w:sz="4" w:space="0" w:color="000000"/>
              <w:bottom w:val="single" w:sz="4" w:space="0" w:color="000000"/>
              <w:right w:val="single" w:sz="4" w:space="0" w:color="000000"/>
            </w:tcBorders>
            <w:shd w:val="clear" w:color="auto" w:fill="auto"/>
          </w:tcPr>
          <w:p w14:paraId="1D2B97C9"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20</w:t>
            </w:r>
          </w:p>
        </w:tc>
        <w:tc>
          <w:tcPr>
            <w:tcW w:w="600" w:type="dxa"/>
            <w:tcBorders>
              <w:top w:val="single" w:sz="4" w:space="0" w:color="000000"/>
              <w:left w:val="single" w:sz="4" w:space="0" w:color="000000"/>
              <w:bottom w:val="single" w:sz="4" w:space="0" w:color="000000"/>
              <w:right w:val="single" w:sz="4" w:space="0" w:color="000000"/>
            </w:tcBorders>
            <w:shd w:val="clear" w:color="auto" w:fill="auto"/>
          </w:tcPr>
          <w:p w14:paraId="2C6ABDFB"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12</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7165C"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18889"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FC3B0"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3218F"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B56FF"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54BA1"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23334E9"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184D2" w14:textId="77777777" w:rsidR="006F45CE" w:rsidRDefault="006F45CE" w:rsidP="00DA7806">
            <w:pPr>
              <w:spacing w:line="300" w:lineRule="auto"/>
              <w:jc w:val="center"/>
              <w:rPr>
                <w:rFonts w:eastAsia="宋体"/>
                <w:color w:val="FF0000"/>
                <w:sz w:val="18"/>
                <w:szCs w:val="18"/>
              </w:rPr>
            </w:pPr>
          </w:p>
        </w:tc>
      </w:tr>
      <w:tr w:rsidR="006F45CE" w14:paraId="2D707004"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539C9546"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78455"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C8BEA"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8</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08472"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10B110120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5ED98"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大学英语</w:t>
            </w: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7C28B482"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8</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40A1ECB1"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144</w:t>
            </w:r>
          </w:p>
        </w:tc>
        <w:tc>
          <w:tcPr>
            <w:tcW w:w="713" w:type="dxa"/>
            <w:tcBorders>
              <w:top w:val="single" w:sz="4" w:space="0" w:color="000000"/>
              <w:left w:val="single" w:sz="4" w:space="0" w:color="000000"/>
              <w:bottom w:val="single" w:sz="4" w:space="0" w:color="000000"/>
              <w:right w:val="single" w:sz="4" w:space="0" w:color="000000"/>
            </w:tcBorders>
            <w:shd w:val="clear" w:color="auto" w:fill="auto"/>
          </w:tcPr>
          <w:p w14:paraId="1F0219BF"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88</w:t>
            </w:r>
          </w:p>
        </w:tc>
        <w:tc>
          <w:tcPr>
            <w:tcW w:w="600" w:type="dxa"/>
            <w:tcBorders>
              <w:top w:val="single" w:sz="4" w:space="0" w:color="000000"/>
              <w:left w:val="single" w:sz="4" w:space="0" w:color="000000"/>
              <w:bottom w:val="single" w:sz="4" w:space="0" w:color="000000"/>
              <w:right w:val="single" w:sz="4" w:space="0" w:color="000000"/>
            </w:tcBorders>
            <w:shd w:val="clear" w:color="auto" w:fill="auto"/>
          </w:tcPr>
          <w:p w14:paraId="2EA266E4"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56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1FCA4"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5E1D1"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4D847"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A1553"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102F8"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BBA8F"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2B90F151"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68385" w14:textId="77777777" w:rsidR="006F45CE" w:rsidRDefault="006F45CE" w:rsidP="00DA7806">
            <w:pPr>
              <w:spacing w:line="300" w:lineRule="auto"/>
              <w:jc w:val="center"/>
              <w:rPr>
                <w:rFonts w:eastAsia="宋体"/>
                <w:color w:val="FF0000"/>
                <w:sz w:val="18"/>
                <w:szCs w:val="18"/>
              </w:rPr>
            </w:pPr>
          </w:p>
        </w:tc>
      </w:tr>
      <w:tr w:rsidR="006F45CE" w14:paraId="0A5C256B"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4D86161B"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ADCAE"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0D501"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14:paraId="7BB86060"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10B111720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6B563AFC"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计算机基础</w:t>
            </w: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6621B5FA"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364F2F55"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64</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79EDB"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32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5FC44"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32</w:t>
            </w:r>
          </w:p>
        </w:tc>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3FDBAC32"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6969DECA"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1D94E96A"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74CB4EE9"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F44D2"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FEFA7"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3F399875"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tcPr>
          <w:p w14:paraId="1F9AA296" w14:textId="77777777" w:rsidR="006F45CE" w:rsidRDefault="006F45CE" w:rsidP="00DA7806">
            <w:pPr>
              <w:spacing w:line="300" w:lineRule="auto"/>
              <w:jc w:val="center"/>
              <w:rPr>
                <w:rFonts w:eastAsia="宋体"/>
                <w:color w:val="FF0000"/>
                <w:sz w:val="18"/>
                <w:szCs w:val="18"/>
              </w:rPr>
            </w:pPr>
          </w:p>
        </w:tc>
      </w:tr>
      <w:tr w:rsidR="006F45CE" w14:paraId="776ED783"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0C1433F2"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9759F"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tcPr>
          <w:p w14:paraId="31C24322" w14:textId="77777777" w:rsidR="006F45CE" w:rsidRDefault="006F45CE" w:rsidP="00DA7806">
            <w:pPr>
              <w:widowControl/>
              <w:spacing w:line="300" w:lineRule="auto"/>
              <w:jc w:val="center"/>
              <w:textAlignment w:val="top"/>
              <w:rPr>
                <w:rFonts w:ascii="宋体" w:eastAsia="宋体" w:hAnsi="宋体" w:cs="宋体"/>
                <w:color w:val="FF0000"/>
                <w:sz w:val="18"/>
                <w:szCs w:val="18"/>
              </w:rPr>
            </w:pPr>
            <w:r>
              <w:rPr>
                <w:rFonts w:ascii="宋体" w:eastAsia="宋体" w:hAnsi="宋体" w:cs="宋体" w:hint="eastAsia"/>
                <w:color w:val="FF0000"/>
                <w:kern w:val="0"/>
                <w:sz w:val="18"/>
                <w:szCs w:val="18"/>
                <w:lang w:bidi="ar"/>
              </w:rPr>
              <w:t>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14:paraId="04963843" w14:textId="77777777" w:rsidR="006F45CE" w:rsidRDefault="006F45CE" w:rsidP="00DA7806">
            <w:pPr>
              <w:spacing w:line="300" w:lineRule="auto"/>
              <w:jc w:val="center"/>
              <w:rPr>
                <w:rFonts w:eastAsia="宋体"/>
                <w:color w:val="FF0000"/>
                <w:sz w:val="18"/>
                <w:szCs w:val="18"/>
              </w:rPr>
            </w:pPr>
            <w:r>
              <w:rPr>
                <w:rFonts w:eastAsia="宋体" w:hint="eastAsia"/>
                <w:sz w:val="18"/>
                <w:szCs w:val="18"/>
              </w:rPr>
              <w:t>10B111220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11F90BB4"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职业发展与就业指导</w:t>
            </w: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1A42B60F"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0C4F23BC"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tcPr>
          <w:p w14:paraId="531AA54F"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tcPr>
          <w:p w14:paraId="4044A283"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241B5B20"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4883A4CE"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7D5645EE"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71C5A628"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46843F8C"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5A86B0CE"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7C39AB98"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8E17A" w14:textId="77777777" w:rsidR="006F45CE" w:rsidRDefault="006F45CE" w:rsidP="00DA7806">
            <w:pPr>
              <w:spacing w:line="300" w:lineRule="auto"/>
              <w:jc w:val="center"/>
              <w:rPr>
                <w:rFonts w:ascii="宋体" w:eastAsia="宋体" w:hAnsi="宋体" w:cs="宋体"/>
                <w:color w:val="FF0000"/>
                <w:sz w:val="22"/>
              </w:rPr>
            </w:pPr>
          </w:p>
        </w:tc>
      </w:tr>
      <w:tr w:rsidR="006F45CE" w14:paraId="23DE2817"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724EC6C1"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2BD837"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限定选修课</w:t>
            </w: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2AACB" w14:textId="77777777" w:rsidR="006F45CE" w:rsidRDefault="006F45CE" w:rsidP="00DA7806">
            <w:pPr>
              <w:widowControl/>
              <w:spacing w:line="300" w:lineRule="auto"/>
              <w:jc w:val="center"/>
              <w:textAlignment w:val="center"/>
              <w:rPr>
                <w:rFonts w:ascii="宋体" w:eastAsia="宋体" w:hAnsi="宋体" w:cs="宋体"/>
                <w:color w:val="FF0000"/>
                <w:sz w:val="18"/>
                <w:szCs w:val="18"/>
              </w:rPr>
            </w:pPr>
            <w:r>
              <w:rPr>
                <w:rFonts w:ascii="宋体" w:eastAsia="宋体" w:hAnsi="宋体" w:cs="宋体" w:hint="eastAsia"/>
                <w:color w:val="FF0000"/>
                <w:kern w:val="0"/>
                <w:sz w:val="18"/>
                <w:szCs w:val="18"/>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F0E67" w14:textId="77777777" w:rsidR="006F45CE" w:rsidRDefault="006F45CE" w:rsidP="00DA7806">
            <w:pPr>
              <w:spacing w:line="300" w:lineRule="auto"/>
              <w:jc w:val="center"/>
              <w:rPr>
                <w:rFonts w:eastAsia="宋体"/>
                <w:color w:val="FF0000"/>
                <w:sz w:val="18"/>
                <w:szCs w:val="18"/>
              </w:rPr>
            </w:pPr>
            <w:r>
              <w:rPr>
                <w:rFonts w:eastAsia="宋体" w:hint="eastAsia"/>
                <w:sz w:val="18"/>
                <w:szCs w:val="18"/>
              </w:rPr>
              <w:t>10B111223</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86B66"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大学生安全教育</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CE3C7"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AF3DB"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9D2A2"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249F3"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BB27E"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B3CA1"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1B072"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AFBF3"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080E8"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DFFC7"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A3151"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32907E" w14:textId="77777777" w:rsidR="006F45CE" w:rsidRDefault="006F45CE" w:rsidP="00DA7806">
            <w:pPr>
              <w:spacing w:line="300" w:lineRule="auto"/>
              <w:jc w:val="center"/>
              <w:rPr>
                <w:rFonts w:eastAsia="宋体"/>
                <w:color w:val="000000"/>
                <w:sz w:val="18"/>
                <w:szCs w:val="18"/>
              </w:rPr>
            </w:pPr>
          </w:p>
        </w:tc>
      </w:tr>
      <w:tr w:rsidR="006F45CE" w14:paraId="7A75E6FD"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1CB4B22E"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244E8C"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47C6"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C3486"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10B111230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7B7FE"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大学生文化修养</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A77C5"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19B01"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4586A"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0DFA8"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10154"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CD06C"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4C86D"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9EDEB"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90EA3"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35AE1"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25782"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3F409" w14:textId="77777777" w:rsidR="006F45CE" w:rsidRDefault="006F45CE" w:rsidP="00DA7806">
            <w:pPr>
              <w:spacing w:line="300" w:lineRule="auto"/>
              <w:jc w:val="center"/>
              <w:rPr>
                <w:rFonts w:eastAsia="宋体"/>
                <w:color w:val="000000"/>
                <w:sz w:val="18"/>
                <w:szCs w:val="18"/>
              </w:rPr>
            </w:pPr>
          </w:p>
        </w:tc>
      </w:tr>
      <w:tr w:rsidR="006F45CE" w14:paraId="6716822C"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182B836E"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5DCED4"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479E1"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45E90"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10B111225</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B280"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应用文写作</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89976"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43038"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A7AA2"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BBA"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46E00"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CCF05"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E9E33"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7EAE4"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AE793"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2B578"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85F82"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4F0CB" w14:textId="77777777" w:rsidR="006F45CE" w:rsidRDefault="006F45CE" w:rsidP="00DA7806">
            <w:pPr>
              <w:spacing w:line="300" w:lineRule="auto"/>
              <w:jc w:val="center"/>
              <w:rPr>
                <w:rFonts w:eastAsia="宋体"/>
                <w:color w:val="000000"/>
                <w:sz w:val="18"/>
                <w:szCs w:val="18"/>
              </w:rPr>
            </w:pPr>
          </w:p>
        </w:tc>
      </w:tr>
      <w:tr w:rsidR="006F45CE" w14:paraId="13E8A640"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658CB76F"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61B47"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15999" w14:textId="77777777" w:rsidR="006F45CE" w:rsidRDefault="006F45CE" w:rsidP="00DA7806">
            <w:pPr>
              <w:widowControl/>
              <w:spacing w:line="300" w:lineRule="auto"/>
              <w:jc w:val="center"/>
              <w:textAlignment w:val="center"/>
              <w:rPr>
                <w:rFonts w:ascii="宋体" w:eastAsia="宋体" w:hAnsi="宋体" w:cs="宋体"/>
                <w:color w:val="FF0000"/>
                <w:sz w:val="18"/>
                <w:szCs w:val="18"/>
              </w:rPr>
            </w:pPr>
            <w:r>
              <w:rPr>
                <w:rFonts w:ascii="宋体" w:eastAsia="宋体" w:hAnsi="宋体" w:cs="宋体" w:hint="eastAsia"/>
                <w:color w:val="FF0000"/>
                <w:kern w:val="0"/>
                <w:sz w:val="18"/>
                <w:szCs w:val="18"/>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6FE27" w14:textId="77777777" w:rsidR="006F45CE" w:rsidRDefault="006F45CE" w:rsidP="00DA7806">
            <w:pPr>
              <w:spacing w:line="300" w:lineRule="auto"/>
              <w:jc w:val="center"/>
              <w:rPr>
                <w:rFonts w:eastAsia="宋体"/>
                <w:color w:val="FF0000"/>
                <w:sz w:val="18"/>
                <w:szCs w:val="18"/>
              </w:rPr>
            </w:pPr>
            <w:r>
              <w:rPr>
                <w:rFonts w:eastAsia="宋体" w:hint="eastAsia"/>
                <w:sz w:val="18"/>
                <w:szCs w:val="18"/>
              </w:rPr>
              <w:t>10B111226</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0E128"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职业素质养成</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A94D8"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D1017"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F123A"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B2D08"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B96C0"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30D8D"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BD735"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BBED4"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4BC28"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32F02"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F4FD2"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5FAF0" w14:textId="77777777" w:rsidR="006F45CE" w:rsidRDefault="006F45CE" w:rsidP="00DA7806">
            <w:pPr>
              <w:spacing w:line="300" w:lineRule="auto"/>
              <w:jc w:val="center"/>
              <w:rPr>
                <w:rFonts w:eastAsia="宋体"/>
                <w:color w:val="FF0000"/>
                <w:sz w:val="18"/>
                <w:szCs w:val="18"/>
              </w:rPr>
            </w:pPr>
          </w:p>
        </w:tc>
      </w:tr>
      <w:tr w:rsidR="006F45CE" w14:paraId="745BCA1E"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5F3EAFA7"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581AC"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C5B75"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D6549"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10B111227</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35A77"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演讲与口才</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262DF"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7BE1B"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4FB62"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CB5D1"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7FD41"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B506C"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926B6"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EE81C"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B6BC4" w14:textId="77777777" w:rsidR="006F45CE" w:rsidRPr="0008156C" w:rsidRDefault="006F45CE" w:rsidP="00DA7806">
            <w:pPr>
              <w:spacing w:line="300" w:lineRule="auto"/>
              <w:jc w:val="center"/>
              <w:rPr>
                <w:rFonts w:ascii="宋体" w:eastAsia="宋体" w:hAnsi="宋体" w:cs="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1FFC4"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D993"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087F0" w14:textId="77777777" w:rsidR="006F45CE" w:rsidRDefault="006F45CE" w:rsidP="00DA7806">
            <w:pPr>
              <w:spacing w:line="300" w:lineRule="auto"/>
              <w:jc w:val="center"/>
              <w:rPr>
                <w:rFonts w:eastAsia="宋体"/>
                <w:color w:val="000000"/>
                <w:sz w:val="18"/>
                <w:szCs w:val="18"/>
              </w:rPr>
            </w:pPr>
          </w:p>
        </w:tc>
      </w:tr>
      <w:tr w:rsidR="006F45CE" w14:paraId="3C10EAFE"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0065C921"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19D93"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6FF25"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7287F" w14:textId="77777777" w:rsidR="006F45CE" w:rsidRDefault="006F45CE" w:rsidP="00DA7806">
            <w:pPr>
              <w:spacing w:line="300" w:lineRule="auto"/>
              <w:jc w:val="center"/>
              <w:rPr>
                <w:rFonts w:eastAsia="宋体"/>
                <w:color w:val="000000"/>
                <w:sz w:val="18"/>
                <w:szCs w:val="18"/>
              </w:rPr>
            </w:pPr>
            <w:r>
              <w:rPr>
                <w:rFonts w:eastAsia="宋体" w:hint="eastAsia"/>
                <w:sz w:val="18"/>
                <w:szCs w:val="18"/>
              </w:rPr>
              <w:t>10B119920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4DB98C4B"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中国共产党党史</w:t>
            </w: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14:paraId="6247F256"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7D28A5F4"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16</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3843E"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16</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50914"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tcPr>
          <w:p w14:paraId="0B5A13D8"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19B7F533" w14:textId="77777777" w:rsidR="006F45CE" w:rsidRPr="0008156C" w:rsidRDefault="006F45CE" w:rsidP="00DA7806">
            <w:pPr>
              <w:widowControl/>
              <w:spacing w:line="300" w:lineRule="auto"/>
              <w:jc w:val="center"/>
              <w:textAlignment w:val="top"/>
              <w:rPr>
                <w:rFonts w:eastAsia="宋体"/>
                <w:sz w:val="18"/>
                <w:szCs w:val="18"/>
              </w:rPr>
            </w:pPr>
            <w:r w:rsidRPr="0008156C">
              <w:rPr>
                <w:rFonts w:eastAsia="宋体"/>
                <w:kern w:val="0"/>
                <w:sz w:val="18"/>
                <w:szCs w:val="18"/>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4146740D"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46DEFE59"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7E2F"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D9D2" w14:textId="77777777" w:rsidR="006F45CE" w:rsidRPr="0008156C" w:rsidRDefault="006F45CE" w:rsidP="00DA7806">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tcPr>
          <w:p w14:paraId="4A0213CC" w14:textId="77777777" w:rsidR="006F45CE" w:rsidRPr="0008156C" w:rsidRDefault="006F45CE" w:rsidP="00DA7806">
            <w:pPr>
              <w:widowControl/>
              <w:spacing w:line="300" w:lineRule="auto"/>
              <w:jc w:val="center"/>
              <w:textAlignment w:val="top"/>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tcPr>
          <w:p w14:paraId="4CBE5007" w14:textId="77777777" w:rsidR="006F45CE" w:rsidRDefault="006F45CE" w:rsidP="00DA7806">
            <w:pPr>
              <w:spacing w:line="300" w:lineRule="auto"/>
              <w:jc w:val="center"/>
              <w:rPr>
                <w:rFonts w:eastAsia="宋体"/>
                <w:color w:val="FF0000"/>
                <w:sz w:val="18"/>
                <w:szCs w:val="18"/>
              </w:rPr>
            </w:pPr>
          </w:p>
        </w:tc>
      </w:tr>
      <w:tr w:rsidR="006F45CE" w14:paraId="635EF86B" w14:textId="77777777" w:rsidTr="00DA7806">
        <w:trPr>
          <w:trHeight w:val="300"/>
        </w:trPr>
        <w:tc>
          <w:tcPr>
            <w:tcW w:w="593" w:type="dxa"/>
            <w:vMerge/>
            <w:tcBorders>
              <w:top w:val="single" w:sz="4" w:space="0" w:color="000000"/>
              <w:left w:val="single" w:sz="4" w:space="0" w:color="auto"/>
              <w:bottom w:val="single" w:sz="4" w:space="0" w:color="auto"/>
              <w:right w:val="single" w:sz="4" w:space="0" w:color="000000"/>
            </w:tcBorders>
            <w:shd w:val="clear" w:color="auto" w:fill="auto"/>
            <w:vAlign w:val="center"/>
          </w:tcPr>
          <w:p w14:paraId="7013F2EE"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485B7A70"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auto"/>
              <w:right w:val="single" w:sz="4" w:space="0" w:color="000000"/>
            </w:tcBorders>
            <w:shd w:val="clear" w:color="auto" w:fill="auto"/>
            <w:vAlign w:val="center"/>
          </w:tcPr>
          <w:p w14:paraId="7874FCC4"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1140" w:type="dxa"/>
            <w:tcBorders>
              <w:top w:val="single" w:sz="4" w:space="0" w:color="000000"/>
              <w:left w:val="single" w:sz="4" w:space="0" w:color="000000"/>
              <w:bottom w:val="single" w:sz="4" w:space="0" w:color="auto"/>
              <w:right w:val="single" w:sz="4" w:space="0" w:color="000000"/>
            </w:tcBorders>
            <w:shd w:val="clear" w:color="auto" w:fill="auto"/>
            <w:vAlign w:val="center"/>
          </w:tcPr>
          <w:p w14:paraId="3B11E27D" w14:textId="77777777" w:rsidR="006F45CE" w:rsidRDefault="006F45CE" w:rsidP="00DA7806">
            <w:pPr>
              <w:spacing w:line="300" w:lineRule="auto"/>
              <w:jc w:val="center"/>
              <w:rPr>
                <w:rFonts w:eastAsia="宋体"/>
                <w:color w:val="000000"/>
                <w:sz w:val="18"/>
                <w:szCs w:val="18"/>
              </w:rPr>
            </w:pPr>
            <w:r>
              <w:rPr>
                <w:rFonts w:eastAsia="宋体"/>
                <w:sz w:val="18"/>
                <w:szCs w:val="18"/>
              </w:rPr>
              <w:t>10B111229</w:t>
            </w:r>
          </w:p>
        </w:tc>
        <w:tc>
          <w:tcPr>
            <w:tcW w:w="1686" w:type="dxa"/>
            <w:tcBorders>
              <w:top w:val="single" w:sz="4" w:space="0" w:color="000000"/>
              <w:left w:val="single" w:sz="4" w:space="0" w:color="000000"/>
              <w:bottom w:val="single" w:sz="4" w:space="0" w:color="auto"/>
              <w:right w:val="single" w:sz="4" w:space="0" w:color="000000"/>
            </w:tcBorders>
            <w:shd w:val="clear" w:color="auto" w:fill="auto"/>
            <w:vAlign w:val="center"/>
          </w:tcPr>
          <w:p w14:paraId="382AB5D8"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就业创业指导课（SIYB创业指导）</w:t>
            </w:r>
          </w:p>
        </w:tc>
        <w:tc>
          <w:tcPr>
            <w:tcW w:w="547" w:type="dxa"/>
            <w:tcBorders>
              <w:top w:val="single" w:sz="4" w:space="0" w:color="000000"/>
              <w:left w:val="single" w:sz="4" w:space="0" w:color="000000"/>
              <w:bottom w:val="single" w:sz="4" w:space="0" w:color="auto"/>
              <w:right w:val="single" w:sz="4" w:space="0" w:color="000000"/>
            </w:tcBorders>
            <w:shd w:val="clear" w:color="auto" w:fill="auto"/>
            <w:vAlign w:val="center"/>
          </w:tcPr>
          <w:p w14:paraId="598EF08A"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2.5</w:t>
            </w:r>
          </w:p>
        </w:tc>
        <w:tc>
          <w:tcPr>
            <w:tcW w:w="585"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ECC80"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40</w:t>
            </w:r>
          </w:p>
        </w:tc>
        <w:tc>
          <w:tcPr>
            <w:tcW w:w="713" w:type="dxa"/>
            <w:tcBorders>
              <w:top w:val="single" w:sz="4" w:space="0" w:color="000000"/>
              <w:left w:val="single" w:sz="4" w:space="0" w:color="000000"/>
              <w:bottom w:val="single" w:sz="4" w:space="0" w:color="auto"/>
              <w:right w:val="single" w:sz="4" w:space="0" w:color="000000"/>
            </w:tcBorders>
            <w:shd w:val="clear" w:color="auto" w:fill="auto"/>
            <w:vAlign w:val="center"/>
          </w:tcPr>
          <w:p w14:paraId="5BE839B1"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20</w:t>
            </w:r>
          </w:p>
        </w:tc>
        <w:tc>
          <w:tcPr>
            <w:tcW w:w="600" w:type="dxa"/>
            <w:tcBorders>
              <w:top w:val="single" w:sz="4" w:space="0" w:color="000000"/>
              <w:left w:val="single" w:sz="4" w:space="0" w:color="000000"/>
              <w:bottom w:val="single" w:sz="4" w:space="0" w:color="auto"/>
              <w:right w:val="single" w:sz="4" w:space="0" w:color="000000"/>
            </w:tcBorders>
            <w:shd w:val="clear" w:color="auto" w:fill="auto"/>
            <w:vAlign w:val="center"/>
          </w:tcPr>
          <w:p w14:paraId="76FA2A6B"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20</w:t>
            </w:r>
          </w:p>
        </w:tc>
        <w:tc>
          <w:tcPr>
            <w:tcW w:w="391" w:type="dxa"/>
            <w:tcBorders>
              <w:top w:val="single" w:sz="4" w:space="0" w:color="000000"/>
              <w:left w:val="single" w:sz="4" w:space="0" w:color="000000"/>
              <w:bottom w:val="single" w:sz="4" w:space="0" w:color="auto"/>
              <w:right w:val="single" w:sz="4" w:space="0" w:color="000000"/>
            </w:tcBorders>
            <w:shd w:val="clear" w:color="auto" w:fill="auto"/>
            <w:vAlign w:val="center"/>
          </w:tcPr>
          <w:p w14:paraId="763A3305"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auto"/>
              <w:right w:val="single" w:sz="4" w:space="0" w:color="000000"/>
            </w:tcBorders>
            <w:shd w:val="clear" w:color="auto" w:fill="auto"/>
            <w:vAlign w:val="center"/>
          </w:tcPr>
          <w:p w14:paraId="31C4333D"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auto"/>
              <w:right w:val="single" w:sz="4" w:space="0" w:color="000000"/>
            </w:tcBorders>
            <w:shd w:val="clear" w:color="auto" w:fill="auto"/>
            <w:vAlign w:val="center"/>
          </w:tcPr>
          <w:p w14:paraId="4EEE7EB4"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auto"/>
              <w:right w:val="single" w:sz="4" w:space="0" w:color="000000"/>
            </w:tcBorders>
            <w:shd w:val="clear" w:color="auto" w:fill="auto"/>
            <w:vAlign w:val="center"/>
          </w:tcPr>
          <w:p w14:paraId="2E7FAD89"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auto"/>
              <w:right w:val="single" w:sz="4" w:space="0" w:color="000000"/>
            </w:tcBorders>
            <w:shd w:val="clear" w:color="auto" w:fill="auto"/>
            <w:vAlign w:val="center"/>
          </w:tcPr>
          <w:p w14:paraId="73313B0E" w14:textId="77777777" w:rsidR="006F45CE" w:rsidRPr="0008156C" w:rsidRDefault="006F45CE" w:rsidP="00DA7806">
            <w:pPr>
              <w:widowControl/>
              <w:spacing w:line="300" w:lineRule="auto"/>
              <w:jc w:val="center"/>
              <w:textAlignment w:val="center"/>
              <w:rPr>
                <w:rFonts w:eastAsia="宋体"/>
                <w:sz w:val="18"/>
                <w:szCs w:val="18"/>
              </w:rPr>
            </w:pPr>
            <w:r w:rsidRPr="0008156C">
              <w:rPr>
                <w:rFonts w:eastAsia="宋体"/>
                <w:kern w:val="0"/>
                <w:sz w:val="18"/>
                <w:szCs w:val="18"/>
                <w:lang w:bidi="ar"/>
              </w:rPr>
              <w:t>8</w:t>
            </w:r>
          </w:p>
        </w:tc>
        <w:tc>
          <w:tcPr>
            <w:tcW w:w="537" w:type="dxa"/>
            <w:tcBorders>
              <w:top w:val="single" w:sz="4" w:space="0" w:color="000000"/>
              <w:left w:val="single" w:sz="4" w:space="0" w:color="000000"/>
              <w:bottom w:val="single" w:sz="4" w:space="0" w:color="auto"/>
              <w:right w:val="single" w:sz="4" w:space="0" w:color="000000"/>
            </w:tcBorders>
            <w:shd w:val="clear" w:color="auto" w:fill="auto"/>
            <w:vAlign w:val="center"/>
          </w:tcPr>
          <w:p w14:paraId="42B38391" w14:textId="77777777" w:rsidR="006F45CE" w:rsidRPr="0008156C" w:rsidRDefault="006F45CE" w:rsidP="00DA7806">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auto"/>
              <w:right w:val="single" w:sz="4" w:space="0" w:color="000000"/>
            </w:tcBorders>
            <w:shd w:val="clear" w:color="auto" w:fill="auto"/>
            <w:vAlign w:val="center"/>
          </w:tcPr>
          <w:p w14:paraId="7BCB38B3" w14:textId="77777777" w:rsidR="006F45CE" w:rsidRPr="0008156C" w:rsidRDefault="006F45CE" w:rsidP="00DA7806">
            <w:pPr>
              <w:widowControl/>
              <w:spacing w:line="300" w:lineRule="auto"/>
              <w:jc w:val="center"/>
              <w:textAlignment w:val="center"/>
              <w:rPr>
                <w:rFonts w:ascii="宋体" w:eastAsia="宋体" w:hAnsi="宋体" w:cs="宋体"/>
                <w:sz w:val="18"/>
                <w:szCs w:val="18"/>
              </w:rPr>
            </w:pPr>
            <w:r w:rsidRPr="0008156C">
              <w:rPr>
                <w:rFonts w:ascii="宋体" w:eastAsia="宋体" w:hAnsi="宋体" w:cs="宋体" w:hint="eastAsia"/>
                <w:kern w:val="0"/>
                <w:sz w:val="18"/>
                <w:szCs w:val="18"/>
                <w:lang w:bidi="ar"/>
              </w:rPr>
              <w:t>考查</w:t>
            </w:r>
          </w:p>
        </w:tc>
        <w:tc>
          <w:tcPr>
            <w:tcW w:w="536" w:type="dxa"/>
            <w:vMerge w:val="restart"/>
            <w:tcBorders>
              <w:top w:val="single" w:sz="4" w:space="0" w:color="000000"/>
              <w:left w:val="single" w:sz="4" w:space="0" w:color="000000"/>
              <w:bottom w:val="single" w:sz="4" w:space="0" w:color="auto"/>
              <w:right w:val="single" w:sz="4" w:space="0" w:color="auto"/>
            </w:tcBorders>
            <w:shd w:val="clear" w:color="auto" w:fill="auto"/>
            <w:noWrap/>
            <w:vAlign w:val="center"/>
          </w:tcPr>
          <w:p w14:paraId="3E4B21DD" w14:textId="77777777" w:rsidR="006F45CE" w:rsidRDefault="006F45CE" w:rsidP="00DA7806">
            <w:pPr>
              <w:spacing w:line="300" w:lineRule="auto"/>
              <w:jc w:val="center"/>
              <w:rPr>
                <w:rFonts w:ascii="宋体" w:eastAsia="宋体" w:hAnsi="宋体" w:cs="宋体"/>
                <w:color w:val="000000"/>
                <w:sz w:val="22"/>
              </w:rPr>
            </w:pPr>
          </w:p>
        </w:tc>
      </w:tr>
      <w:tr w:rsidR="006F45CE" w14:paraId="1F689AF0" w14:textId="77777777" w:rsidTr="00DA7806">
        <w:trPr>
          <w:trHeight w:val="390"/>
        </w:trPr>
        <w:tc>
          <w:tcPr>
            <w:tcW w:w="593"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4D6D189B"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6D55D630"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任选课</w:t>
            </w:r>
          </w:p>
        </w:tc>
        <w:tc>
          <w:tcPr>
            <w:tcW w:w="3319" w:type="dxa"/>
            <w:gridSpan w:val="3"/>
            <w:vMerge w:val="restart"/>
            <w:tcBorders>
              <w:top w:val="single" w:sz="4" w:space="0" w:color="auto"/>
              <w:left w:val="single" w:sz="4" w:space="0" w:color="000000"/>
              <w:bottom w:val="single" w:sz="4" w:space="0" w:color="auto"/>
              <w:right w:val="single" w:sz="4" w:space="0" w:color="auto"/>
            </w:tcBorders>
            <w:shd w:val="clear" w:color="auto" w:fill="auto"/>
            <w:vAlign w:val="center"/>
          </w:tcPr>
          <w:p w14:paraId="1106CE26" w14:textId="77777777" w:rsidR="006F45CE" w:rsidRDefault="006F45CE" w:rsidP="00DA7806">
            <w:pPr>
              <w:widowControl/>
              <w:numPr>
                <w:ilvl w:val="0"/>
                <w:numId w:val="1"/>
              </w:numPr>
              <w:spacing w:line="300" w:lineRule="auto"/>
              <w:jc w:val="center"/>
              <w:textAlignment w:val="center"/>
              <w:rPr>
                <w:rFonts w:eastAsia="宋体"/>
                <w:color w:val="000000"/>
                <w:sz w:val="18"/>
                <w:szCs w:val="18"/>
              </w:rPr>
            </w:pPr>
            <w:r>
              <w:rPr>
                <w:rStyle w:val="font91"/>
                <w:rFonts w:eastAsia="宋体"/>
                <w:lang w:bidi="ar"/>
              </w:rPr>
              <w:t xml:space="preserve">1. </w:t>
            </w:r>
            <w:r>
              <w:rPr>
                <w:rStyle w:val="font141"/>
                <w:rFonts w:hint="default"/>
                <w:lang w:bidi="ar"/>
              </w:rPr>
              <w:t>鼓励各二级学院、各部门根据教学和师资情况，开设其他新的公共选修课；</w:t>
            </w:r>
            <w:r>
              <w:rPr>
                <w:rStyle w:val="font91"/>
                <w:rFonts w:eastAsia="宋体"/>
                <w:lang w:bidi="ar"/>
              </w:rPr>
              <w:br/>
              <w:t xml:space="preserve">2. </w:t>
            </w:r>
            <w:r>
              <w:rPr>
                <w:rStyle w:val="font141"/>
                <w:rFonts w:hint="default"/>
                <w:lang w:bidi="ar"/>
              </w:rPr>
              <w:t>从教务处公布的全校性公共选修课目录中选修。</w:t>
            </w:r>
            <w:r>
              <w:rPr>
                <w:rStyle w:val="font91"/>
                <w:rFonts w:eastAsia="宋体"/>
                <w:lang w:bidi="ar"/>
              </w:rPr>
              <w:br/>
            </w:r>
            <w:r>
              <w:rPr>
                <w:rStyle w:val="font91"/>
                <w:rFonts w:eastAsia="宋体"/>
                <w:lang w:bidi="ar"/>
              </w:rPr>
              <w:lastRenderedPageBreak/>
              <w:t>3.</w:t>
            </w:r>
            <w:r>
              <w:rPr>
                <w:rStyle w:val="font141"/>
                <w:rFonts w:hint="default"/>
                <w:lang w:bidi="ar"/>
              </w:rPr>
              <w:t>这里写总学分学时。</w:t>
            </w:r>
          </w:p>
        </w:tc>
        <w:tc>
          <w:tcPr>
            <w:tcW w:w="547"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14:paraId="4D1F520F"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6</w:t>
            </w:r>
          </w:p>
        </w:tc>
        <w:tc>
          <w:tcPr>
            <w:tcW w:w="58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459BE383" w14:textId="77777777" w:rsidR="006F45CE" w:rsidRDefault="006F45CE" w:rsidP="00DA7806">
            <w:pPr>
              <w:widowControl/>
              <w:spacing w:line="300" w:lineRule="auto"/>
              <w:jc w:val="center"/>
              <w:textAlignment w:val="center"/>
              <w:rPr>
                <w:rFonts w:eastAsia="宋体"/>
                <w:color w:val="000000"/>
                <w:sz w:val="18"/>
                <w:szCs w:val="18"/>
              </w:rPr>
            </w:pPr>
            <w:r>
              <w:rPr>
                <w:rFonts w:eastAsia="宋体"/>
                <w:color w:val="000000"/>
                <w:kern w:val="0"/>
                <w:sz w:val="18"/>
                <w:szCs w:val="18"/>
                <w:lang w:bidi="ar"/>
              </w:rPr>
              <w:t>96</w:t>
            </w:r>
          </w:p>
        </w:tc>
        <w:tc>
          <w:tcPr>
            <w:tcW w:w="713"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0873FF2C" w14:textId="77777777" w:rsidR="006F45CE" w:rsidRDefault="006F45CE" w:rsidP="00DA7806">
            <w:pPr>
              <w:widowControl/>
              <w:spacing w:line="300" w:lineRule="auto"/>
              <w:textAlignment w:val="center"/>
              <w:rPr>
                <w:rFonts w:ascii="宋体" w:eastAsia="宋体" w:hAnsi="宋体" w:cs="宋体"/>
                <w:color w:val="000000"/>
                <w:sz w:val="18"/>
                <w:szCs w:val="18"/>
              </w:rPr>
            </w:pPr>
            <w:r>
              <w:rPr>
                <w:rFonts w:ascii="宋体" w:eastAsia="宋体" w:hAnsi="宋体" w:cs="宋体" w:hint="eastAsia"/>
                <w:color w:val="000000"/>
                <w:sz w:val="18"/>
                <w:szCs w:val="18"/>
              </w:rPr>
              <w:t>96</w:t>
            </w:r>
          </w:p>
        </w:tc>
        <w:tc>
          <w:tcPr>
            <w:tcW w:w="60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6510E1A5" w14:textId="77777777" w:rsidR="006F45CE" w:rsidRDefault="006F45CE" w:rsidP="00DA7806">
            <w:pPr>
              <w:widowControl/>
              <w:spacing w:line="300" w:lineRule="auto"/>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076" w:type="dxa"/>
            <w:gridSpan w:val="6"/>
            <w:vMerge w:val="restart"/>
            <w:tcBorders>
              <w:top w:val="single" w:sz="4" w:space="0" w:color="auto"/>
              <w:left w:val="single" w:sz="4" w:space="0" w:color="000000"/>
              <w:bottom w:val="single" w:sz="4" w:space="0" w:color="auto"/>
              <w:right w:val="single" w:sz="4" w:space="0" w:color="auto"/>
            </w:tcBorders>
            <w:shd w:val="clear" w:color="auto" w:fill="auto"/>
            <w:vAlign w:val="center"/>
          </w:tcPr>
          <w:p w14:paraId="53AD6CA7" w14:textId="77777777" w:rsidR="006F45CE" w:rsidRDefault="006F45CE" w:rsidP="00DA7806">
            <w:pPr>
              <w:widowControl/>
              <w:spacing w:line="300" w:lineRule="auto"/>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一般安排在第二至四学期开设；</w:t>
            </w:r>
          </w:p>
        </w:tc>
        <w:tc>
          <w:tcPr>
            <w:tcW w:w="656"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14:paraId="3F2E2A38"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536" w:type="dxa"/>
            <w:vMerge/>
            <w:tcBorders>
              <w:top w:val="single" w:sz="4" w:space="0" w:color="auto"/>
              <w:left w:val="single" w:sz="4" w:space="0" w:color="000000"/>
              <w:bottom w:val="single" w:sz="4" w:space="0" w:color="auto"/>
              <w:right w:val="single" w:sz="4" w:space="0" w:color="auto"/>
            </w:tcBorders>
            <w:shd w:val="clear" w:color="auto" w:fill="auto"/>
            <w:noWrap/>
            <w:vAlign w:val="center"/>
          </w:tcPr>
          <w:p w14:paraId="6916813B" w14:textId="77777777" w:rsidR="006F45CE" w:rsidRDefault="006F45CE" w:rsidP="00DA7806">
            <w:pPr>
              <w:spacing w:line="300" w:lineRule="auto"/>
              <w:jc w:val="center"/>
              <w:rPr>
                <w:rFonts w:ascii="宋体" w:eastAsia="宋体" w:hAnsi="宋体" w:cs="宋体"/>
                <w:color w:val="000000"/>
                <w:sz w:val="22"/>
              </w:rPr>
            </w:pPr>
          </w:p>
        </w:tc>
      </w:tr>
      <w:tr w:rsidR="006F45CE" w14:paraId="54C7A6DE" w14:textId="77777777" w:rsidTr="00DA7806">
        <w:trPr>
          <w:trHeight w:val="390"/>
        </w:trPr>
        <w:tc>
          <w:tcPr>
            <w:tcW w:w="593"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0B0CAF40"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00ABD75C" w14:textId="77777777" w:rsidR="006F45CE" w:rsidRDefault="006F45CE" w:rsidP="00DA7806">
            <w:pPr>
              <w:widowControl/>
              <w:spacing w:line="300" w:lineRule="auto"/>
              <w:jc w:val="center"/>
              <w:textAlignment w:val="center"/>
              <w:rPr>
                <w:rFonts w:ascii="宋体" w:eastAsia="宋体" w:hAnsi="宋体" w:cs="宋体"/>
                <w:b/>
                <w:bCs/>
                <w:color w:val="000000"/>
                <w:kern w:val="0"/>
                <w:sz w:val="18"/>
                <w:szCs w:val="18"/>
                <w:lang w:bidi="ar"/>
              </w:rPr>
            </w:pPr>
          </w:p>
        </w:tc>
        <w:tc>
          <w:tcPr>
            <w:tcW w:w="3319" w:type="dxa"/>
            <w:gridSpan w:val="3"/>
            <w:vMerge/>
            <w:tcBorders>
              <w:top w:val="single" w:sz="4" w:space="0" w:color="auto"/>
              <w:left w:val="single" w:sz="4" w:space="0" w:color="000000"/>
              <w:bottom w:val="single" w:sz="4" w:space="0" w:color="auto"/>
              <w:right w:val="single" w:sz="4" w:space="0" w:color="auto"/>
            </w:tcBorders>
            <w:shd w:val="clear" w:color="auto" w:fill="auto"/>
            <w:vAlign w:val="center"/>
          </w:tcPr>
          <w:p w14:paraId="5B71A53C" w14:textId="77777777" w:rsidR="006F45CE" w:rsidRDefault="006F45CE" w:rsidP="00DA7806">
            <w:pPr>
              <w:widowControl/>
              <w:numPr>
                <w:ilvl w:val="0"/>
                <w:numId w:val="1"/>
              </w:numPr>
              <w:spacing w:line="300" w:lineRule="auto"/>
              <w:jc w:val="center"/>
              <w:textAlignment w:val="center"/>
              <w:rPr>
                <w:rStyle w:val="font91"/>
                <w:rFonts w:eastAsia="宋体"/>
                <w:lang w:bidi="ar"/>
              </w:rPr>
            </w:pPr>
          </w:p>
        </w:tc>
        <w:tc>
          <w:tcPr>
            <w:tcW w:w="547"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31DCCD35" w14:textId="77777777" w:rsidR="006F45CE" w:rsidRDefault="006F45CE" w:rsidP="00DA7806">
            <w:pPr>
              <w:widowControl/>
              <w:spacing w:line="300" w:lineRule="auto"/>
              <w:jc w:val="center"/>
              <w:textAlignment w:val="center"/>
              <w:rPr>
                <w:rFonts w:ascii="宋体" w:eastAsia="宋体" w:hAnsi="宋体" w:cs="宋体"/>
                <w:color w:val="000000"/>
                <w:kern w:val="0"/>
                <w:sz w:val="18"/>
                <w:szCs w:val="18"/>
                <w:lang w:bidi="ar"/>
              </w:rPr>
            </w:pPr>
          </w:p>
        </w:tc>
        <w:tc>
          <w:tcPr>
            <w:tcW w:w="585"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7EB94A75" w14:textId="77777777" w:rsidR="006F45CE" w:rsidRDefault="006F45CE" w:rsidP="00DA7806">
            <w:pPr>
              <w:widowControl/>
              <w:spacing w:line="300" w:lineRule="auto"/>
              <w:jc w:val="center"/>
              <w:textAlignment w:val="center"/>
              <w:rPr>
                <w:rFonts w:eastAsia="宋体"/>
                <w:color w:val="000000"/>
                <w:kern w:val="0"/>
                <w:sz w:val="18"/>
                <w:szCs w:val="18"/>
                <w:lang w:bidi="ar"/>
              </w:rPr>
            </w:pPr>
          </w:p>
        </w:tc>
        <w:tc>
          <w:tcPr>
            <w:tcW w:w="713"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256A7366" w14:textId="77777777" w:rsidR="006F45CE" w:rsidRDefault="006F45CE" w:rsidP="00DA7806">
            <w:pPr>
              <w:widowControl/>
              <w:spacing w:line="300" w:lineRule="auto"/>
              <w:textAlignment w:val="center"/>
              <w:rPr>
                <w:rFonts w:ascii="宋体" w:eastAsia="宋体" w:hAnsi="宋体" w:cs="宋体"/>
                <w:color w:val="000000"/>
                <w:sz w:val="18"/>
                <w:szCs w:val="18"/>
              </w:rPr>
            </w:pPr>
          </w:p>
        </w:tc>
        <w:tc>
          <w:tcPr>
            <w:tcW w:w="600"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7FD9E47F" w14:textId="77777777" w:rsidR="006F45CE" w:rsidRDefault="006F45CE" w:rsidP="00DA7806">
            <w:pPr>
              <w:widowControl/>
              <w:spacing w:line="300" w:lineRule="auto"/>
              <w:textAlignment w:val="center"/>
              <w:rPr>
                <w:rFonts w:ascii="宋体" w:eastAsia="宋体" w:hAnsi="宋体" w:cs="宋体"/>
                <w:color w:val="000000"/>
                <w:kern w:val="0"/>
                <w:sz w:val="18"/>
                <w:szCs w:val="18"/>
                <w:lang w:bidi="ar"/>
              </w:rPr>
            </w:pPr>
          </w:p>
        </w:tc>
        <w:tc>
          <w:tcPr>
            <w:tcW w:w="3076" w:type="dxa"/>
            <w:gridSpan w:val="6"/>
            <w:vMerge/>
            <w:tcBorders>
              <w:top w:val="single" w:sz="4" w:space="0" w:color="auto"/>
              <w:left w:val="single" w:sz="4" w:space="0" w:color="000000"/>
              <w:bottom w:val="single" w:sz="4" w:space="0" w:color="auto"/>
              <w:right w:val="single" w:sz="4" w:space="0" w:color="auto"/>
            </w:tcBorders>
            <w:shd w:val="clear" w:color="auto" w:fill="auto"/>
            <w:vAlign w:val="center"/>
          </w:tcPr>
          <w:p w14:paraId="651FD12C" w14:textId="77777777" w:rsidR="006F45CE" w:rsidRDefault="006F45CE" w:rsidP="00DA7806">
            <w:pPr>
              <w:widowControl/>
              <w:spacing w:line="300" w:lineRule="auto"/>
              <w:textAlignment w:val="center"/>
              <w:rPr>
                <w:rFonts w:ascii="宋体" w:eastAsia="宋体" w:hAnsi="宋体" w:cs="宋体"/>
                <w:color w:val="000000"/>
                <w:kern w:val="0"/>
                <w:sz w:val="18"/>
                <w:szCs w:val="18"/>
                <w:lang w:bidi="ar"/>
              </w:rPr>
            </w:pPr>
          </w:p>
        </w:tc>
        <w:tc>
          <w:tcPr>
            <w:tcW w:w="656"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10A87AB3" w14:textId="77777777" w:rsidR="006F45CE" w:rsidRDefault="006F45CE" w:rsidP="00DA7806">
            <w:pPr>
              <w:widowControl/>
              <w:spacing w:line="300" w:lineRule="auto"/>
              <w:jc w:val="center"/>
              <w:textAlignment w:val="center"/>
              <w:rPr>
                <w:rFonts w:ascii="宋体" w:eastAsia="宋体" w:hAnsi="宋体" w:cs="宋体"/>
                <w:color w:val="000000"/>
                <w:kern w:val="0"/>
                <w:sz w:val="18"/>
                <w:szCs w:val="18"/>
                <w:lang w:bidi="ar"/>
              </w:rPr>
            </w:pPr>
          </w:p>
        </w:tc>
        <w:tc>
          <w:tcPr>
            <w:tcW w:w="536" w:type="dxa"/>
            <w:vMerge/>
            <w:tcBorders>
              <w:top w:val="single" w:sz="4" w:space="0" w:color="auto"/>
              <w:left w:val="single" w:sz="4" w:space="0" w:color="000000"/>
              <w:bottom w:val="single" w:sz="4" w:space="0" w:color="auto"/>
              <w:right w:val="single" w:sz="4" w:space="0" w:color="auto"/>
            </w:tcBorders>
            <w:shd w:val="clear" w:color="auto" w:fill="auto"/>
            <w:noWrap/>
            <w:vAlign w:val="center"/>
          </w:tcPr>
          <w:p w14:paraId="2A77E637" w14:textId="77777777" w:rsidR="006F45CE" w:rsidRDefault="006F45CE" w:rsidP="00DA7806">
            <w:pPr>
              <w:spacing w:line="300" w:lineRule="auto"/>
              <w:jc w:val="center"/>
              <w:rPr>
                <w:rFonts w:ascii="宋体" w:eastAsia="宋体" w:hAnsi="宋体" w:cs="宋体"/>
                <w:color w:val="000000"/>
                <w:sz w:val="22"/>
              </w:rPr>
            </w:pPr>
          </w:p>
        </w:tc>
      </w:tr>
      <w:tr w:rsidR="006F45CE" w14:paraId="2A0A0A84" w14:textId="77777777" w:rsidTr="00DA7806">
        <w:trPr>
          <w:trHeight w:val="390"/>
        </w:trPr>
        <w:tc>
          <w:tcPr>
            <w:tcW w:w="593"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0A597927"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2589933A" w14:textId="77777777" w:rsidR="006F45CE" w:rsidRDefault="006F45CE" w:rsidP="00DA7806">
            <w:pPr>
              <w:widowControl/>
              <w:spacing w:line="300" w:lineRule="auto"/>
              <w:jc w:val="center"/>
              <w:textAlignment w:val="center"/>
              <w:rPr>
                <w:rFonts w:ascii="宋体" w:eastAsia="宋体" w:hAnsi="宋体" w:cs="宋体"/>
                <w:b/>
                <w:bCs/>
                <w:color w:val="000000"/>
                <w:kern w:val="0"/>
                <w:sz w:val="18"/>
                <w:szCs w:val="18"/>
                <w:lang w:bidi="ar"/>
              </w:rPr>
            </w:pPr>
          </w:p>
        </w:tc>
        <w:tc>
          <w:tcPr>
            <w:tcW w:w="3319" w:type="dxa"/>
            <w:gridSpan w:val="3"/>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29E1EB8B" w14:textId="77777777" w:rsidR="006F45CE" w:rsidRDefault="006F45CE" w:rsidP="00DA7806">
            <w:pPr>
              <w:widowControl/>
              <w:spacing w:line="300" w:lineRule="auto"/>
              <w:textAlignment w:val="center"/>
              <w:rPr>
                <w:rStyle w:val="font91"/>
                <w:rFonts w:eastAsia="宋体"/>
                <w:lang w:bidi="ar"/>
              </w:rPr>
            </w:pPr>
            <w:r>
              <w:rPr>
                <w:rStyle w:val="font91"/>
                <w:rFonts w:eastAsia="宋体" w:hint="eastAsia"/>
                <w:lang w:bidi="ar"/>
              </w:rPr>
              <w:t>第二课堂</w:t>
            </w:r>
          </w:p>
        </w:tc>
        <w:tc>
          <w:tcPr>
            <w:tcW w:w="547"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5B15F44F" w14:textId="77777777" w:rsidR="006F45CE" w:rsidRDefault="006F45CE" w:rsidP="00DA7806">
            <w:pPr>
              <w:widowControl/>
              <w:spacing w:line="300" w:lineRule="auto"/>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8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744A591B" w14:textId="77777777" w:rsidR="006F45CE" w:rsidRDefault="006F45CE" w:rsidP="00DA7806">
            <w:pPr>
              <w:widowControl/>
              <w:spacing w:line="300" w:lineRule="auto"/>
              <w:jc w:val="center"/>
              <w:textAlignment w:val="center"/>
              <w:rPr>
                <w:rFonts w:eastAsia="宋体"/>
                <w:color w:val="000000"/>
                <w:kern w:val="0"/>
                <w:sz w:val="18"/>
                <w:szCs w:val="18"/>
                <w:lang w:bidi="ar"/>
              </w:rPr>
            </w:pPr>
            <w:r>
              <w:rPr>
                <w:rFonts w:eastAsia="宋体" w:hint="eastAsia"/>
                <w:color w:val="000000"/>
                <w:kern w:val="0"/>
                <w:sz w:val="18"/>
                <w:szCs w:val="18"/>
                <w:lang w:bidi="ar"/>
              </w:rPr>
              <w:t>64</w:t>
            </w:r>
          </w:p>
        </w:tc>
        <w:tc>
          <w:tcPr>
            <w:tcW w:w="713"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63495BEA" w14:textId="77777777" w:rsidR="006F45CE" w:rsidRDefault="006F45CE" w:rsidP="00DA7806">
            <w:pPr>
              <w:widowControl/>
              <w:spacing w:line="300" w:lineRule="auto"/>
              <w:textAlignment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0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10580AA2" w14:textId="77777777" w:rsidR="006F45CE" w:rsidRDefault="006F45CE" w:rsidP="00DA7806">
            <w:pPr>
              <w:widowControl/>
              <w:spacing w:line="300" w:lineRule="auto"/>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64</w:t>
            </w:r>
          </w:p>
        </w:tc>
        <w:tc>
          <w:tcPr>
            <w:tcW w:w="3076" w:type="dxa"/>
            <w:gridSpan w:val="6"/>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1C9CAE8A" w14:textId="77777777" w:rsidR="006F45CE" w:rsidRDefault="006F45CE" w:rsidP="00DA7806">
            <w:pPr>
              <w:widowControl/>
              <w:spacing w:line="300" w:lineRule="auto"/>
              <w:textAlignment w:val="center"/>
              <w:rPr>
                <w:rFonts w:ascii="宋体" w:eastAsia="宋体" w:hAnsi="宋体" w:cs="宋体"/>
                <w:color w:val="000000"/>
                <w:kern w:val="0"/>
                <w:sz w:val="18"/>
                <w:szCs w:val="18"/>
                <w:lang w:bidi="ar"/>
              </w:rPr>
            </w:pPr>
          </w:p>
        </w:tc>
        <w:tc>
          <w:tcPr>
            <w:tcW w:w="656"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41E094C3" w14:textId="77777777" w:rsidR="006F45CE" w:rsidRDefault="006F45CE" w:rsidP="00DA7806">
            <w:pPr>
              <w:widowControl/>
              <w:spacing w:line="300" w:lineRule="auto"/>
              <w:jc w:val="center"/>
              <w:textAlignment w:val="center"/>
              <w:rPr>
                <w:rFonts w:ascii="宋体" w:eastAsia="宋体" w:hAnsi="宋体" w:cs="宋体"/>
                <w:color w:val="000000"/>
                <w:kern w:val="0"/>
                <w:sz w:val="18"/>
                <w:szCs w:val="18"/>
                <w:lang w:bidi="ar"/>
              </w:rPr>
            </w:pPr>
          </w:p>
        </w:tc>
        <w:tc>
          <w:tcPr>
            <w:tcW w:w="536" w:type="dxa"/>
            <w:vMerge/>
            <w:tcBorders>
              <w:top w:val="single" w:sz="4" w:space="0" w:color="auto"/>
              <w:left w:val="single" w:sz="4" w:space="0" w:color="000000"/>
              <w:bottom w:val="single" w:sz="4" w:space="0" w:color="auto"/>
              <w:right w:val="single" w:sz="4" w:space="0" w:color="auto"/>
            </w:tcBorders>
            <w:shd w:val="clear" w:color="auto" w:fill="auto"/>
            <w:noWrap/>
            <w:vAlign w:val="center"/>
          </w:tcPr>
          <w:p w14:paraId="5FB7D242" w14:textId="77777777" w:rsidR="006F45CE" w:rsidRDefault="006F45CE" w:rsidP="00DA7806">
            <w:pPr>
              <w:spacing w:line="300" w:lineRule="auto"/>
              <w:jc w:val="center"/>
              <w:rPr>
                <w:rFonts w:ascii="宋体" w:eastAsia="宋体" w:hAnsi="宋体" w:cs="宋体"/>
                <w:color w:val="000000"/>
                <w:sz w:val="22"/>
              </w:rPr>
            </w:pPr>
          </w:p>
        </w:tc>
      </w:tr>
      <w:tr w:rsidR="006F45CE" w14:paraId="757FD70D" w14:textId="77777777" w:rsidTr="00DA7806">
        <w:trPr>
          <w:trHeight w:val="390"/>
        </w:trPr>
        <w:tc>
          <w:tcPr>
            <w:tcW w:w="593"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5E4229F1"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2B4FE109" w14:textId="77777777" w:rsidR="006F45CE" w:rsidRDefault="006F45CE" w:rsidP="00DA7806">
            <w:pPr>
              <w:spacing w:line="300" w:lineRule="auto"/>
              <w:jc w:val="center"/>
              <w:rPr>
                <w:rFonts w:ascii="宋体" w:eastAsia="宋体" w:hAnsi="宋体" w:cs="宋体"/>
                <w:b/>
                <w:bCs/>
                <w:color w:val="000000"/>
                <w:sz w:val="18"/>
                <w:szCs w:val="18"/>
              </w:rPr>
            </w:pPr>
          </w:p>
        </w:tc>
        <w:tc>
          <w:tcPr>
            <w:tcW w:w="3319" w:type="dxa"/>
            <w:gridSpan w:val="3"/>
            <w:vMerge/>
            <w:tcBorders>
              <w:top w:val="single" w:sz="4" w:space="0" w:color="auto"/>
              <w:left w:val="single" w:sz="4" w:space="0" w:color="000000"/>
              <w:bottom w:val="single" w:sz="4" w:space="0" w:color="auto"/>
              <w:right w:val="single" w:sz="4" w:space="0" w:color="000000"/>
            </w:tcBorders>
            <w:shd w:val="clear" w:color="auto" w:fill="auto"/>
            <w:vAlign w:val="center"/>
          </w:tcPr>
          <w:p w14:paraId="3278F1FC" w14:textId="77777777" w:rsidR="006F45CE" w:rsidRDefault="006F45CE" w:rsidP="00DA7806">
            <w:pPr>
              <w:spacing w:line="300" w:lineRule="auto"/>
              <w:jc w:val="center"/>
              <w:rPr>
                <w:rFonts w:eastAsia="宋体"/>
                <w:color w:val="000000"/>
                <w:sz w:val="18"/>
                <w:szCs w:val="18"/>
              </w:rPr>
            </w:pPr>
          </w:p>
        </w:tc>
        <w:tc>
          <w:tcPr>
            <w:tcW w:w="547"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64E8109C" w14:textId="77777777" w:rsidR="006F45CE" w:rsidRDefault="006F45CE" w:rsidP="00DA7806">
            <w:pPr>
              <w:spacing w:line="300" w:lineRule="auto"/>
              <w:jc w:val="center"/>
              <w:rPr>
                <w:rFonts w:ascii="宋体" w:eastAsia="宋体" w:hAnsi="宋体" w:cs="宋体"/>
                <w:color w:val="000000"/>
                <w:sz w:val="18"/>
                <w:szCs w:val="18"/>
              </w:rPr>
            </w:pPr>
          </w:p>
        </w:tc>
        <w:tc>
          <w:tcPr>
            <w:tcW w:w="585"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35D21620" w14:textId="77777777" w:rsidR="006F45CE" w:rsidRDefault="006F45CE" w:rsidP="00DA7806">
            <w:pPr>
              <w:spacing w:line="300" w:lineRule="auto"/>
              <w:jc w:val="center"/>
              <w:rPr>
                <w:rFonts w:eastAsia="宋体"/>
                <w:color w:val="000000"/>
                <w:sz w:val="18"/>
                <w:szCs w:val="18"/>
              </w:rPr>
            </w:pPr>
          </w:p>
        </w:tc>
        <w:tc>
          <w:tcPr>
            <w:tcW w:w="713"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57A7A137" w14:textId="77777777" w:rsidR="006F45CE" w:rsidRDefault="006F45CE" w:rsidP="00DA7806">
            <w:pPr>
              <w:spacing w:line="300" w:lineRule="auto"/>
              <w:jc w:val="center"/>
              <w:rPr>
                <w:rFonts w:ascii="宋体" w:eastAsia="宋体" w:hAnsi="宋体" w:cs="宋体"/>
                <w:color w:val="000000"/>
                <w:sz w:val="18"/>
                <w:szCs w:val="18"/>
              </w:rPr>
            </w:pPr>
          </w:p>
        </w:tc>
        <w:tc>
          <w:tcPr>
            <w:tcW w:w="600"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54E0A1C8" w14:textId="77777777" w:rsidR="006F45CE" w:rsidRDefault="006F45CE" w:rsidP="00DA7806">
            <w:pPr>
              <w:spacing w:line="300" w:lineRule="auto"/>
              <w:jc w:val="center"/>
              <w:rPr>
                <w:rFonts w:ascii="宋体" w:eastAsia="宋体" w:hAnsi="宋体" w:cs="宋体"/>
                <w:color w:val="000000"/>
                <w:sz w:val="18"/>
                <w:szCs w:val="18"/>
              </w:rPr>
            </w:pPr>
          </w:p>
        </w:tc>
        <w:tc>
          <w:tcPr>
            <w:tcW w:w="3076" w:type="dxa"/>
            <w:gridSpan w:val="6"/>
            <w:vMerge/>
            <w:tcBorders>
              <w:top w:val="single" w:sz="4" w:space="0" w:color="auto"/>
              <w:left w:val="single" w:sz="4" w:space="0" w:color="000000"/>
              <w:bottom w:val="single" w:sz="4" w:space="0" w:color="auto"/>
              <w:right w:val="single" w:sz="4" w:space="0" w:color="000000"/>
            </w:tcBorders>
            <w:shd w:val="clear" w:color="auto" w:fill="auto"/>
            <w:vAlign w:val="center"/>
          </w:tcPr>
          <w:p w14:paraId="48AB5796" w14:textId="77777777" w:rsidR="006F45CE" w:rsidRDefault="006F45CE" w:rsidP="00DA7806">
            <w:pPr>
              <w:spacing w:line="300" w:lineRule="auto"/>
              <w:jc w:val="center"/>
              <w:rPr>
                <w:rFonts w:ascii="宋体" w:eastAsia="宋体" w:hAnsi="宋体" w:cs="宋体"/>
                <w:color w:val="000000"/>
                <w:sz w:val="18"/>
                <w:szCs w:val="18"/>
              </w:rPr>
            </w:pPr>
          </w:p>
        </w:tc>
        <w:tc>
          <w:tcPr>
            <w:tcW w:w="656"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704BFED7" w14:textId="77777777" w:rsidR="006F45CE" w:rsidRDefault="006F45CE" w:rsidP="00DA7806">
            <w:pPr>
              <w:spacing w:line="300" w:lineRule="auto"/>
              <w:jc w:val="center"/>
              <w:rPr>
                <w:rFonts w:ascii="宋体" w:eastAsia="宋体" w:hAnsi="宋体" w:cs="宋体"/>
                <w:color w:val="000000"/>
                <w:sz w:val="18"/>
                <w:szCs w:val="18"/>
              </w:rPr>
            </w:pPr>
          </w:p>
        </w:tc>
        <w:tc>
          <w:tcPr>
            <w:tcW w:w="536" w:type="dxa"/>
            <w:vMerge/>
            <w:tcBorders>
              <w:top w:val="single" w:sz="4" w:space="0" w:color="auto"/>
              <w:left w:val="single" w:sz="4" w:space="0" w:color="000000"/>
              <w:bottom w:val="single" w:sz="4" w:space="0" w:color="auto"/>
              <w:right w:val="single" w:sz="4" w:space="0" w:color="auto"/>
            </w:tcBorders>
            <w:shd w:val="clear" w:color="auto" w:fill="auto"/>
            <w:noWrap/>
            <w:vAlign w:val="center"/>
          </w:tcPr>
          <w:p w14:paraId="2E7C66C8" w14:textId="77777777" w:rsidR="006F45CE" w:rsidRDefault="006F45CE" w:rsidP="00DA7806">
            <w:pPr>
              <w:spacing w:line="300" w:lineRule="auto"/>
              <w:jc w:val="center"/>
              <w:rPr>
                <w:rFonts w:ascii="宋体" w:eastAsia="宋体" w:hAnsi="宋体" w:cs="宋体"/>
                <w:color w:val="000000"/>
                <w:sz w:val="22"/>
              </w:rPr>
            </w:pPr>
          </w:p>
        </w:tc>
      </w:tr>
      <w:tr w:rsidR="006F45CE" w:rsidRPr="0008156C" w14:paraId="0F940CB6" w14:textId="77777777" w:rsidTr="00DA7806">
        <w:trPr>
          <w:trHeight w:val="300"/>
        </w:trPr>
        <w:tc>
          <w:tcPr>
            <w:tcW w:w="593" w:type="dxa"/>
            <w:vMerge/>
            <w:tcBorders>
              <w:top w:val="single" w:sz="4" w:space="0" w:color="auto"/>
              <w:left w:val="single" w:sz="4" w:space="0" w:color="auto"/>
              <w:bottom w:val="single" w:sz="4" w:space="0" w:color="000000"/>
              <w:right w:val="single" w:sz="4" w:space="0" w:color="000000"/>
            </w:tcBorders>
            <w:shd w:val="clear" w:color="auto" w:fill="auto"/>
            <w:vAlign w:val="center"/>
          </w:tcPr>
          <w:p w14:paraId="446A0A1B"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3312755E"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公共必修课程学分、学时小计</w:t>
            </w:r>
          </w:p>
        </w:tc>
        <w:tc>
          <w:tcPr>
            <w:tcW w:w="547" w:type="dxa"/>
            <w:tcBorders>
              <w:top w:val="single" w:sz="4" w:space="0" w:color="auto"/>
              <w:left w:val="single" w:sz="4" w:space="0" w:color="000000"/>
              <w:bottom w:val="single" w:sz="4" w:space="0" w:color="000000"/>
              <w:right w:val="single" w:sz="4" w:space="0" w:color="000000"/>
            </w:tcBorders>
            <w:shd w:val="clear" w:color="auto" w:fill="auto"/>
            <w:vAlign w:val="center"/>
          </w:tcPr>
          <w:p w14:paraId="662D5C88" w14:textId="77777777" w:rsidR="006F45CE" w:rsidRPr="0008156C" w:rsidRDefault="006F45CE" w:rsidP="00DA7806">
            <w:pPr>
              <w:widowControl/>
              <w:jc w:val="center"/>
              <w:textAlignment w:val="center"/>
              <w:rPr>
                <w:rFonts w:eastAsia="宋体"/>
                <w:sz w:val="18"/>
                <w:szCs w:val="18"/>
              </w:rPr>
            </w:pPr>
            <w:r w:rsidRPr="0008156C">
              <w:rPr>
                <w:rFonts w:ascii="宋体" w:eastAsia="宋体" w:hAnsi="宋体" w:cs="宋体" w:hint="eastAsia"/>
                <w:kern w:val="0"/>
                <w:sz w:val="20"/>
                <w:szCs w:val="20"/>
                <w:lang w:bidi="ar"/>
              </w:rPr>
              <w:t>4</w:t>
            </w:r>
          </w:p>
        </w:tc>
        <w:tc>
          <w:tcPr>
            <w:tcW w:w="585" w:type="dxa"/>
            <w:tcBorders>
              <w:top w:val="single" w:sz="4" w:space="0" w:color="auto"/>
              <w:left w:val="single" w:sz="4" w:space="0" w:color="000000"/>
              <w:bottom w:val="single" w:sz="4" w:space="0" w:color="000000"/>
              <w:right w:val="single" w:sz="4" w:space="0" w:color="000000"/>
            </w:tcBorders>
            <w:shd w:val="clear" w:color="auto" w:fill="auto"/>
            <w:vAlign w:val="center"/>
          </w:tcPr>
          <w:p w14:paraId="7543AEE3" w14:textId="77777777" w:rsidR="006F45CE" w:rsidRPr="0008156C" w:rsidRDefault="006F45CE" w:rsidP="00DA7806">
            <w:pPr>
              <w:widowControl/>
              <w:jc w:val="center"/>
              <w:textAlignment w:val="center"/>
              <w:rPr>
                <w:rFonts w:eastAsia="宋体"/>
                <w:sz w:val="18"/>
                <w:szCs w:val="18"/>
              </w:rPr>
            </w:pPr>
            <w:r w:rsidRPr="0008156C">
              <w:rPr>
                <w:rFonts w:ascii="宋体" w:eastAsia="宋体" w:hAnsi="宋体" w:cs="宋体" w:hint="eastAsia"/>
                <w:kern w:val="0"/>
                <w:sz w:val="20"/>
                <w:szCs w:val="20"/>
                <w:lang w:bidi="ar"/>
              </w:rPr>
              <w:t>64</w:t>
            </w:r>
          </w:p>
        </w:tc>
        <w:tc>
          <w:tcPr>
            <w:tcW w:w="713" w:type="dxa"/>
            <w:tcBorders>
              <w:top w:val="single" w:sz="4" w:space="0" w:color="auto"/>
              <w:left w:val="single" w:sz="4" w:space="0" w:color="000000"/>
              <w:bottom w:val="single" w:sz="4" w:space="0" w:color="000000"/>
              <w:right w:val="single" w:sz="4" w:space="0" w:color="000000"/>
            </w:tcBorders>
            <w:shd w:val="clear" w:color="auto" w:fill="auto"/>
            <w:vAlign w:val="center"/>
          </w:tcPr>
          <w:p w14:paraId="4099205E" w14:textId="77777777" w:rsidR="006F45CE" w:rsidRPr="0008156C" w:rsidRDefault="006F45CE" w:rsidP="00DA7806">
            <w:pPr>
              <w:widowControl/>
              <w:jc w:val="center"/>
              <w:textAlignment w:val="center"/>
              <w:rPr>
                <w:rFonts w:eastAsia="宋体"/>
                <w:sz w:val="18"/>
                <w:szCs w:val="18"/>
              </w:rPr>
            </w:pPr>
            <w:r w:rsidRPr="0008156C">
              <w:rPr>
                <w:rFonts w:ascii="宋体" w:eastAsia="宋体" w:hAnsi="宋体" w:cs="宋体" w:hint="eastAsia"/>
                <w:kern w:val="0"/>
                <w:sz w:val="20"/>
                <w:szCs w:val="20"/>
                <w:lang w:bidi="ar"/>
              </w:rPr>
              <w:t>0</w:t>
            </w:r>
          </w:p>
        </w:tc>
        <w:tc>
          <w:tcPr>
            <w:tcW w:w="600" w:type="dxa"/>
            <w:tcBorders>
              <w:top w:val="single" w:sz="4" w:space="0" w:color="auto"/>
              <w:left w:val="single" w:sz="4" w:space="0" w:color="000000"/>
              <w:bottom w:val="single" w:sz="4" w:space="0" w:color="000000"/>
              <w:right w:val="single" w:sz="4" w:space="0" w:color="000000"/>
            </w:tcBorders>
            <w:shd w:val="clear" w:color="auto" w:fill="auto"/>
            <w:vAlign w:val="center"/>
          </w:tcPr>
          <w:p w14:paraId="4D7B9130" w14:textId="77777777" w:rsidR="006F45CE" w:rsidRPr="0008156C" w:rsidRDefault="006F45CE" w:rsidP="00DA7806">
            <w:pPr>
              <w:widowControl/>
              <w:jc w:val="center"/>
              <w:textAlignment w:val="center"/>
              <w:rPr>
                <w:rFonts w:eastAsia="宋体"/>
                <w:sz w:val="18"/>
                <w:szCs w:val="18"/>
              </w:rPr>
            </w:pPr>
            <w:r w:rsidRPr="0008156C">
              <w:rPr>
                <w:rFonts w:ascii="宋体" w:eastAsia="宋体" w:hAnsi="宋体" w:cs="宋体" w:hint="eastAsia"/>
                <w:kern w:val="0"/>
                <w:sz w:val="20"/>
                <w:szCs w:val="20"/>
                <w:lang w:bidi="ar"/>
              </w:rPr>
              <w:t>64</w:t>
            </w:r>
          </w:p>
        </w:tc>
        <w:tc>
          <w:tcPr>
            <w:tcW w:w="391" w:type="dxa"/>
            <w:tcBorders>
              <w:top w:val="single" w:sz="4" w:space="0" w:color="auto"/>
              <w:left w:val="single" w:sz="4" w:space="0" w:color="000000"/>
              <w:bottom w:val="single" w:sz="4" w:space="0" w:color="000000"/>
              <w:right w:val="single" w:sz="4" w:space="0" w:color="000000"/>
            </w:tcBorders>
            <w:shd w:val="clear" w:color="auto" w:fill="auto"/>
            <w:vAlign w:val="center"/>
          </w:tcPr>
          <w:p w14:paraId="187DAC84"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auto"/>
              <w:left w:val="single" w:sz="4" w:space="0" w:color="000000"/>
              <w:bottom w:val="single" w:sz="4" w:space="0" w:color="000000"/>
              <w:right w:val="single" w:sz="4" w:space="0" w:color="000000"/>
            </w:tcBorders>
            <w:shd w:val="clear" w:color="auto" w:fill="auto"/>
            <w:vAlign w:val="center"/>
          </w:tcPr>
          <w:p w14:paraId="285001C5"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auto"/>
              <w:left w:val="single" w:sz="4" w:space="0" w:color="000000"/>
              <w:bottom w:val="single" w:sz="4" w:space="0" w:color="000000"/>
              <w:right w:val="single" w:sz="4" w:space="0" w:color="000000"/>
            </w:tcBorders>
            <w:shd w:val="clear" w:color="auto" w:fill="auto"/>
            <w:vAlign w:val="center"/>
          </w:tcPr>
          <w:p w14:paraId="2060B6CA"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auto"/>
              <w:left w:val="single" w:sz="4" w:space="0" w:color="000000"/>
              <w:bottom w:val="single" w:sz="4" w:space="0" w:color="000000"/>
              <w:right w:val="single" w:sz="4" w:space="0" w:color="000000"/>
            </w:tcBorders>
            <w:shd w:val="clear" w:color="auto" w:fill="auto"/>
            <w:vAlign w:val="center"/>
          </w:tcPr>
          <w:p w14:paraId="39511D27"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auto"/>
              <w:left w:val="single" w:sz="4" w:space="0" w:color="000000"/>
              <w:bottom w:val="single" w:sz="4" w:space="0" w:color="000000"/>
              <w:right w:val="single" w:sz="4" w:space="0" w:color="000000"/>
            </w:tcBorders>
            <w:shd w:val="clear" w:color="auto" w:fill="auto"/>
            <w:vAlign w:val="center"/>
          </w:tcPr>
          <w:p w14:paraId="77D83CBA"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D9EAA6D" w14:textId="77777777" w:rsidR="006F45CE" w:rsidRPr="0008156C" w:rsidRDefault="006F45CE" w:rsidP="00DA7806">
            <w:pPr>
              <w:spacing w:line="300" w:lineRule="auto"/>
              <w:jc w:val="center"/>
              <w:rPr>
                <w:rFonts w:ascii="宋体" w:eastAsia="宋体" w:hAnsi="宋体" w:cs="宋体"/>
                <w:sz w:val="22"/>
              </w:rPr>
            </w:pPr>
          </w:p>
        </w:tc>
        <w:tc>
          <w:tcPr>
            <w:tcW w:w="65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0AFCDF02" w14:textId="77777777" w:rsidR="006F45CE" w:rsidRPr="0008156C" w:rsidRDefault="006F45CE" w:rsidP="00DA7806">
            <w:pPr>
              <w:spacing w:line="300" w:lineRule="auto"/>
              <w:jc w:val="center"/>
              <w:rPr>
                <w:rFonts w:ascii="宋体" w:eastAsia="宋体" w:hAnsi="宋体" w:cs="宋体"/>
                <w:sz w:val="22"/>
              </w:rPr>
            </w:pPr>
          </w:p>
        </w:tc>
        <w:tc>
          <w:tcPr>
            <w:tcW w:w="53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2204072D" w14:textId="77777777" w:rsidR="006F45CE" w:rsidRPr="0008156C" w:rsidRDefault="006F45CE" w:rsidP="00DA7806">
            <w:pPr>
              <w:spacing w:line="300" w:lineRule="auto"/>
              <w:jc w:val="center"/>
              <w:rPr>
                <w:rFonts w:ascii="宋体" w:eastAsia="宋体" w:hAnsi="宋体" w:cs="宋体"/>
                <w:sz w:val="22"/>
              </w:rPr>
            </w:pPr>
          </w:p>
        </w:tc>
      </w:tr>
      <w:tr w:rsidR="006F45CE" w:rsidRPr="0008156C" w14:paraId="3FFBEFFB"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3DB860E8"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6A865C"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公共必修课程学分、学时占比</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16EB5"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34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0F630"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658</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6082"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302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04998"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356</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43B6A"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81A44"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4647D"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AF"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72E1C"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0B139" w14:textId="77777777" w:rsidR="006F45CE" w:rsidRPr="0008156C" w:rsidRDefault="006F45CE" w:rsidP="00DA7806">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BDBBB" w14:textId="77777777" w:rsidR="006F45CE" w:rsidRPr="0008156C" w:rsidRDefault="006F45CE" w:rsidP="00DA7806">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970DE" w14:textId="77777777" w:rsidR="006F45CE" w:rsidRPr="0008156C" w:rsidRDefault="006F45CE" w:rsidP="00DA7806">
            <w:pPr>
              <w:spacing w:line="300" w:lineRule="auto"/>
              <w:jc w:val="center"/>
              <w:rPr>
                <w:rFonts w:ascii="宋体" w:eastAsia="宋体" w:hAnsi="宋体" w:cs="宋体"/>
                <w:sz w:val="22"/>
              </w:rPr>
            </w:pPr>
          </w:p>
        </w:tc>
      </w:tr>
      <w:tr w:rsidR="006F45CE" w:rsidRPr="0008156C" w14:paraId="09AD2DA6"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3F32496C"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379AE4"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公共选修课程学分、学时小计</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DCA75"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24.46%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CDC19"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22.94%</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46CA6"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25.64%</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8CD4E"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21.07%</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92199"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AB284"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F33D1"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3A5CD"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C9141"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D0DAE" w14:textId="77777777" w:rsidR="006F45CE" w:rsidRPr="0008156C" w:rsidRDefault="006F45CE" w:rsidP="00DA7806">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2A65A" w14:textId="77777777" w:rsidR="006F45CE" w:rsidRPr="0008156C" w:rsidRDefault="006F45CE" w:rsidP="00DA7806">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491E1" w14:textId="77777777" w:rsidR="006F45CE" w:rsidRPr="0008156C" w:rsidRDefault="006F45CE" w:rsidP="00DA7806">
            <w:pPr>
              <w:spacing w:line="300" w:lineRule="auto"/>
              <w:jc w:val="center"/>
              <w:rPr>
                <w:rFonts w:ascii="宋体" w:eastAsia="宋体" w:hAnsi="宋体" w:cs="宋体"/>
                <w:sz w:val="22"/>
              </w:rPr>
            </w:pPr>
          </w:p>
        </w:tc>
      </w:tr>
      <w:tr w:rsidR="006F45CE" w:rsidRPr="0008156C" w14:paraId="75FAF1E3" w14:textId="77777777" w:rsidTr="00DA7806">
        <w:trPr>
          <w:trHeight w:val="300"/>
        </w:trPr>
        <w:tc>
          <w:tcPr>
            <w:tcW w:w="593" w:type="dxa"/>
            <w:vMerge/>
            <w:tcBorders>
              <w:top w:val="single" w:sz="4" w:space="0" w:color="000000"/>
              <w:left w:val="single" w:sz="4" w:space="0" w:color="auto"/>
              <w:bottom w:val="single" w:sz="4" w:space="0" w:color="000000"/>
              <w:right w:val="single" w:sz="4" w:space="0" w:color="000000"/>
            </w:tcBorders>
            <w:shd w:val="clear" w:color="auto" w:fill="auto"/>
            <w:vAlign w:val="center"/>
          </w:tcPr>
          <w:p w14:paraId="53BCE2AA"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5077CA"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公共选修课程学分、学时占比</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046AA"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18.5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3D022"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306</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4833D"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192</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BA1AA" w14:textId="77777777" w:rsidR="006F45CE" w:rsidRPr="0008156C" w:rsidRDefault="006F45CE" w:rsidP="00DA7806">
            <w:pPr>
              <w:widowControl/>
              <w:jc w:val="center"/>
              <w:textAlignment w:val="center"/>
              <w:rPr>
                <w:rFonts w:eastAsia="宋体"/>
                <w:sz w:val="18"/>
                <w:szCs w:val="18"/>
              </w:rPr>
            </w:pPr>
            <w:r w:rsidRPr="0008156C">
              <w:rPr>
                <w:rFonts w:eastAsia="宋体"/>
                <w:kern w:val="0"/>
                <w:sz w:val="18"/>
                <w:szCs w:val="18"/>
                <w:lang w:bidi="ar"/>
              </w:rPr>
              <w:t>114</w:t>
            </w:r>
          </w:p>
        </w:tc>
        <w:tc>
          <w:tcPr>
            <w:tcW w:w="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5BCD1"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97165"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016DE"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A210E" w14:textId="77777777" w:rsidR="006F45CE" w:rsidRPr="0008156C" w:rsidRDefault="006F45CE" w:rsidP="00DA7806">
            <w:pPr>
              <w:spacing w:line="300" w:lineRule="auto"/>
              <w:jc w:val="center"/>
              <w:rPr>
                <w:rFonts w:eastAsia="宋体"/>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31131" w14:textId="77777777" w:rsidR="006F45CE" w:rsidRPr="0008156C" w:rsidRDefault="006F45CE" w:rsidP="00DA7806">
            <w:pPr>
              <w:spacing w:line="300" w:lineRule="auto"/>
              <w:jc w:val="center"/>
              <w:rPr>
                <w:rFonts w:ascii="宋体" w:eastAsia="宋体" w:hAnsi="宋体" w:cs="宋体"/>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76F59" w14:textId="77777777" w:rsidR="006F45CE" w:rsidRPr="0008156C" w:rsidRDefault="006F45CE" w:rsidP="00DA7806">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78E69" w14:textId="77777777" w:rsidR="006F45CE" w:rsidRPr="0008156C" w:rsidRDefault="006F45CE" w:rsidP="00DA7806">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F2D55" w14:textId="77777777" w:rsidR="006F45CE" w:rsidRPr="0008156C" w:rsidRDefault="006F45CE" w:rsidP="00DA7806">
            <w:pPr>
              <w:spacing w:line="300" w:lineRule="auto"/>
              <w:jc w:val="center"/>
              <w:rPr>
                <w:rFonts w:ascii="宋体" w:eastAsia="宋体" w:hAnsi="宋体" w:cs="宋体"/>
                <w:sz w:val="22"/>
              </w:rPr>
            </w:pPr>
          </w:p>
        </w:tc>
      </w:tr>
      <w:tr w:rsidR="006F45CE" w14:paraId="7D4B81E8" w14:textId="77777777" w:rsidTr="00DA7806">
        <w:trPr>
          <w:trHeight w:val="300"/>
        </w:trPr>
        <w:tc>
          <w:tcPr>
            <w:tcW w:w="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1E93C4"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专业课</w:t>
            </w:r>
          </w:p>
        </w:tc>
        <w:tc>
          <w:tcPr>
            <w:tcW w:w="940" w:type="dxa"/>
            <w:vMerge w:val="restart"/>
            <w:tcBorders>
              <w:top w:val="single" w:sz="4" w:space="0" w:color="000000"/>
              <w:left w:val="single" w:sz="4" w:space="0" w:color="000000"/>
              <w:right w:val="single" w:sz="4" w:space="0" w:color="000000"/>
            </w:tcBorders>
            <w:shd w:val="clear" w:color="auto" w:fill="auto"/>
            <w:vAlign w:val="center"/>
          </w:tcPr>
          <w:p w14:paraId="2B179B40"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专业基础课</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B9FF2"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3DB8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10B222220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A8E6D7"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6"/>
                <w:szCs w:val="16"/>
                <w:lang w:bidi="ar"/>
              </w:rPr>
              <w:t>画法几何及建筑制图</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C8D10"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C792E"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18F6F"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8783B"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94048"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3E39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F01FF5"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6C1A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F5691"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8D61C"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ADD6C"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D2545" w14:textId="77777777" w:rsidR="006F45CE" w:rsidRDefault="006F45CE" w:rsidP="00DA7806">
            <w:pPr>
              <w:spacing w:line="300" w:lineRule="auto"/>
              <w:jc w:val="center"/>
              <w:rPr>
                <w:rFonts w:ascii="宋体" w:eastAsia="宋体" w:hAnsi="宋体" w:cs="宋体"/>
                <w:color w:val="000000"/>
                <w:sz w:val="22"/>
              </w:rPr>
            </w:pPr>
          </w:p>
        </w:tc>
      </w:tr>
      <w:tr w:rsidR="006F45CE" w14:paraId="1F8EA829"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C3AA2D"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716454CA"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5BE6C"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70496"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02000A2261</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7AFA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测绘法规</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DB8119"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48296"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36</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27A8D"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446B1"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8DB7A"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8B5BB"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09BAE"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1266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AD5C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7C1A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E0540"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C6EAD" w14:textId="77777777" w:rsidR="006F45CE" w:rsidRDefault="006F45CE" w:rsidP="00DA7806">
            <w:pPr>
              <w:spacing w:line="300" w:lineRule="auto"/>
              <w:jc w:val="center"/>
              <w:rPr>
                <w:rFonts w:ascii="宋体" w:eastAsia="宋体" w:hAnsi="宋体" w:cs="宋体"/>
                <w:color w:val="000000"/>
                <w:sz w:val="22"/>
              </w:rPr>
            </w:pPr>
          </w:p>
        </w:tc>
      </w:tr>
      <w:tr w:rsidR="006F45CE" w14:paraId="059F47FF"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5E10C"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2E274D05"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2937B"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0A748"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10B222620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E4793"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建筑CAD</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CCB1D"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8E2EA"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5FA83"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81C5A"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47B58"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C9FDC"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D79F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BBCD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73C1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A52D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808CC"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65106" w14:textId="77777777" w:rsidR="006F45CE" w:rsidRDefault="006F45CE" w:rsidP="00DA7806">
            <w:pPr>
              <w:spacing w:line="300" w:lineRule="auto"/>
              <w:jc w:val="center"/>
              <w:rPr>
                <w:rFonts w:ascii="宋体" w:eastAsia="宋体" w:hAnsi="宋体" w:cs="宋体"/>
                <w:color w:val="000000"/>
                <w:sz w:val="22"/>
              </w:rPr>
            </w:pPr>
          </w:p>
        </w:tc>
      </w:tr>
      <w:tr w:rsidR="006F45CE" w14:paraId="51F0B82E"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99BBEE"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06CB7F71"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4CDB2"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3EF9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10B233520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C64F4"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施工图识读与会审</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9B558"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6E962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273CA"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0EA45"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82365"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2BAB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22DAB"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EA028"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310B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55C27"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D20EE"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51F5B" w14:textId="77777777" w:rsidR="006F45CE" w:rsidRDefault="006F45CE" w:rsidP="00DA7806">
            <w:pPr>
              <w:spacing w:line="300" w:lineRule="auto"/>
              <w:jc w:val="center"/>
              <w:rPr>
                <w:rFonts w:ascii="宋体" w:eastAsia="宋体" w:hAnsi="宋体" w:cs="宋体"/>
                <w:color w:val="000000"/>
                <w:sz w:val="22"/>
              </w:rPr>
            </w:pPr>
          </w:p>
        </w:tc>
      </w:tr>
      <w:tr w:rsidR="006F45CE" w14:paraId="381587AE"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D6998D"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35CD6BB9"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A6636"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FDC77"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10B222720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9999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工程测量</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555CC"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95231"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30EE5"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18</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F5304"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54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0828B"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CC9E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AF16C"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C86C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BC2F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3071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4189C"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E0D9EF" w14:textId="77777777" w:rsidR="006F45CE" w:rsidRDefault="006F45CE" w:rsidP="00DA7806">
            <w:pPr>
              <w:spacing w:line="300" w:lineRule="auto"/>
              <w:jc w:val="center"/>
              <w:rPr>
                <w:rFonts w:ascii="宋体" w:eastAsia="宋体" w:hAnsi="宋体" w:cs="宋体"/>
                <w:color w:val="000000"/>
                <w:sz w:val="22"/>
              </w:rPr>
            </w:pPr>
          </w:p>
        </w:tc>
      </w:tr>
      <w:tr w:rsidR="006F45CE" w14:paraId="56E29AB9"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30098"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673A8DA6"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90F9E"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B8F2F9"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02000B2352</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DF460"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6"/>
                <w:szCs w:val="16"/>
                <w:lang w:bidi="ar"/>
              </w:rPr>
              <w:t>建筑施工组织与管理</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A4F05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66321"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58AB4"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72</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7118D"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9394B"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E7E1BE"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BF44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7928D"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DF2C8"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7A80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6691E"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B6370" w14:textId="77777777" w:rsidR="006F45CE" w:rsidRDefault="006F45CE" w:rsidP="00DA7806">
            <w:pPr>
              <w:spacing w:line="300" w:lineRule="auto"/>
              <w:jc w:val="center"/>
              <w:rPr>
                <w:rFonts w:ascii="宋体" w:eastAsia="宋体" w:hAnsi="宋体" w:cs="宋体"/>
                <w:color w:val="000000"/>
                <w:sz w:val="22"/>
              </w:rPr>
            </w:pPr>
          </w:p>
        </w:tc>
      </w:tr>
      <w:tr w:rsidR="006F45CE" w14:paraId="196BB12C"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69FA5"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6C37611E"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5B67C"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66CD1"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02000B2353</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9697D"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建筑施工技术</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0B8E6"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23D3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49719"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53B47"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FD82E"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52ED4"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27E3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0DFEB"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B0F6B"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B359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2D045"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CC3AE" w14:textId="77777777" w:rsidR="006F45CE" w:rsidRDefault="006F45CE" w:rsidP="00DA7806">
            <w:pPr>
              <w:spacing w:line="300" w:lineRule="auto"/>
              <w:jc w:val="center"/>
              <w:rPr>
                <w:rFonts w:ascii="宋体" w:eastAsia="宋体" w:hAnsi="宋体" w:cs="宋体"/>
                <w:color w:val="000000"/>
                <w:sz w:val="22"/>
              </w:rPr>
            </w:pPr>
          </w:p>
        </w:tc>
      </w:tr>
      <w:tr w:rsidR="006F45CE" w14:paraId="7A191F43"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7898FC"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5491D7A2"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A44C1"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C975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02000B2359</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624B1"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不动产测量</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A768A"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2569C"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18DA5"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3A6CB"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287E7"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44757"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1A4B4"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87C4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4CFC3"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3647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260E0"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B794C" w14:textId="77777777" w:rsidR="006F45CE" w:rsidRDefault="006F45CE" w:rsidP="00DA7806">
            <w:pPr>
              <w:spacing w:line="300" w:lineRule="auto"/>
              <w:jc w:val="center"/>
              <w:rPr>
                <w:rFonts w:ascii="宋体" w:eastAsia="宋体" w:hAnsi="宋体" w:cs="宋体"/>
                <w:color w:val="000000"/>
                <w:sz w:val="22"/>
              </w:rPr>
            </w:pPr>
          </w:p>
        </w:tc>
      </w:tr>
      <w:tr w:rsidR="006F45CE" w14:paraId="400D8994"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D1588F"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3F2C4E"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专业核心课</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39BAF"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838E6"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02000B2362</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BD5D5"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地图学与地图制图</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6ECAC"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26756"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33AD1"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41EF9"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84EF08"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2BEB4"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ACD17"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AEA1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2214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3AD35"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8B33A"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0A458" w14:textId="77777777" w:rsidR="006F45CE" w:rsidRDefault="006F45CE" w:rsidP="00DA7806">
            <w:pPr>
              <w:spacing w:line="300" w:lineRule="auto"/>
              <w:jc w:val="center"/>
              <w:rPr>
                <w:rFonts w:ascii="宋体" w:eastAsia="宋体" w:hAnsi="宋体" w:cs="宋体"/>
                <w:color w:val="000000"/>
                <w:sz w:val="22"/>
              </w:rPr>
            </w:pPr>
          </w:p>
        </w:tc>
      </w:tr>
      <w:tr w:rsidR="006F45CE" w14:paraId="5B2BC266"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3C2CA"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498ED"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B71E6"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D4810"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02000B2357</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280E8"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GPS仪器控制测量</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7F7C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89F26"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E4E31"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AA263"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C4A214"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ACBAF"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4BA0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2C83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795A3"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455C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B5250"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1A88A" w14:textId="77777777" w:rsidR="006F45CE" w:rsidRDefault="006F45CE" w:rsidP="00DA7806">
            <w:pPr>
              <w:spacing w:line="300" w:lineRule="auto"/>
              <w:jc w:val="center"/>
              <w:rPr>
                <w:rFonts w:ascii="宋体" w:eastAsia="宋体" w:hAnsi="宋体" w:cs="宋体"/>
                <w:color w:val="000000"/>
                <w:sz w:val="22"/>
              </w:rPr>
            </w:pPr>
          </w:p>
        </w:tc>
      </w:tr>
      <w:tr w:rsidR="006F45CE" w14:paraId="68DB3562"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CD9E18"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36CCCB"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B6BED"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83751"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02000B2358</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EFE8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GIS原理及应用</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88F83"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66D14"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385F6"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70535"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FB01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39403"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20444"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A81FD"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9A63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A8DFC"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5B5A5"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63E27" w14:textId="77777777" w:rsidR="006F45CE" w:rsidRDefault="006F45CE" w:rsidP="00DA7806">
            <w:pPr>
              <w:spacing w:line="300" w:lineRule="auto"/>
              <w:jc w:val="center"/>
              <w:rPr>
                <w:rFonts w:ascii="宋体" w:eastAsia="宋体" w:hAnsi="宋体" w:cs="宋体"/>
                <w:color w:val="000000"/>
                <w:sz w:val="22"/>
              </w:rPr>
            </w:pPr>
          </w:p>
        </w:tc>
      </w:tr>
      <w:tr w:rsidR="006F45CE" w14:paraId="2FC1BD01"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BDAED"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A8645"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DEC8A"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8646B"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02000B2363</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1212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建筑施工测量</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0DB08"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FBF43"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942C2"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18</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2E902"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54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1FE71"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B13A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F0A3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80AE4"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6B308"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F0A73"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0E818"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84C68B" w14:textId="77777777" w:rsidR="006F45CE" w:rsidRDefault="006F45CE" w:rsidP="00DA7806">
            <w:pPr>
              <w:spacing w:line="300" w:lineRule="auto"/>
              <w:jc w:val="center"/>
              <w:rPr>
                <w:rFonts w:ascii="宋体" w:eastAsia="宋体" w:hAnsi="宋体" w:cs="宋体"/>
                <w:color w:val="000000"/>
                <w:sz w:val="22"/>
              </w:rPr>
            </w:pPr>
          </w:p>
        </w:tc>
      </w:tr>
      <w:tr w:rsidR="006F45CE" w14:paraId="637E4CAD"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CA89B"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D0298"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97B93"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6A7F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02000B2364</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7A333"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数字化测图</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CB2E5"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7CD17"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3B349"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18</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1DFBF"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54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16F43"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6451D"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65967"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0A59B"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DCEF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A11F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096C2"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482E5" w14:textId="77777777" w:rsidR="006F45CE" w:rsidRDefault="006F45CE" w:rsidP="00DA7806">
            <w:pPr>
              <w:spacing w:line="300" w:lineRule="auto"/>
              <w:jc w:val="center"/>
              <w:rPr>
                <w:rFonts w:ascii="宋体" w:eastAsia="宋体" w:hAnsi="宋体" w:cs="宋体"/>
                <w:color w:val="000000"/>
                <w:sz w:val="22"/>
              </w:rPr>
            </w:pPr>
          </w:p>
        </w:tc>
      </w:tr>
      <w:tr w:rsidR="006F45CE" w14:paraId="76E34073"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507F9B"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3C59B0"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9A2DB"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9974F"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02000B2360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E6CF8"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测量程序设计</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73392"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23AD5" w14:textId="77777777" w:rsidR="006F45CE" w:rsidRDefault="006F45CE" w:rsidP="00DA780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7F291"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0</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181D0" w14:textId="77777777" w:rsidR="006F45CE" w:rsidRDefault="006F45CE" w:rsidP="00DA7806">
            <w:pPr>
              <w:widowControl/>
              <w:jc w:val="center"/>
              <w:textAlignment w:val="center"/>
              <w:rPr>
                <w:rFonts w:ascii="宋体" w:eastAsia="宋体" w:hAnsi="宋体" w:cs="宋体"/>
                <w:color w:val="000000"/>
                <w:sz w:val="18"/>
                <w:szCs w:val="18"/>
              </w:rPr>
            </w:pPr>
            <w:r>
              <w:rPr>
                <w:rFonts w:ascii="仿宋_GB2312" w:hAnsi="宋体" w:cs="仿宋_GB2312" w:hint="eastAsia"/>
                <w:color w:val="000000"/>
                <w:kern w:val="0"/>
                <w:sz w:val="18"/>
                <w:szCs w:val="18"/>
                <w:lang w:bidi="ar"/>
              </w:rPr>
              <w:t>72</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DD9F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E89B4"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59D1A"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8B8B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28517"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8AA15"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1C298"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30854" w14:textId="77777777" w:rsidR="006F45CE" w:rsidRDefault="006F45CE" w:rsidP="00DA7806">
            <w:pPr>
              <w:spacing w:line="300" w:lineRule="auto"/>
              <w:jc w:val="center"/>
              <w:rPr>
                <w:rFonts w:ascii="宋体" w:eastAsia="宋体" w:hAnsi="宋体" w:cs="宋体"/>
                <w:color w:val="000000"/>
                <w:sz w:val="22"/>
              </w:rPr>
            </w:pPr>
          </w:p>
        </w:tc>
      </w:tr>
      <w:tr w:rsidR="006F45CE" w14:paraId="6591972D"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C75FD"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B72847"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专业实践教学环节</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0FC91"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6192D"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10C112120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0864C"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毕业设计</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CFF3C" w14:textId="77777777" w:rsidR="006F45CE" w:rsidRDefault="006F45CE" w:rsidP="00DA7806">
            <w:pPr>
              <w:widowControl/>
              <w:tabs>
                <w:tab w:val="left" w:pos="219"/>
              </w:tabs>
              <w:spacing w:after="240" w:line="300" w:lineRule="auto"/>
              <w:rPr>
                <w:rFonts w:ascii="宋体" w:hAnsi="宋体" w:cs="宋体"/>
                <w:color w:val="000000"/>
                <w:sz w:val="18"/>
                <w:szCs w:val="18"/>
              </w:rPr>
            </w:pPr>
            <w:r>
              <w:rPr>
                <w:rFonts w:ascii="宋体" w:hAnsi="宋体" w:cs="宋体" w:hint="eastAsia"/>
                <w:color w:val="000000"/>
                <w:sz w:val="18"/>
                <w:szCs w:val="18"/>
              </w:rPr>
              <w:t>5</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84A4F"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7844D"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B6261"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60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9E60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961C4"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89F4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24E9E"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EBA40"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24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BDB3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61FD4" w14:textId="77777777" w:rsidR="006F45CE" w:rsidRDefault="006F45CE" w:rsidP="00DA7806">
            <w:pPr>
              <w:spacing w:line="300" w:lineRule="auto"/>
              <w:jc w:val="center"/>
              <w:rPr>
                <w:rFonts w:ascii="宋体" w:eastAsia="宋体" w:hAnsi="宋体" w:cs="宋体"/>
                <w:color w:val="000000"/>
                <w:sz w:val="18"/>
                <w:szCs w:val="18"/>
              </w:rPr>
            </w:pPr>
            <w:bookmarkStart w:id="133" w:name="OLE_LINK2"/>
            <w:r>
              <w:rPr>
                <w:rFonts w:ascii="仿宋_GB2312" w:hAnsi="仿宋_GB2312" w:cs="仿宋_GB2312" w:hint="eastAsia"/>
                <w:bCs/>
                <w:sz w:val="18"/>
                <w:szCs w:val="18"/>
              </w:rPr>
              <w:t>考查</w:t>
            </w:r>
            <w:bookmarkEnd w:id="133"/>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FE71A" w14:textId="77777777" w:rsidR="006F45CE" w:rsidRDefault="006F45CE" w:rsidP="00DA7806">
            <w:pPr>
              <w:spacing w:line="300" w:lineRule="auto"/>
              <w:jc w:val="center"/>
              <w:rPr>
                <w:rFonts w:ascii="宋体" w:eastAsia="宋体" w:hAnsi="宋体" w:cs="宋体"/>
                <w:color w:val="000000"/>
                <w:sz w:val="22"/>
              </w:rPr>
            </w:pPr>
          </w:p>
        </w:tc>
      </w:tr>
      <w:tr w:rsidR="006F45CE" w14:paraId="449A26D4"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1852C"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3EAB12"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5B353"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D2C33"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10C112120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59173"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土木验实训</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991FC"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bCs/>
                <w:sz w:val="18"/>
                <w:szCs w:val="18"/>
              </w:rPr>
              <w:t>1.5</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26D01"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bCs/>
                <w:sz w:val="18"/>
                <w:szCs w:val="18"/>
              </w:rPr>
              <w:t>24</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C8DF6"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F04F6"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24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E2F1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1DB33"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31CF4"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A85EB"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07AF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918B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4E70F"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12375" w14:textId="77777777" w:rsidR="006F45CE" w:rsidRDefault="006F45CE" w:rsidP="00DA7806">
            <w:pPr>
              <w:spacing w:line="300" w:lineRule="auto"/>
              <w:jc w:val="center"/>
              <w:rPr>
                <w:rFonts w:ascii="宋体" w:eastAsia="宋体" w:hAnsi="宋体" w:cs="宋体"/>
                <w:color w:val="000000"/>
                <w:sz w:val="22"/>
              </w:rPr>
            </w:pPr>
          </w:p>
        </w:tc>
      </w:tr>
      <w:tr w:rsidR="006F45CE" w14:paraId="628EA679"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D07F5C"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B2DF4A"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CDED1"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CD5F6"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10C112120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916A3"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顶岗实习</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61DA4"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BFFC9"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540</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08861"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CBA39"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540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0CD09"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06B22E"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E555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DDC01"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DD89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A3A7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1065A"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D637E" w14:textId="77777777" w:rsidR="006F45CE" w:rsidRDefault="006F45CE" w:rsidP="00DA7806">
            <w:pPr>
              <w:spacing w:line="300" w:lineRule="auto"/>
              <w:jc w:val="center"/>
              <w:rPr>
                <w:rFonts w:ascii="宋体" w:eastAsia="宋体" w:hAnsi="宋体" w:cs="宋体"/>
                <w:color w:val="000000"/>
                <w:sz w:val="22"/>
              </w:rPr>
            </w:pPr>
          </w:p>
        </w:tc>
      </w:tr>
      <w:tr w:rsidR="006F45CE" w14:paraId="661B4771"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95660C"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val="restart"/>
            <w:tcBorders>
              <w:top w:val="single" w:sz="4" w:space="0" w:color="000000"/>
              <w:left w:val="single" w:sz="4" w:space="0" w:color="000000"/>
              <w:right w:val="single" w:sz="4" w:space="0" w:color="000000"/>
            </w:tcBorders>
            <w:shd w:val="clear" w:color="auto" w:fill="auto"/>
            <w:vAlign w:val="center"/>
          </w:tcPr>
          <w:p w14:paraId="1F789807"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D0AD3"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52908"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10A223020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3CC6E"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土木工程概论</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67E77"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E614A"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36</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7275A"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D8EDF"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EDF6B"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E06FA" w14:textId="77777777" w:rsidR="006F45CE" w:rsidRDefault="006F45CE" w:rsidP="00DA7806">
            <w:pPr>
              <w:spacing w:line="300" w:lineRule="auto"/>
              <w:jc w:val="center"/>
              <w:rPr>
                <w:rFonts w:ascii="仿宋_GB2312" w:hAnsi="仿宋_GB2312" w:cs="仿宋_GB2312"/>
                <w:bCs/>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E8F5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EEE3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60230"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EB11E"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DC941"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E9807" w14:textId="77777777" w:rsidR="006F45CE" w:rsidRDefault="006F45CE" w:rsidP="00DA7806">
            <w:pPr>
              <w:spacing w:line="300" w:lineRule="auto"/>
              <w:jc w:val="center"/>
              <w:rPr>
                <w:rFonts w:ascii="宋体" w:eastAsia="宋体" w:hAnsi="宋体" w:cs="宋体"/>
                <w:color w:val="000000"/>
                <w:sz w:val="22"/>
              </w:rPr>
            </w:pPr>
          </w:p>
        </w:tc>
      </w:tr>
      <w:tr w:rsidR="006F45CE" w14:paraId="14CCAADF"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0A07A"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2A694DC6" w14:textId="77777777" w:rsidR="006F45CE" w:rsidRDefault="006F45CE" w:rsidP="00DA7806">
            <w:pPr>
              <w:widowControl/>
              <w:spacing w:line="300" w:lineRule="auto"/>
              <w:jc w:val="center"/>
              <w:textAlignment w:val="center"/>
              <w:rPr>
                <w:rFonts w:ascii="宋体" w:eastAsia="宋体" w:hAnsi="宋体" w:cs="宋体"/>
                <w:b/>
                <w:bCs/>
                <w:color w:val="000000"/>
                <w:kern w:val="0"/>
                <w:sz w:val="18"/>
                <w:szCs w:val="18"/>
                <w:lang w:bidi="ar"/>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97C86"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AE11E"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10000B2229</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EB1DD4"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工程招投标与合同管理</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4375D"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CD376"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92630"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AF4D9" w14:textId="77777777" w:rsidR="006F45CE" w:rsidRDefault="006F45CE" w:rsidP="00DA7806">
            <w:pPr>
              <w:spacing w:line="300" w:lineRule="auto"/>
              <w:jc w:val="center"/>
              <w:rPr>
                <w:rFonts w:ascii="仿宋_GB2312" w:hAnsi="仿宋_GB2312" w:cs="仿宋_GB2312"/>
                <w:bCs/>
                <w:sz w:val="18"/>
                <w:szCs w:val="18"/>
              </w:rPr>
            </w:pPr>
            <w:r>
              <w:rPr>
                <w:rFonts w:ascii="仿宋_GB2312" w:hAnsi="仿宋_GB2312" w:cs="仿宋_GB2312" w:hint="eastAsia"/>
                <w:bCs/>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01AE0" w14:textId="77777777" w:rsidR="006F45CE" w:rsidRDefault="006F45CE" w:rsidP="00DA7806">
            <w:pPr>
              <w:spacing w:line="300" w:lineRule="auto"/>
              <w:jc w:val="center"/>
              <w:rPr>
                <w:rFonts w:ascii="仿宋_GB2312" w:hAnsi="仿宋_GB2312" w:cs="仿宋_GB2312"/>
                <w:bCs/>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3C863" w14:textId="77777777" w:rsidR="006F45CE" w:rsidRDefault="006F45CE" w:rsidP="00DA7806">
            <w:pPr>
              <w:spacing w:line="300" w:lineRule="auto"/>
              <w:jc w:val="center"/>
              <w:rPr>
                <w:rFonts w:ascii="仿宋_GB2312" w:hAnsi="仿宋_GB2312" w:cs="仿宋_GB2312"/>
                <w:bCs/>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0B3C9A"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0DA73"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96D6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608F8"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2C6B2"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D61C6" w14:textId="77777777" w:rsidR="006F45CE" w:rsidRDefault="006F45CE" w:rsidP="00DA7806">
            <w:pPr>
              <w:spacing w:line="300" w:lineRule="auto"/>
              <w:jc w:val="center"/>
              <w:rPr>
                <w:rFonts w:ascii="宋体" w:eastAsia="宋体" w:hAnsi="宋体" w:cs="宋体"/>
                <w:color w:val="000000"/>
                <w:sz w:val="22"/>
              </w:rPr>
            </w:pPr>
          </w:p>
        </w:tc>
      </w:tr>
      <w:tr w:rsidR="006F45CE" w14:paraId="3DE97835"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3DA7F"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16A1F76E" w14:textId="77777777" w:rsidR="006F45CE" w:rsidRDefault="006F45CE" w:rsidP="00DA7806">
            <w:pPr>
              <w:widowControl/>
              <w:spacing w:line="300" w:lineRule="auto"/>
              <w:jc w:val="center"/>
              <w:textAlignment w:val="center"/>
              <w:rPr>
                <w:rFonts w:ascii="宋体" w:eastAsia="宋体" w:hAnsi="宋体" w:cs="宋体"/>
                <w:b/>
                <w:bCs/>
                <w:color w:val="000000"/>
                <w:kern w:val="0"/>
                <w:sz w:val="18"/>
                <w:szCs w:val="18"/>
                <w:lang w:bidi="ar"/>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E00C4" w14:textId="77777777" w:rsidR="006F45CE" w:rsidRDefault="006F45CE" w:rsidP="00DA7806">
            <w:pPr>
              <w:widowControl/>
              <w:spacing w:line="300" w:lineRule="auto"/>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3</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035D1"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10B222520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D923B"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建筑力学与结构</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FAC49"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eastAsia="宋体" w:hAnsi="宋体" w:cs="宋体" w:hint="eastAsia"/>
                <w:bCs/>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157F8"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hint="eastAsia"/>
                <w:bCs/>
                <w:sz w:val="18"/>
                <w:szCs w:val="18"/>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88AB3"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36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DEB6B"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36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D1B0C"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37785"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D1331"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60B87"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513E1"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896C6"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D0352"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52F05" w14:textId="77777777" w:rsidR="006F45CE" w:rsidRDefault="006F45CE" w:rsidP="00DA7806">
            <w:pPr>
              <w:spacing w:line="300" w:lineRule="auto"/>
              <w:jc w:val="center"/>
              <w:rPr>
                <w:rFonts w:ascii="宋体" w:eastAsia="宋体" w:hAnsi="宋体" w:cs="宋体"/>
                <w:color w:val="000000"/>
                <w:sz w:val="22"/>
              </w:rPr>
            </w:pPr>
          </w:p>
        </w:tc>
      </w:tr>
      <w:tr w:rsidR="006F45CE" w14:paraId="5CC7CAE8"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B5553B"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07939952" w14:textId="77777777" w:rsidR="006F45CE" w:rsidRDefault="006F45CE" w:rsidP="00DA7806">
            <w:pPr>
              <w:widowControl/>
              <w:spacing w:line="300" w:lineRule="auto"/>
              <w:jc w:val="center"/>
              <w:textAlignment w:val="center"/>
              <w:rPr>
                <w:rFonts w:ascii="宋体" w:eastAsia="宋体" w:hAnsi="宋体" w:cs="宋体"/>
                <w:b/>
                <w:bCs/>
                <w:color w:val="000000"/>
                <w:kern w:val="0"/>
                <w:sz w:val="18"/>
                <w:szCs w:val="18"/>
                <w:lang w:bidi="ar"/>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D8CF2" w14:textId="77777777" w:rsidR="006F45CE" w:rsidRDefault="006F45CE" w:rsidP="00DA7806">
            <w:pPr>
              <w:widowControl/>
              <w:spacing w:line="300" w:lineRule="auto"/>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4F58F"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02000A2250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D3A07"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建设工程监理概论</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7F889"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65905"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72</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1BF9A"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72</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045EB"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73371"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D659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704A12"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66F0D" w14:textId="77777777" w:rsidR="006F45CE" w:rsidRDefault="006F45CE" w:rsidP="00DA7806">
            <w:pPr>
              <w:widowControl/>
              <w:spacing w:after="240" w:line="300" w:lineRule="auto"/>
              <w:jc w:val="center"/>
              <w:rPr>
                <w:rFonts w:ascii="宋体" w:eastAsia="宋体" w:hAnsi="宋体" w:cs="宋体"/>
                <w:color w:val="000000"/>
                <w:sz w:val="18"/>
                <w:szCs w:val="18"/>
              </w:rPr>
            </w:pPr>
            <w:r>
              <w:rPr>
                <w:rFonts w:ascii="宋体" w:hAnsi="宋体" w:cs="宋体" w:hint="eastAsia"/>
                <w:bCs/>
                <w:sz w:val="18"/>
                <w:szCs w:val="18"/>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F2FB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78D1F" w14:textId="77777777" w:rsidR="006F45CE" w:rsidRDefault="006F45CE" w:rsidP="00DA7806">
            <w:pPr>
              <w:widowControl/>
              <w:spacing w:after="240"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DDD31"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B6F40" w14:textId="77777777" w:rsidR="006F45CE" w:rsidRDefault="006F45CE" w:rsidP="00DA7806">
            <w:pPr>
              <w:spacing w:line="300" w:lineRule="auto"/>
              <w:jc w:val="center"/>
              <w:rPr>
                <w:rFonts w:ascii="宋体" w:eastAsia="宋体" w:hAnsi="宋体" w:cs="宋体"/>
                <w:color w:val="000000"/>
                <w:sz w:val="22"/>
              </w:rPr>
            </w:pPr>
          </w:p>
        </w:tc>
      </w:tr>
      <w:tr w:rsidR="006F45CE" w14:paraId="6A9126F9"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00C41"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right w:val="single" w:sz="4" w:space="0" w:color="000000"/>
            </w:tcBorders>
            <w:shd w:val="clear" w:color="auto" w:fill="auto"/>
            <w:vAlign w:val="center"/>
          </w:tcPr>
          <w:p w14:paraId="1DA321FC"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B8A81"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D350E"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10000B2280</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92AC8"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变形监测</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B2C8B"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8D44D"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52E90"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84B09"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39ADF"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92791"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FB540"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92E58"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3B47E"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02D67" w14:textId="77777777" w:rsidR="006F45CE" w:rsidRDefault="006F45CE" w:rsidP="00DA7806">
            <w:pPr>
              <w:spacing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A83E9"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36406" w14:textId="77777777" w:rsidR="006F45CE" w:rsidRDefault="006F45CE" w:rsidP="00DA7806">
            <w:pPr>
              <w:spacing w:line="300" w:lineRule="auto"/>
              <w:jc w:val="center"/>
              <w:rPr>
                <w:rFonts w:ascii="宋体" w:eastAsia="宋体" w:hAnsi="宋体" w:cs="宋体"/>
                <w:color w:val="000000"/>
                <w:sz w:val="22"/>
              </w:rPr>
            </w:pPr>
          </w:p>
        </w:tc>
      </w:tr>
      <w:tr w:rsidR="006F45CE" w14:paraId="1BB80E24"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9114C4" w14:textId="77777777" w:rsidR="006F45CE" w:rsidRDefault="006F45CE" w:rsidP="00DA7806">
            <w:pPr>
              <w:spacing w:line="300" w:lineRule="auto"/>
              <w:jc w:val="center"/>
              <w:rPr>
                <w:rFonts w:ascii="宋体" w:eastAsia="宋体" w:hAnsi="宋体" w:cs="宋体"/>
                <w:b/>
                <w:bCs/>
                <w:color w:val="000000"/>
                <w:sz w:val="18"/>
                <w:szCs w:val="18"/>
              </w:rPr>
            </w:pPr>
          </w:p>
        </w:tc>
        <w:tc>
          <w:tcPr>
            <w:tcW w:w="940" w:type="dxa"/>
            <w:vMerge/>
            <w:tcBorders>
              <w:left w:val="single" w:sz="4" w:space="0" w:color="000000"/>
              <w:bottom w:val="single" w:sz="4" w:space="0" w:color="000000"/>
              <w:right w:val="single" w:sz="4" w:space="0" w:color="000000"/>
            </w:tcBorders>
            <w:shd w:val="clear" w:color="auto" w:fill="auto"/>
            <w:vAlign w:val="center"/>
          </w:tcPr>
          <w:p w14:paraId="21D69C24" w14:textId="77777777" w:rsidR="006F45CE" w:rsidRDefault="006F45CE" w:rsidP="00DA7806">
            <w:pPr>
              <w:spacing w:line="300" w:lineRule="auto"/>
              <w:jc w:val="center"/>
              <w:rPr>
                <w:rFonts w:ascii="宋体" w:eastAsia="宋体" w:hAnsi="宋体" w:cs="宋体"/>
                <w:b/>
                <w:bCs/>
                <w:color w:val="000000"/>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0CAFF" w14:textId="77777777" w:rsidR="006F45CE" w:rsidRDefault="006F45CE" w:rsidP="00DA7806">
            <w:pPr>
              <w:widowControl/>
              <w:spacing w:line="300" w:lineRule="auto"/>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88224"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10000B2281</w:t>
            </w:r>
          </w:p>
        </w:tc>
        <w:tc>
          <w:tcPr>
            <w:tcW w:w="1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548F6"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无人机摄影测量技术</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CF3CF"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24282"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BE6E3D"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7DB0D"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B40BC"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AF6EC8"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9E845"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04AFA" w14:textId="77777777" w:rsidR="006F45CE" w:rsidRDefault="006F45CE" w:rsidP="00DA7806">
            <w:pPr>
              <w:spacing w:line="300" w:lineRule="auto"/>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91D3A" w14:textId="77777777" w:rsidR="006F45CE" w:rsidRDefault="006F45CE" w:rsidP="00DA7806">
            <w:pPr>
              <w:spacing w:line="300" w:lineRule="auto"/>
              <w:jc w:val="center"/>
              <w:rPr>
                <w:rFonts w:ascii="宋体" w:eastAsia="宋体" w:hAnsi="宋体" w:cs="宋体"/>
                <w:color w:val="000000"/>
                <w:sz w:val="18"/>
                <w:szCs w:val="18"/>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3340E" w14:textId="77777777" w:rsidR="006F45CE" w:rsidRDefault="006F45CE" w:rsidP="00DA7806">
            <w:pPr>
              <w:spacing w:line="300" w:lineRule="auto"/>
              <w:jc w:val="center"/>
              <w:rPr>
                <w:rFonts w:ascii="宋体" w:eastAsia="宋体" w:hAnsi="宋体" w:cs="宋体"/>
                <w:color w:val="000000"/>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0CBD7" w14:textId="77777777" w:rsidR="006F45CE" w:rsidRDefault="006F45CE" w:rsidP="00DA7806">
            <w:pPr>
              <w:spacing w:line="300" w:lineRule="auto"/>
              <w:jc w:val="center"/>
              <w:rPr>
                <w:rFonts w:ascii="宋体" w:eastAsia="宋体" w:hAnsi="宋体" w:cs="宋体"/>
                <w:color w:val="000000"/>
                <w:sz w:val="18"/>
                <w:szCs w:val="18"/>
              </w:rPr>
            </w:pPr>
            <w:r>
              <w:rPr>
                <w:rFonts w:ascii="仿宋_GB2312" w:hAnsi="仿宋_GB2312" w:cs="仿宋_GB2312" w:hint="eastAsia"/>
                <w:bCs/>
                <w:sz w:val="18"/>
                <w:szCs w:val="18"/>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8A6E9" w14:textId="77777777" w:rsidR="006F45CE" w:rsidRDefault="006F45CE" w:rsidP="00DA7806">
            <w:pPr>
              <w:spacing w:line="300" w:lineRule="auto"/>
              <w:jc w:val="center"/>
              <w:rPr>
                <w:rFonts w:ascii="宋体" w:eastAsia="宋体" w:hAnsi="宋体" w:cs="宋体"/>
                <w:color w:val="000000"/>
                <w:sz w:val="22"/>
              </w:rPr>
            </w:pPr>
          </w:p>
        </w:tc>
      </w:tr>
      <w:tr w:rsidR="006F45CE" w14:paraId="2A331853"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033837"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909E93"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专业必修课程学分、学时小计</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4C55"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70.5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D5E66"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1616</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B6345"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486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C1D6A"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1130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1530E"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C417C"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9267D"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64739"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D7504A"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00704" w14:textId="77777777" w:rsidR="006F45CE" w:rsidRDefault="006F45CE" w:rsidP="00DA7806">
            <w:pPr>
              <w:spacing w:line="300" w:lineRule="auto"/>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A0003" w14:textId="77777777" w:rsidR="006F45CE" w:rsidRDefault="006F45CE" w:rsidP="00DA7806">
            <w:pPr>
              <w:spacing w:line="300" w:lineRule="auto"/>
              <w:jc w:val="center"/>
              <w:rPr>
                <w:rFonts w:ascii="宋体" w:eastAsia="宋体" w:hAnsi="宋体" w:cs="宋体"/>
                <w:color w:val="000000"/>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F71F2" w14:textId="77777777" w:rsidR="006F45CE" w:rsidRDefault="006F45CE" w:rsidP="00DA7806">
            <w:pPr>
              <w:spacing w:line="300" w:lineRule="auto"/>
              <w:jc w:val="center"/>
              <w:rPr>
                <w:rFonts w:ascii="宋体" w:eastAsia="宋体" w:hAnsi="宋体" w:cs="宋体"/>
                <w:color w:val="000000"/>
                <w:sz w:val="22"/>
              </w:rPr>
            </w:pPr>
          </w:p>
        </w:tc>
      </w:tr>
      <w:tr w:rsidR="006F45CE" w14:paraId="368B99BA"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8DF9A"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E6DA4E"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专业必修课程学分、学时占比</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1C77D"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50.72%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EE8A5"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56.35%</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FBA71"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41.26%</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032E0"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66.86%</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CB390"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16A11"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EBDFB"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B1BAE"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19F5B"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B21EC" w14:textId="77777777" w:rsidR="006F45CE" w:rsidRDefault="006F45CE" w:rsidP="00DA7806">
            <w:pPr>
              <w:spacing w:line="300" w:lineRule="auto"/>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15FF5" w14:textId="77777777" w:rsidR="006F45CE" w:rsidRDefault="006F45CE" w:rsidP="00DA7806">
            <w:pPr>
              <w:spacing w:line="300" w:lineRule="auto"/>
              <w:jc w:val="center"/>
              <w:rPr>
                <w:rFonts w:ascii="宋体" w:eastAsia="宋体" w:hAnsi="宋体" w:cs="宋体"/>
                <w:color w:val="000000"/>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B1259" w14:textId="77777777" w:rsidR="006F45CE" w:rsidRDefault="006F45CE" w:rsidP="00DA7806">
            <w:pPr>
              <w:spacing w:line="300" w:lineRule="auto"/>
              <w:jc w:val="center"/>
              <w:rPr>
                <w:rFonts w:ascii="宋体" w:eastAsia="宋体" w:hAnsi="宋体" w:cs="宋体"/>
                <w:color w:val="000000"/>
                <w:sz w:val="22"/>
              </w:rPr>
            </w:pPr>
          </w:p>
        </w:tc>
      </w:tr>
      <w:tr w:rsidR="006F45CE" w14:paraId="07E9ECD0"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9553A8"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B71AC4"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专业选修课程学分、学时小计</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A96A8"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2B9D9"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288</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07567"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198</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4B368"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90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35F17"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3EC0A"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3310C"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D651D"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CD583"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7E379" w14:textId="77777777" w:rsidR="006F45CE" w:rsidRDefault="006F45CE" w:rsidP="00DA7806">
            <w:pPr>
              <w:spacing w:line="300" w:lineRule="auto"/>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E6D7A" w14:textId="77777777" w:rsidR="006F45CE" w:rsidRDefault="006F45CE" w:rsidP="00DA7806">
            <w:pPr>
              <w:spacing w:line="300" w:lineRule="auto"/>
              <w:jc w:val="center"/>
              <w:rPr>
                <w:rFonts w:ascii="宋体" w:eastAsia="宋体" w:hAnsi="宋体" w:cs="宋体"/>
                <w:color w:val="000000"/>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AB6F6" w14:textId="77777777" w:rsidR="006F45CE" w:rsidRDefault="006F45CE" w:rsidP="00DA7806">
            <w:pPr>
              <w:spacing w:line="300" w:lineRule="auto"/>
              <w:jc w:val="center"/>
              <w:rPr>
                <w:rFonts w:ascii="宋体" w:eastAsia="宋体" w:hAnsi="宋体" w:cs="宋体"/>
                <w:color w:val="000000"/>
                <w:sz w:val="22"/>
              </w:rPr>
            </w:pPr>
          </w:p>
        </w:tc>
      </w:tr>
      <w:tr w:rsidR="006F45CE" w14:paraId="3BF2FA00"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E9B30"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B04600B"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专业选修课程学分、学时占比</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57D81"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11.51%</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CB348" w14:textId="77777777" w:rsidR="006F45CE" w:rsidRDefault="006F45CE" w:rsidP="00DA7806">
            <w:pPr>
              <w:widowControl/>
              <w:jc w:val="center"/>
              <w:textAlignment w:val="center"/>
              <w:rPr>
                <w:rFonts w:eastAsia="宋体"/>
                <w:color w:val="000000"/>
                <w:sz w:val="18"/>
                <w:szCs w:val="18"/>
              </w:rPr>
            </w:pPr>
            <w:r>
              <w:rPr>
                <w:rFonts w:eastAsia="宋体"/>
                <w:color w:val="000000"/>
                <w:kern w:val="0"/>
                <w:sz w:val="18"/>
                <w:szCs w:val="18"/>
                <w:lang w:bidi="ar"/>
              </w:rPr>
              <w:t>10.04%</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6768B"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6.90%</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EA4D6"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3.14%</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686A1"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77CA5"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59B96"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E9493"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67F07"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40F26" w14:textId="77777777" w:rsidR="006F45CE" w:rsidRDefault="006F45CE" w:rsidP="00DA7806">
            <w:pPr>
              <w:spacing w:line="300" w:lineRule="auto"/>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61C52" w14:textId="77777777" w:rsidR="006F45CE" w:rsidRDefault="006F45CE" w:rsidP="00DA7806">
            <w:pPr>
              <w:spacing w:line="300" w:lineRule="auto"/>
              <w:jc w:val="center"/>
              <w:rPr>
                <w:rFonts w:ascii="宋体" w:eastAsia="宋体" w:hAnsi="宋体" w:cs="宋体"/>
                <w:color w:val="000000"/>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91E79" w14:textId="77777777" w:rsidR="006F45CE" w:rsidRDefault="006F45CE" w:rsidP="00DA7806">
            <w:pPr>
              <w:spacing w:line="300" w:lineRule="auto"/>
              <w:jc w:val="center"/>
              <w:rPr>
                <w:rFonts w:ascii="宋体" w:eastAsia="宋体" w:hAnsi="宋体" w:cs="宋体"/>
                <w:color w:val="000000"/>
                <w:sz w:val="22"/>
              </w:rPr>
            </w:pPr>
          </w:p>
        </w:tc>
      </w:tr>
      <w:tr w:rsidR="006F45CE" w14:paraId="6818281F" w14:textId="77777777" w:rsidTr="00DA7806">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6D9728" w14:textId="77777777" w:rsidR="006F45CE" w:rsidRDefault="006F45CE" w:rsidP="00DA7806">
            <w:pPr>
              <w:spacing w:line="300" w:lineRule="auto"/>
              <w:jc w:val="center"/>
              <w:rPr>
                <w:rFonts w:ascii="宋体" w:eastAsia="宋体" w:hAnsi="宋体" w:cs="宋体"/>
                <w:b/>
                <w:bCs/>
                <w:color w:val="000000"/>
                <w:sz w:val="18"/>
                <w:szCs w:val="18"/>
              </w:rPr>
            </w:pP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4CCC79" w14:textId="77777777" w:rsidR="006F45CE" w:rsidRDefault="006F45CE" w:rsidP="00DA7806">
            <w:pPr>
              <w:widowControl/>
              <w:spacing w:line="300" w:lineRule="auto"/>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总学分、学时合计</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D0A02" w14:textId="77777777" w:rsidR="006F45CE" w:rsidRDefault="006F45CE" w:rsidP="00DA7806">
            <w:pPr>
              <w:widowControl/>
              <w:jc w:val="center"/>
              <w:textAlignment w:val="center"/>
              <w:rPr>
                <w:rFonts w:ascii="宋体" w:eastAsia="宋体" w:hAnsi="宋体" w:cs="宋体"/>
                <w:color w:val="000000"/>
                <w:sz w:val="18"/>
                <w:szCs w:val="18"/>
              </w:rPr>
            </w:pPr>
            <w:r>
              <w:rPr>
                <w:rFonts w:eastAsia="宋体"/>
                <w:color w:val="000000"/>
                <w:kern w:val="0"/>
                <w:sz w:val="18"/>
                <w:szCs w:val="18"/>
                <w:lang w:bidi="ar"/>
              </w:rPr>
              <w:t>139</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5D693" w14:textId="77777777" w:rsidR="006F45CE" w:rsidRDefault="006F45CE" w:rsidP="00DA7806">
            <w:pPr>
              <w:widowControl/>
              <w:jc w:val="center"/>
              <w:textAlignment w:val="center"/>
              <w:rPr>
                <w:rFonts w:ascii="宋体" w:eastAsia="宋体" w:hAnsi="宋体" w:cs="宋体"/>
                <w:color w:val="000000"/>
                <w:sz w:val="18"/>
                <w:szCs w:val="18"/>
              </w:rPr>
            </w:pPr>
            <w:r>
              <w:rPr>
                <w:rFonts w:eastAsia="宋体"/>
                <w:color w:val="000000"/>
                <w:kern w:val="0"/>
                <w:sz w:val="18"/>
                <w:szCs w:val="18"/>
                <w:lang w:bidi="ar"/>
              </w:rPr>
              <w:t>2868</w:t>
            </w:r>
          </w:p>
        </w:tc>
        <w:tc>
          <w:tcPr>
            <w:tcW w:w="7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5BC50"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1178</w:t>
            </w: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62D18" w14:textId="77777777" w:rsidR="006F45CE" w:rsidRDefault="006F45CE" w:rsidP="00DA7806">
            <w:pPr>
              <w:widowControl/>
              <w:jc w:val="center"/>
              <w:textAlignment w:val="center"/>
              <w:rPr>
                <w:rFonts w:ascii="宋体" w:eastAsia="宋体" w:hAnsi="宋体" w:cs="宋体"/>
                <w:color w:val="000000"/>
                <w:sz w:val="22"/>
              </w:rPr>
            </w:pPr>
            <w:r>
              <w:rPr>
                <w:rFonts w:eastAsia="宋体"/>
                <w:color w:val="000000"/>
                <w:kern w:val="0"/>
                <w:sz w:val="18"/>
                <w:szCs w:val="18"/>
                <w:lang w:bidi="ar"/>
              </w:rPr>
              <w:t>1690</w:t>
            </w:r>
          </w:p>
        </w:tc>
        <w:tc>
          <w:tcPr>
            <w:tcW w:w="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CB800"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BC061"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FFDB1"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42878"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17423" w14:textId="77777777" w:rsidR="006F45CE" w:rsidRDefault="006F45CE" w:rsidP="00DA7806">
            <w:pPr>
              <w:spacing w:line="300" w:lineRule="auto"/>
              <w:jc w:val="center"/>
              <w:rPr>
                <w:rFonts w:ascii="宋体" w:eastAsia="宋体" w:hAnsi="宋体" w:cs="宋体"/>
                <w:color w:val="000000"/>
                <w:sz w:val="22"/>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135CF" w14:textId="77777777" w:rsidR="006F45CE" w:rsidRDefault="006F45CE" w:rsidP="00DA7806">
            <w:pPr>
              <w:spacing w:line="300" w:lineRule="auto"/>
              <w:jc w:val="cente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A30E6" w14:textId="77777777" w:rsidR="006F45CE" w:rsidRDefault="006F45CE" w:rsidP="00DA7806">
            <w:pPr>
              <w:spacing w:line="300" w:lineRule="auto"/>
              <w:jc w:val="center"/>
              <w:rPr>
                <w:rFonts w:ascii="宋体" w:eastAsia="宋体" w:hAnsi="宋体" w:cs="宋体"/>
                <w:color w:val="000000"/>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2B436" w14:textId="77777777" w:rsidR="006F45CE" w:rsidRDefault="006F45CE" w:rsidP="00DA7806">
            <w:pPr>
              <w:spacing w:line="300" w:lineRule="auto"/>
              <w:jc w:val="center"/>
              <w:rPr>
                <w:rFonts w:ascii="宋体" w:eastAsia="宋体" w:hAnsi="宋体" w:cs="宋体"/>
                <w:color w:val="000000"/>
                <w:sz w:val="22"/>
              </w:rPr>
            </w:pPr>
          </w:p>
        </w:tc>
      </w:tr>
    </w:tbl>
    <w:p w14:paraId="01C8296C" w14:textId="77777777" w:rsidR="006F45CE" w:rsidRDefault="006F45CE" w:rsidP="006F45CE">
      <w:pPr>
        <w:overflowPunct w:val="0"/>
        <w:adjustRightInd w:val="0"/>
        <w:spacing w:line="300" w:lineRule="auto"/>
        <w:jc w:val="center"/>
        <w:rPr>
          <w:rFonts w:ascii="黑体" w:eastAsia="黑体" w:hAnsi="黑体"/>
          <w:sz w:val="24"/>
          <w:szCs w:val="24"/>
        </w:rPr>
      </w:pPr>
    </w:p>
    <w:p w14:paraId="76E9C6E2" w14:textId="77777777" w:rsidR="006F45CE" w:rsidRDefault="006F45CE" w:rsidP="006F45CE">
      <w:pPr>
        <w:overflowPunct w:val="0"/>
        <w:adjustRightInd w:val="0"/>
        <w:spacing w:line="300" w:lineRule="auto"/>
        <w:ind w:firstLineChars="200" w:firstLine="720"/>
        <w:rPr>
          <w:rFonts w:ascii="黑体" w:eastAsia="黑体" w:hAnsi="黑体"/>
          <w:sz w:val="36"/>
          <w:szCs w:val="36"/>
        </w:rPr>
      </w:pPr>
    </w:p>
    <w:p w14:paraId="017FC438"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134" w:name="_Toc18205"/>
      <w:bookmarkStart w:id="135" w:name="_Toc9195"/>
      <w:r>
        <w:rPr>
          <w:rFonts w:ascii="黑体" w:eastAsia="黑体" w:hAnsi="黑体" w:cs="黑体" w:hint="eastAsia"/>
          <w:b w:val="0"/>
          <w:bCs w:val="0"/>
        </w:rPr>
        <w:t>八、实施保障</w:t>
      </w:r>
      <w:bookmarkEnd w:id="134"/>
      <w:bookmarkEnd w:id="135"/>
    </w:p>
    <w:p w14:paraId="1D9742FB" w14:textId="77777777" w:rsidR="006F45CE" w:rsidRDefault="006F45CE" w:rsidP="006F45CE">
      <w:pPr>
        <w:pStyle w:val="2"/>
        <w:spacing w:before="0" w:after="0" w:line="300" w:lineRule="auto"/>
        <w:ind w:firstLineChars="200" w:firstLine="643"/>
      </w:pPr>
      <w:bookmarkStart w:id="136" w:name="_Toc10511"/>
      <w:bookmarkStart w:id="137" w:name="_Toc4386"/>
      <w:r>
        <w:rPr>
          <w:rFonts w:hint="eastAsia"/>
        </w:rPr>
        <w:t>（一）教学基本条件</w:t>
      </w:r>
      <w:bookmarkEnd w:id="136"/>
      <w:bookmarkEnd w:id="137"/>
    </w:p>
    <w:p w14:paraId="4EF15839" w14:textId="77777777" w:rsidR="006F45CE" w:rsidRDefault="006F45CE" w:rsidP="006F45CE">
      <w:pPr>
        <w:overflowPunct w:val="0"/>
        <w:adjustRightInd w:val="0"/>
        <w:spacing w:line="300" w:lineRule="auto"/>
        <w:ind w:firstLineChars="200" w:firstLine="560"/>
        <w:rPr>
          <w:rFonts w:ascii="黑体" w:eastAsia="黑体" w:hAnsi="黑体"/>
          <w:sz w:val="28"/>
          <w:szCs w:val="28"/>
        </w:rPr>
      </w:pPr>
      <w:r>
        <w:rPr>
          <w:rFonts w:ascii="黑体" w:eastAsia="黑体" w:hAnsi="黑体" w:hint="eastAsia"/>
          <w:sz w:val="28"/>
          <w:szCs w:val="28"/>
        </w:rPr>
        <w:t>1、师资队伍</w:t>
      </w:r>
    </w:p>
    <w:p w14:paraId="1BD25B2A"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38" w:name="_Toc23817"/>
      <w:r>
        <w:rPr>
          <w:rFonts w:ascii="仿宋" w:eastAsia="仿宋" w:hAnsi="仿宋" w:hint="eastAsia"/>
          <w:szCs w:val="32"/>
        </w:rPr>
        <w:t>（1）队伍结构.</w:t>
      </w:r>
      <w:bookmarkEnd w:id="138"/>
    </w:p>
    <w:p w14:paraId="70000AF5"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39" w:name="_Toc19551"/>
      <w:r>
        <w:rPr>
          <w:rFonts w:ascii="仿宋" w:eastAsia="仿宋" w:hAnsi="仿宋" w:hint="eastAsia"/>
          <w:szCs w:val="32"/>
        </w:rPr>
        <w:t>本专业配备能满足专业教学需求的专业教师队伍，专任教师队伍要考虑职称、年龄，形成合理的梯队结构。</w:t>
      </w:r>
      <w:bookmarkEnd w:id="139"/>
    </w:p>
    <w:p w14:paraId="4CB15BC1"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40" w:name="_Toc21118"/>
      <w:r>
        <w:rPr>
          <w:rFonts w:ascii="仿宋" w:eastAsia="仿宋" w:hAnsi="仿宋" w:hint="eastAsia"/>
          <w:szCs w:val="32"/>
        </w:rPr>
        <w:t>（2）专任教师</w:t>
      </w:r>
      <w:bookmarkEnd w:id="140"/>
    </w:p>
    <w:p w14:paraId="4B19D39A"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41" w:name="_Toc8683"/>
      <w:r>
        <w:rPr>
          <w:rFonts w:ascii="仿宋" w:eastAsia="仿宋" w:hAnsi="仿宋" w:hint="eastAsia"/>
          <w:szCs w:val="32"/>
        </w:rPr>
        <w:t>专任教师具有测绘科学与技术相关专业本科及以上学历;具有扎实的本专业相关理论功底和实践能力;具有较强信息化教学能力，能够开展课程教学改革和科学研究;有每5</w:t>
      </w:r>
      <w:r>
        <w:rPr>
          <w:rFonts w:ascii="仿宋" w:eastAsia="仿宋" w:hAnsi="仿宋" w:hint="eastAsia"/>
          <w:szCs w:val="32"/>
        </w:rPr>
        <w:lastRenderedPageBreak/>
        <w:t>年累计不少于6个月的企业实践经历。</w:t>
      </w:r>
      <w:bookmarkEnd w:id="141"/>
    </w:p>
    <w:p w14:paraId="38D7A8A4"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42" w:name="_Toc13237"/>
      <w:r>
        <w:rPr>
          <w:rFonts w:ascii="仿宋" w:eastAsia="仿宋" w:hAnsi="仿宋" w:hint="eastAsia"/>
          <w:szCs w:val="32"/>
        </w:rPr>
        <w:t>（3）专业带头人</w:t>
      </w:r>
      <w:bookmarkEnd w:id="142"/>
    </w:p>
    <w:p w14:paraId="446D726C"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43" w:name="_Toc19925"/>
      <w:r>
        <w:rPr>
          <w:rFonts w:ascii="仿宋" w:eastAsia="仿宋" w:hAnsi="仿宋" w:hint="eastAsia"/>
          <w:szCs w:val="32"/>
        </w:rPr>
        <w:t>专业带头人原则上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bookmarkEnd w:id="143"/>
    </w:p>
    <w:p w14:paraId="35CB60B8"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44" w:name="_Toc25063"/>
      <w:r>
        <w:rPr>
          <w:rFonts w:ascii="仿宋" w:eastAsia="仿宋" w:hAnsi="仿宋" w:hint="eastAsia"/>
          <w:szCs w:val="32"/>
        </w:rPr>
        <w:t>（4）兼职教师</w:t>
      </w:r>
      <w:bookmarkEnd w:id="144"/>
    </w:p>
    <w:p w14:paraId="564A3142" w14:textId="77777777" w:rsidR="006F45CE" w:rsidRDefault="006F45CE" w:rsidP="006F45CE">
      <w:pPr>
        <w:overflowPunct w:val="0"/>
        <w:adjustRightInd w:val="0"/>
        <w:spacing w:line="300" w:lineRule="auto"/>
        <w:ind w:firstLineChars="200" w:firstLine="640"/>
        <w:rPr>
          <w:rFonts w:ascii="仿宋" w:eastAsia="仿宋" w:hAnsi="仿宋"/>
          <w:szCs w:val="32"/>
        </w:rPr>
      </w:pPr>
      <w:bookmarkStart w:id="145" w:name="_Toc19341"/>
      <w:r>
        <w:rPr>
          <w:rFonts w:ascii="仿宋" w:eastAsia="仿宋" w:hAnsi="仿宋" w:hint="eastAsia"/>
          <w:szCs w:val="32"/>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仿宋" w:eastAsia="仿宋" w:hAnsi="仿宋" w:hint="eastAsia"/>
          <w:szCs w:val="32"/>
        </w:rPr>
        <w:t>训指导</w:t>
      </w:r>
      <w:proofErr w:type="gramEnd"/>
      <w:r>
        <w:rPr>
          <w:rFonts w:ascii="仿宋" w:eastAsia="仿宋" w:hAnsi="仿宋" w:hint="eastAsia"/>
          <w:szCs w:val="32"/>
        </w:rPr>
        <w:t>和学生职业发展规划指导等教学任务。</w:t>
      </w:r>
      <w:bookmarkEnd w:id="145"/>
    </w:p>
    <w:p w14:paraId="77509694" w14:textId="77777777" w:rsidR="006F45CE" w:rsidRDefault="006F45CE" w:rsidP="006F45CE">
      <w:pPr>
        <w:overflowPunct w:val="0"/>
        <w:adjustRightInd w:val="0"/>
        <w:spacing w:line="300" w:lineRule="auto"/>
        <w:ind w:firstLineChars="200" w:firstLine="560"/>
        <w:rPr>
          <w:rFonts w:ascii="黑体" w:eastAsia="黑体" w:hAnsi="黑体"/>
          <w:sz w:val="28"/>
          <w:szCs w:val="28"/>
        </w:rPr>
      </w:pPr>
      <w:r>
        <w:rPr>
          <w:rFonts w:ascii="黑体" w:eastAsia="黑体" w:hAnsi="黑体" w:hint="eastAsia"/>
          <w:sz w:val="28"/>
          <w:szCs w:val="28"/>
        </w:rPr>
        <w:t>2、教学设施</w:t>
      </w:r>
    </w:p>
    <w:p w14:paraId="69AD914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（1）专业教室基本条件</w:t>
      </w:r>
    </w:p>
    <w:p w14:paraId="42ABC8E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专业教室一般配备黑(白)板、多媒体计算机、投影设备、音响设备，互联网接入或Wi-Fi环境，并实施网络安全防护措施;安装应急照明装置并保持良好状态，符合紧急疏散要求，标志明显，保持逃生通道畅通无阻。</w:t>
      </w:r>
    </w:p>
    <w:p w14:paraId="5346496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（2）校内实训</w:t>
      </w:r>
      <w:proofErr w:type="gramStart"/>
      <w:r>
        <w:rPr>
          <w:rFonts w:ascii="仿宋" w:eastAsia="仿宋" w:hAnsi="仿宋" w:hint="eastAsia"/>
          <w:szCs w:val="32"/>
        </w:rPr>
        <w:t>室基本</w:t>
      </w:r>
      <w:proofErr w:type="gramEnd"/>
      <w:r>
        <w:rPr>
          <w:rFonts w:ascii="仿宋" w:eastAsia="仿宋" w:hAnsi="仿宋" w:hint="eastAsia"/>
          <w:szCs w:val="32"/>
        </w:rPr>
        <w:t>要求</w:t>
      </w:r>
    </w:p>
    <w:p w14:paraId="4A7A3926"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（1)数字制图实训室。</w:t>
      </w:r>
    </w:p>
    <w:p w14:paraId="4DEF4D02"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数字制图实训室应配置计算机，网络接人或Wi-Fi环境，</w:t>
      </w:r>
      <w:r>
        <w:rPr>
          <w:rFonts w:ascii="仿宋" w:eastAsia="仿宋" w:hAnsi="仿宋" w:hint="eastAsia"/>
          <w:szCs w:val="32"/>
        </w:rPr>
        <w:lastRenderedPageBreak/>
        <w:t>安装CAD制图软件、数字测图软件、GNSS数据处理软件、测量平差软件等，用于支持测绘CAD、数字测图、GNSS定.位测量、测量误差与数据处理、工程实践等课程的教学与实训。</w:t>
      </w:r>
    </w:p>
    <w:p w14:paraId="706A1646"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(2)测绘技能实训室。</w:t>
      </w:r>
    </w:p>
    <w:p w14:paraId="30E55F63"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测绘技能实训室应配置S3水准仪10台(套)、5"级全站仪10台(套)、 GNSS- -RTK 接收机10台(套)， 用于支持测绘基础、数字测图、GNSS 定位测量、工程实践等课程的教学与实训。</w:t>
      </w:r>
    </w:p>
    <w:p w14:paraId="6A89186D"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（3)工程测量实训室。</w:t>
      </w:r>
    </w:p>
    <w:p w14:paraId="287B0808"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工程测量实训室应配置0.7mm数字水准仪10台(套)、 2</w:t>
      </w:r>
      <w:proofErr w:type="gramStart"/>
      <w:r>
        <w:rPr>
          <w:rFonts w:ascii="仿宋" w:eastAsia="仿宋" w:hAnsi="仿宋" w:hint="eastAsia"/>
          <w:szCs w:val="32"/>
        </w:rPr>
        <w:t>”</w:t>
      </w:r>
      <w:proofErr w:type="gramEnd"/>
      <w:r>
        <w:rPr>
          <w:rFonts w:ascii="仿宋" w:eastAsia="仿宋" w:hAnsi="仿宋" w:hint="eastAsia"/>
          <w:szCs w:val="32"/>
        </w:rPr>
        <w:t>级全站仪10台(套)、 激光扫平仪10台(套)、激光准直仪10台(套)、手持测距仪10台、管线探测仪5台(套),有条件的院校可配置管线探测仪、测量机器人、三维激光扫描仪、无人机航测系统等设备,用于支持控制测量、工程测量、变形监测、矿山测量、不动产测绘、地下管线探测、工程实践等课程的教学与实训。</w:t>
      </w:r>
    </w:p>
    <w:p w14:paraId="12EFED1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（3）校外实训基地基本要求</w:t>
      </w:r>
    </w:p>
    <w:p w14:paraId="1967E241"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校外实训基地基本要求为:具有稳定的校外实训基地;能够开展工程测量、工程施工等实训活动，实</w:t>
      </w:r>
      <w:proofErr w:type="gramStart"/>
      <w:r>
        <w:rPr>
          <w:rFonts w:ascii="仿宋" w:eastAsia="仿宋" w:hAnsi="仿宋" w:hint="eastAsia"/>
          <w:szCs w:val="32"/>
        </w:rPr>
        <w:t>训设施</w:t>
      </w:r>
      <w:proofErr w:type="gramEnd"/>
      <w:r>
        <w:rPr>
          <w:rFonts w:ascii="仿宋" w:eastAsia="仿宋" w:hAnsi="仿宋" w:hint="eastAsia"/>
          <w:szCs w:val="32"/>
        </w:rPr>
        <w:t>齐备，实训岗位、实</w:t>
      </w:r>
      <w:proofErr w:type="gramStart"/>
      <w:r>
        <w:rPr>
          <w:rFonts w:ascii="仿宋" w:eastAsia="仿宋" w:hAnsi="仿宋" w:hint="eastAsia"/>
          <w:szCs w:val="32"/>
        </w:rPr>
        <w:t>训指导</w:t>
      </w:r>
      <w:proofErr w:type="gramEnd"/>
      <w:r>
        <w:rPr>
          <w:rFonts w:ascii="仿宋" w:eastAsia="仿宋" w:hAnsi="仿宋" w:hint="eastAsia"/>
          <w:szCs w:val="32"/>
        </w:rPr>
        <w:t>教师确定，实</w:t>
      </w:r>
      <w:proofErr w:type="gramStart"/>
      <w:r>
        <w:rPr>
          <w:rFonts w:ascii="仿宋" w:eastAsia="仿宋" w:hAnsi="仿宋" w:hint="eastAsia"/>
          <w:szCs w:val="32"/>
        </w:rPr>
        <w:t>训管理</w:t>
      </w:r>
      <w:proofErr w:type="gramEnd"/>
      <w:r>
        <w:rPr>
          <w:rFonts w:ascii="仿宋" w:eastAsia="仿宋" w:hAnsi="仿宋" w:hint="eastAsia"/>
          <w:szCs w:val="32"/>
        </w:rPr>
        <w:t>及实施规章制度齐全。</w:t>
      </w:r>
    </w:p>
    <w:p w14:paraId="415F88FE" w14:textId="77777777" w:rsidR="006F45CE" w:rsidRDefault="006F45CE" w:rsidP="006F45CE">
      <w:pPr>
        <w:overflowPunct w:val="0"/>
        <w:adjustRightInd w:val="0"/>
        <w:spacing w:line="300" w:lineRule="auto"/>
        <w:ind w:firstLineChars="200" w:firstLine="560"/>
        <w:rPr>
          <w:rFonts w:ascii="黑体" w:eastAsia="黑体" w:hAnsi="黑体"/>
          <w:sz w:val="28"/>
          <w:szCs w:val="28"/>
        </w:rPr>
      </w:pPr>
      <w:r>
        <w:rPr>
          <w:rFonts w:ascii="黑体" w:eastAsia="黑体" w:hAnsi="黑体" w:hint="eastAsia"/>
          <w:sz w:val="28"/>
          <w:szCs w:val="28"/>
        </w:rPr>
        <w:t>3、教学资源</w:t>
      </w:r>
    </w:p>
    <w:p w14:paraId="091746A7"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lastRenderedPageBreak/>
        <w:t>（1）教材选用基本要求</w:t>
      </w:r>
    </w:p>
    <w:p w14:paraId="5CFE27F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按照国家规定选用优质教材，禁止不合格的教材进人课堂。学校应建立专业教师、行业专家和教研人员等参与的教材选用机构，完善教材选用制度，经过规范程序择优选用教材。</w:t>
      </w:r>
    </w:p>
    <w:p w14:paraId="1D51256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 图书文献配备基本要求</w:t>
      </w:r>
    </w:p>
    <w:p w14:paraId="4D138F25"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图书文献配备能满足人才培养、专业建设、教科研等工作的需要，方便师生查询、借阅。专业类图书文献主要包括:行业政策法规资料，有关工程测量和工程施工的职业、标准、操作规范专业技术、实务案例类图书以及学术期刊等。</w:t>
      </w:r>
    </w:p>
    <w:p w14:paraId="02674BEC"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 数字教学资源配置基本要求</w:t>
      </w:r>
    </w:p>
    <w:p w14:paraId="4FD8492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建设、配备与本专业有关的音视频素材、教学课件、数字化教学案例库、虚拟仿真软件、数字教材等专业教学资源库，应种类丰富、形式多样、使用便捷、动态更新，能满足教学要求。</w:t>
      </w:r>
    </w:p>
    <w:p w14:paraId="377BC573" w14:textId="77777777" w:rsidR="006F45CE" w:rsidRDefault="006F45CE" w:rsidP="006F45CE">
      <w:pPr>
        <w:pStyle w:val="2"/>
        <w:spacing w:before="0" w:after="0" w:line="300" w:lineRule="auto"/>
        <w:ind w:firstLineChars="200" w:firstLine="643"/>
      </w:pPr>
      <w:bookmarkStart w:id="146" w:name="_Toc30072"/>
      <w:bookmarkStart w:id="147" w:name="_Toc32583"/>
      <w:r>
        <w:rPr>
          <w:rFonts w:hint="eastAsia"/>
        </w:rPr>
        <w:t>（二）质量保障</w:t>
      </w:r>
      <w:bookmarkEnd w:id="146"/>
      <w:bookmarkEnd w:id="147"/>
    </w:p>
    <w:p w14:paraId="22529A8E"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60001E4"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2、学校和二级院系应完善教学管理机制，加强日常教</w:t>
      </w:r>
      <w:r>
        <w:rPr>
          <w:rFonts w:ascii="仿宋" w:eastAsia="仿宋" w:hAnsi="仿宋" w:hint="eastAsia"/>
          <w:szCs w:val="32"/>
        </w:rPr>
        <w:lastRenderedPageBreak/>
        <w:t>学组织运行与管理，定期开展课程建设水平和教学质量诊断与改进，建立健全巡课、听课、评教、</w:t>
      </w:r>
      <w:proofErr w:type="gramStart"/>
      <w:r>
        <w:rPr>
          <w:rFonts w:ascii="仿宋" w:eastAsia="仿宋" w:hAnsi="仿宋" w:hint="eastAsia"/>
          <w:szCs w:val="32"/>
        </w:rPr>
        <w:t>评学等</w:t>
      </w:r>
      <w:proofErr w:type="gramEnd"/>
      <w:r>
        <w:rPr>
          <w:rFonts w:ascii="仿宋" w:eastAsia="仿宋" w:hAnsi="仿宋" w:hint="eastAsia"/>
          <w:szCs w:val="32"/>
        </w:rPr>
        <w:t>制度，建立与企业联动的实践教学环节督导制度，严明教学纪律，强化教学组织功能，定期开展公开课、示范课等教研活动。</w:t>
      </w:r>
    </w:p>
    <w:p w14:paraId="59556C88"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3、学校应建立毕业生跟踪反馈机制及社会评价机制，并对生源情况、在校生学业水平、毕业生就业情况等进行分析，定期评价人才培养质量和培养目标达成情况。</w:t>
      </w:r>
    </w:p>
    <w:p w14:paraId="3D317C0B"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4、专业教研组织应充分利用评价分析结果有效改进专业教学，持续提高人才培养质量。</w:t>
      </w:r>
    </w:p>
    <w:p w14:paraId="2E707548"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148" w:name="_Toc31182"/>
      <w:bookmarkStart w:id="149" w:name="_Toc5223"/>
      <w:r>
        <w:rPr>
          <w:rFonts w:ascii="黑体" w:eastAsia="黑体" w:hAnsi="黑体" w:cs="黑体" w:hint="eastAsia"/>
          <w:b w:val="0"/>
          <w:bCs w:val="0"/>
        </w:rPr>
        <w:t>九、毕业要求</w:t>
      </w:r>
      <w:bookmarkEnd w:id="148"/>
      <w:bookmarkEnd w:id="149"/>
    </w:p>
    <w:p w14:paraId="2B502958"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学生在规定年限内修足规定学分,且思想品德考核合格方准予毕业。毕业学分包括课程学习学分与毕业资格学分两部分,三年制总学分为139学分,其中课程学习学分135学分,毕业资格学分为4学分,包括创新研发与应用项目、劳动素养课程、职业资格证书专业技能竞赛、创新创业实践、劳动素养、阅读素养等。</w:t>
      </w:r>
    </w:p>
    <w:p w14:paraId="3D4ED4CF" w14:textId="77777777" w:rsidR="006F45CE" w:rsidRDefault="006F45CE" w:rsidP="006F45CE">
      <w:pPr>
        <w:pStyle w:val="1"/>
        <w:spacing w:before="0" w:after="0" w:line="300" w:lineRule="auto"/>
        <w:ind w:firstLineChars="200" w:firstLine="720"/>
        <w:rPr>
          <w:rFonts w:ascii="黑体" w:eastAsia="黑体" w:hAnsi="黑体" w:cs="黑体"/>
          <w:b w:val="0"/>
          <w:bCs w:val="0"/>
        </w:rPr>
      </w:pPr>
      <w:bookmarkStart w:id="150" w:name="_Toc633"/>
      <w:bookmarkStart w:id="151" w:name="_Toc29583"/>
      <w:r>
        <w:rPr>
          <w:rFonts w:ascii="黑体" w:eastAsia="黑体" w:hAnsi="黑体" w:cs="黑体"/>
          <w:b w:val="0"/>
          <w:bCs w:val="0"/>
        </w:rPr>
        <w:t>十、附录</w:t>
      </w:r>
      <w:bookmarkEnd w:id="150"/>
      <w:bookmarkEnd w:id="151"/>
    </w:p>
    <w:p w14:paraId="1446D9C0" w14:textId="77777777" w:rsidR="006F45CE" w:rsidRDefault="006F45CE" w:rsidP="006F45CE">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一般包括教学进程安排表、变更审批表等。</w:t>
      </w:r>
    </w:p>
    <w:p w14:paraId="7D1C5856" w14:textId="77777777" w:rsidR="006F45CE" w:rsidRDefault="006F45CE" w:rsidP="006F45CE">
      <w:pPr>
        <w:overflowPunct w:val="0"/>
        <w:adjustRightInd w:val="0"/>
        <w:spacing w:line="300" w:lineRule="auto"/>
        <w:ind w:firstLineChars="200" w:firstLine="640"/>
        <w:rPr>
          <w:rFonts w:ascii="仿宋" w:eastAsia="仿宋" w:hAnsi="仿宋"/>
          <w:szCs w:val="32"/>
        </w:rPr>
      </w:pPr>
    </w:p>
    <w:p w14:paraId="4375E749" w14:textId="77777777" w:rsidR="006F45CE" w:rsidRDefault="006F45CE" w:rsidP="006F45CE">
      <w:pPr>
        <w:overflowPunct w:val="0"/>
        <w:adjustRightInd w:val="0"/>
        <w:spacing w:line="300" w:lineRule="auto"/>
        <w:ind w:firstLineChars="200" w:firstLine="640"/>
        <w:rPr>
          <w:rFonts w:ascii="仿宋" w:eastAsia="仿宋" w:hAnsi="仿宋"/>
          <w:szCs w:val="32"/>
        </w:rPr>
      </w:pPr>
    </w:p>
    <w:p w14:paraId="1D36A1BB" w14:textId="77777777" w:rsidR="006F45CE" w:rsidRDefault="006F45CE" w:rsidP="006F45CE">
      <w:pPr>
        <w:overflowPunct w:val="0"/>
        <w:adjustRightInd w:val="0"/>
        <w:spacing w:line="300" w:lineRule="auto"/>
        <w:ind w:firstLineChars="200" w:firstLine="640"/>
        <w:rPr>
          <w:rFonts w:ascii="仿宋" w:eastAsia="仿宋" w:hAnsi="仿宋"/>
          <w:szCs w:val="32"/>
        </w:rPr>
      </w:pPr>
    </w:p>
    <w:p w14:paraId="53E73DFA" w14:textId="77777777" w:rsidR="006F45CE" w:rsidRDefault="006F45CE" w:rsidP="006F45CE">
      <w:pPr>
        <w:overflowPunct w:val="0"/>
        <w:adjustRightInd w:val="0"/>
        <w:spacing w:line="300" w:lineRule="auto"/>
        <w:ind w:firstLineChars="200" w:firstLine="640"/>
        <w:rPr>
          <w:rFonts w:ascii="仿宋" w:eastAsia="仿宋" w:hAnsi="仿宋"/>
          <w:szCs w:val="32"/>
        </w:rPr>
      </w:pPr>
    </w:p>
    <w:p w14:paraId="69417EC1" w14:textId="77777777" w:rsidR="006F45CE" w:rsidRDefault="006F45CE" w:rsidP="006F45CE">
      <w:pPr>
        <w:overflowPunct w:val="0"/>
        <w:adjustRightInd w:val="0"/>
        <w:spacing w:line="300" w:lineRule="auto"/>
        <w:rPr>
          <w:rFonts w:ascii="仿宋" w:eastAsia="仿宋" w:hAnsi="仿宋"/>
          <w:szCs w:val="32"/>
        </w:rPr>
      </w:pPr>
    </w:p>
    <w:p w14:paraId="10A89147" w14:textId="77777777" w:rsidR="006F45CE" w:rsidRDefault="006F45CE" w:rsidP="006F45CE">
      <w:pPr>
        <w:jc w:val="center"/>
        <w:outlineLvl w:val="0"/>
        <w:rPr>
          <w:rFonts w:ascii="宋体" w:hAnsi="宋体"/>
          <w:b/>
          <w:bCs/>
          <w:sz w:val="36"/>
        </w:rPr>
      </w:pPr>
      <w:bookmarkStart w:id="152" w:name="_Toc6305"/>
      <w:r>
        <w:rPr>
          <w:rFonts w:ascii="宋体" w:hAnsi="宋体" w:hint="eastAsia"/>
          <w:b/>
          <w:bCs/>
          <w:sz w:val="36"/>
        </w:rPr>
        <w:t>广西工程职业学院人才培养方案</w:t>
      </w:r>
      <w:bookmarkEnd w:id="152"/>
    </w:p>
    <w:p w14:paraId="2DD9F822" w14:textId="77777777" w:rsidR="006F45CE" w:rsidRDefault="006F45CE" w:rsidP="006F45CE">
      <w:pPr>
        <w:jc w:val="center"/>
        <w:outlineLvl w:val="0"/>
        <w:rPr>
          <w:rFonts w:ascii="宋体" w:hAnsi="宋体"/>
          <w:b/>
          <w:bCs/>
          <w:sz w:val="36"/>
        </w:rPr>
      </w:pPr>
      <w:bookmarkStart w:id="153" w:name="_Toc20080"/>
      <w:bookmarkStart w:id="154" w:name="_Toc25753"/>
      <w:r>
        <w:rPr>
          <w:rFonts w:ascii="宋体" w:hAnsi="宋体" w:hint="eastAsia"/>
          <w:b/>
          <w:bCs/>
          <w:sz w:val="36"/>
        </w:rPr>
        <w:t>调整申请表</w:t>
      </w:r>
      <w:bookmarkEnd w:id="153"/>
      <w:bookmarkEnd w:id="154"/>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6F45CE" w14:paraId="3959781A" w14:textId="77777777" w:rsidTr="00DA7806">
        <w:trPr>
          <w:cantSplit/>
          <w:trHeight w:hRule="exact" w:val="749"/>
          <w:jc w:val="center"/>
        </w:trPr>
        <w:tc>
          <w:tcPr>
            <w:tcW w:w="1654" w:type="dxa"/>
            <w:gridSpan w:val="2"/>
            <w:tcBorders>
              <w:top w:val="single" w:sz="4" w:space="0" w:color="auto"/>
            </w:tcBorders>
            <w:vAlign w:val="center"/>
          </w:tcPr>
          <w:p w14:paraId="1E10F1B1"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B14D5C4" w14:textId="77777777" w:rsidR="006F45CE" w:rsidRDefault="006F45CE" w:rsidP="00DA7806">
            <w:pPr>
              <w:jc w:val="center"/>
              <w:rPr>
                <w:rFonts w:ascii="仿宋" w:eastAsia="仿宋" w:hAnsi="仿宋" w:cs="仿宋"/>
                <w:sz w:val="28"/>
                <w:szCs w:val="28"/>
              </w:rPr>
            </w:pPr>
          </w:p>
        </w:tc>
      </w:tr>
      <w:tr w:rsidR="006F45CE" w14:paraId="23F54093" w14:textId="77777777" w:rsidTr="00DA7806">
        <w:trPr>
          <w:cantSplit/>
          <w:trHeight w:hRule="exact" w:val="734"/>
          <w:jc w:val="center"/>
        </w:trPr>
        <w:tc>
          <w:tcPr>
            <w:tcW w:w="1654" w:type="dxa"/>
            <w:gridSpan w:val="2"/>
            <w:vAlign w:val="center"/>
          </w:tcPr>
          <w:p w14:paraId="38614441"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06843E0B" w14:textId="77777777" w:rsidR="006F45CE" w:rsidRDefault="006F45CE" w:rsidP="00DA7806">
            <w:pPr>
              <w:jc w:val="center"/>
              <w:rPr>
                <w:rFonts w:ascii="仿宋" w:eastAsia="仿宋" w:hAnsi="仿宋" w:cs="仿宋"/>
                <w:sz w:val="28"/>
                <w:szCs w:val="28"/>
              </w:rPr>
            </w:pPr>
          </w:p>
        </w:tc>
        <w:tc>
          <w:tcPr>
            <w:tcW w:w="1556" w:type="dxa"/>
            <w:gridSpan w:val="2"/>
            <w:vAlign w:val="center"/>
          </w:tcPr>
          <w:p w14:paraId="1A4CE9F7"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13B86487" w14:textId="77777777" w:rsidR="006F45CE" w:rsidRDefault="006F45CE" w:rsidP="00DA7806">
            <w:pPr>
              <w:jc w:val="center"/>
              <w:rPr>
                <w:rFonts w:ascii="仿宋" w:eastAsia="仿宋" w:hAnsi="仿宋" w:cs="仿宋"/>
                <w:sz w:val="28"/>
                <w:szCs w:val="28"/>
              </w:rPr>
            </w:pPr>
          </w:p>
        </w:tc>
      </w:tr>
      <w:tr w:rsidR="006F45CE" w14:paraId="1488C313" w14:textId="77777777" w:rsidTr="00DA7806">
        <w:trPr>
          <w:cantSplit/>
          <w:trHeight w:hRule="exact" w:val="980"/>
          <w:jc w:val="center"/>
        </w:trPr>
        <w:tc>
          <w:tcPr>
            <w:tcW w:w="1654" w:type="dxa"/>
            <w:gridSpan w:val="2"/>
            <w:tcBorders>
              <w:top w:val="single" w:sz="4" w:space="0" w:color="auto"/>
            </w:tcBorders>
            <w:vAlign w:val="center"/>
          </w:tcPr>
          <w:p w14:paraId="12BAFD5B"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2A963725"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5FCE4AED"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081D40B1"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65476A90"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7FD01337" w14:textId="77777777" w:rsidR="006F45CE" w:rsidRDefault="006F45CE" w:rsidP="00DA7806">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6C7E1D50" w14:textId="77777777" w:rsidR="006F45CE" w:rsidRDefault="006F45CE" w:rsidP="00DA7806">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3D377B7A"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授课单位</w:t>
            </w:r>
          </w:p>
        </w:tc>
      </w:tr>
      <w:tr w:rsidR="006F45CE" w14:paraId="12992539" w14:textId="77777777" w:rsidTr="00DA7806">
        <w:trPr>
          <w:cantSplit/>
          <w:trHeight w:hRule="exact" w:val="680"/>
          <w:jc w:val="center"/>
        </w:trPr>
        <w:tc>
          <w:tcPr>
            <w:tcW w:w="1654" w:type="dxa"/>
            <w:gridSpan w:val="2"/>
            <w:vMerge w:val="restart"/>
            <w:tcBorders>
              <w:top w:val="single" w:sz="4" w:space="0" w:color="auto"/>
            </w:tcBorders>
            <w:vAlign w:val="center"/>
          </w:tcPr>
          <w:p w14:paraId="5DB07BE1"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568D479F"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5017349"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B066CD"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164918D"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30A836"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7B1FF3A" w14:textId="77777777" w:rsidR="006F45CE" w:rsidRDefault="006F45CE" w:rsidP="00DA7806">
            <w:pPr>
              <w:jc w:val="center"/>
              <w:rPr>
                <w:rFonts w:ascii="仿宋" w:eastAsia="仿宋" w:hAnsi="仿宋" w:cs="仿宋"/>
                <w:sz w:val="28"/>
                <w:szCs w:val="28"/>
              </w:rPr>
            </w:pPr>
          </w:p>
        </w:tc>
      </w:tr>
      <w:tr w:rsidR="006F45CE" w14:paraId="5E92EF31" w14:textId="77777777" w:rsidTr="00DA7806">
        <w:trPr>
          <w:cantSplit/>
          <w:trHeight w:hRule="exact" w:val="680"/>
          <w:jc w:val="center"/>
        </w:trPr>
        <w:tc>
          <w:tcPr>
            <w:tcW w:w="1654" w:type="dxa"/>
            <w:gridSpan w:val="2"/>
            <w:vMerge/>
            <w:tcBorders>
              <w:top w:val="single" w:sz="4" w:space="0" w:color="auto"/>
            </w:tcBorders>
            <w:vAlign w:val="center"/>
          </w:tcPr>
          <w:p w14:paraId="1835A452" w14:textId="77777777" w:rsidR="006F45CE" w:rsidRDefault="006F45CE" w:rsidP="00DA780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CEDA27F"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37FD1A2"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999F21D"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1EA4091"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2BBC23C"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8173D2E" w14:textId="77777777" w:rsidR="006F45CE" w:rsidRDefault="006F45CE" w:rsidP="00DA7806">
            <w:pPr>
              <w:jc w:val="center"/>
              <w:rPr>
                <w:rFonts w:ascii="仿宋" w:eastAsia="仿宋" w:hAnsi="仿宋" w:cs="仿宋"/>
                <w:sz w:val="28"/>
                <w:szCs w:val="28"/>
              </w:rPr>
            </w:pPr>
          </w:p>
        </w:tc>
      </w:tr>
      <w:tr w:rsidR="006F45CE" w14:paraId="31179A38" w14:textId="77777777" w:rsidTr="00DA7806">
        <w:trPr>
          <w:cantSplit/>
          <w:trHeight w:hRule="exact" w:val="680"/>
          <w:jc w:val="center"/>
        </w:trPr>
        <w:tc>
          <w:tcPr>
            <w:tcW w:w="1654" w:type="dxa"/>
            <w:gridSpan w:val="2"/>
            <w:vMerge w:val="restart"/>
            <w:tcBorders>
              <w:top w:val="single" w:sz="4" w:space="0" w:color="auto"/>
            </w:tcBorders>
            <w:vAlign w:val="center"/>
          </w:tcPr>
          <w:p w14:paraId="45EF10B4"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7F60A46D"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990DE09"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5A2E39A"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50246BD"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360988D"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BC93589" w14:textId="77777777" w:rsidR="006F45CE" w:rsidRDefault="006F45CE" w:rsidP="00DA7806">
            <w:pPr>
              <w:jc w:val="center"/>
              <w:rPr>
                <w:rFonts w:ascii="仿宋" w:eastAsia="仿宋" w:hAnsi="仿宋" w:cs="仿宋"/>
                <w:sz w:val="28"/>
                <w:szCs w:val="28"/>
              </w:rPr>
            </w:pPr>
          </w:p>
        </w:tc>
      </w:tr>
      <w:tr w:rsidR="006F45CE" w14:paraId="51BA3974" w14:textId="77777777" w:rsidTr="00DA7806">
        <w:trPr>
          <w:cantSplit/>
          <w:trHeight w:hRule="exact" w:val="680"/>
          <w:jc w:val="center"/>
        </w:trPr>
        <w:tc>
          <w:tcPr>
            <w:tcW w:w="1654" w:type="dxa"/>
            <w:gridSpan w:val="2"/>
            <w:vMerge/>
            <w:tcBorders>
              <w:top w:val="single" w:sz="4" w:space="0" w:color="auto"/>
            </w:tcBorders>
            <w:vAlign w:val="center"/>
          </w:tcPr>
          <w:p w14:paraId="71841AD3" w14:textId="77777777" w:rsidR="006F45CE" w:rsidRDefault="006F45CE" w:rsidP="00DA780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406119A"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7DE3204"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2317AAE"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F3C13AB"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ECB5247"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9202863" w14:textId="77777777" w:rsidR="006F45CE" w:rsidRDefault="006F45CE" w:rsidP="00DA7806">
            <w:pPr>
              <w:jc w:val="center"/>
              <w:rPr>
                <w:rFonts w:ascii="仿宋" w:eastAsia="仿宋" w:hAnsi="仿宋" w:cs="仿宋"/>
                <w:sz w:val="28"/>
                <w:szCs w:val="28"/>
              </w:rPr>
            </w:pPr>
          </w:p>
        </w:tc>
      </w:tr>
      <w:tr w:rsidR="006F45CE" w14:paraId="558036E0" w14:textId="77777777" w:rsidTr="00DA7806">
        <w:trPr>
          <w:cantSplit/>
          <w:trHeight w:hRule="exact" w:val="680"/>
          <w:jc w:val="center"/>
        </w:trPr>
        <w:tc>
          <w:tcPr>
            <w:tcW w:w="814" w:type="dxa"/>
            <w:vMerge w:val="restart"/>
            <w:textDirection w:val="tbLrV"/>
            <w:vAlign w:val="center"/>
          </w:tcPr>
          <w:p w14:paraId="703AE8A9"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1EFC8D37"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59C22728" w14:textId="77777777" w:rsidR="006F45CE" w:rsidRDefault="006F45CE" w:rsidP="00DA7806">
            <w:pPr>
              <w:jc w:val="center"/>
              <w:rPr>
                <w:rFonts w:ascii="仿宋" w:eastAsia="仿宋" w:hAnsi="仿宋" w:cs="仿宋"/>
                <w:sz w:val="28"/>
                <w:szCs w:val="28"/>
              </w:rPr>
            </w:pPr>
          </w:p>
        </w:tc>
        <w:tc>
          <w:tcPr>
            <w:tcW w:w="1432" w:type="dxa"/>
            <w:gridSpan w:val="2"/>
            <w:tcBorders>
              <w:bottom w:val="single" w:sz="4" w:space="0" w:color="auto"/>
            </w:tcBorders>
            <w:vAlign w:val="center"/>
          </w:tcPr>
          <w:p w14:paraId="086521DF"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2AD1108D"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3174AEF7"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646906FB" w14:textId="77777777" w:rsidR="006F45CE" w:rsidRDefault="006F45CE" w:rsidP="00DA7806">
            <w:pPr>
              <w:jc w:val="center"/>
              <w:rPr>
                <w:rFonts w:ascii="仿宋" w:eastAsia="仿宋" w:hAnsi="仿宋" w:cs="仿宋"/>
                <w:sz w:val="28"/>
                <w:szCs w:val="28"/>
              </w:rPr>
            </w:pPr>
          </w:p>
        </w:tc>
        <w:tc>
          <w:tcPr>
            <w:tcW w:w="1755" w:type="dxa"/>
            <w:tcBorders>
              <w:bottom w:val="single" w:sz="4" w:space="0" w:color="auto"/>
            </w:tcBorders>
            <w:vAlign w:val="center"/>
          </w:tcPr>
          <w:p w14:paraId="2C3DAF70" w14:textId="77777777" w:rsidR="006F45CE" w:rsidRDefault="006F45CE" w:rsidP="00DA7806">
            <w:pPr>
              <w:jc w:val="center"/>
              <w:rPr>
                <w:rFonts w:ascii="仿宋" w:eastAsia="仿宋" w:hAnsi="仿宋" w:cs="仿宋"/>
                <w:sz w:val="28"/>
                <w:szCs w:val="28"/>
              </w:rPr>
            </w:pPr>
          </w:p>
        </w:tc>
      </w:tr>
      <w:tr w:rsidR="006F45CE" w14:paraId="1314EFDC" w14:textId="77777777" w:rsidTr="00DA7806">
        <w:trPr>
          <w:cantSplit/>
          <w:trHeight w:hRule="exact" w:val="680"/>
          <w:jc w:val="center"/>
        </w:trPr>
        <w:tc>
          <w:tcPr>
            <w:tcW w:w="814" w:type="dxa"/>
            <w:vMerge/>
            <w:vAlign w:val="center"/>
          </w:tcPr>
          <w:p w14:paraId="32C60B63" w14:textId="77777777" w:rsidR="006F45CE" w:rsidRDefault="006F45CE" w:rsidP="00DA7806">
            <w:pPr>
              <w:jc w:val="center"/>
              <w:rPr>
                <w:rFonts w:ascii="仿宋" w:eastAsia="仿宋" w:hAnsi="仿宋" w:cs="仿宋"/>
                <w:sz w:val="28"/>
                <w:szCs w:val="28"/>
              </w:rPr>
            </w:pPr>
          </w:p>
        </w:tc>
        <w:tc>
          <w:tcPr>
            <w:tcW w:w="840" w:type="dxa"/>
            <w:vMerge/>
            <w:vAlign w:val="center"/>
          </w:tcPr>
          <w:p w14:paraId="72AFB0E6" w14:textId="77777777" w:rsidR="006F45CE" w:rsidRDefault="006F45CE" w:rsidP="00DA7806">
            <w:pPr>
              <w:jc w:val="center"/>
              <w:rPr>
                <w:rFonts w:ascii="仿宋" w:eastAsia="仿宋" w:hAnsi="仿宋" w:cs="仿宋"/>
                <w:sz w:val="28"/>
                <w:szCs w:val="28"/>
              </w:rPr>
            </w:pPr>
          </w:p>
        </w:tc>
        <w:tc>
          <w:tcPr>
            <w:tcW w:w="2010" w:type="dxa"/>
            <w:tcBorders>
              <w:bottom w:val="single" w:sz="4" w:space="0" w:color="auto"/>
            </w:tcBorders>
            <w:vAlign w:val="center"/>
          </w:tcPr>
          <w:p w14:paraId="592262E3" w14:textId="77777777" w:rsidR="006F45CE" w:rsidRDefault="006F45CE" w:rsidP="00DA7806">
            <w:pPr>
              <w:jc w:val="center"/>
              <w:rPr>
                <w:rFonts w:ascii="仿宋" w:eastAsia="仿宋" w:hAnsi="仿宋" w:cs="仿宋"/>
                <w:sz w:val="28"/>
                <w:szCs w:val="28"/>
              </w:rPr>
            </w:pPr>
          </w:p>
        </w:tc>
        <w:tc>
          <w:tcPr>
            <w:tcW w:w="1432" w:type="dxa"/>
            <w:gridSpan w:val="2"/>
            <w:tcBorders>
              <w:bottom w:val="single" w:sz="4" w:space="0" w:color="auto"/>
            </w:tcBorders>
            <w:vAlign w:val="center"/>
          </w:tcPr>
          <w:p w14:paraId="173877B5"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6C551B0A"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17FB48FE"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1E2C0394" w14:textId="77777777" w:rsidR="006F45CE" w:rsidRDefault="006F45CE" w:rsidP="00DA7806">
            <w:pPr>
              <w:jc w:val="center"/>
              <w:rPr>
                <w:rFonts w:ascii="仿宋" w:eastAsia="仿宋" w:hAnsi="仿宋" w:cs="仿宋"/>
                <w:sz w:val="28"/>
                <w:szCs w:val="28"/>
              </w:rPr>
            </w:pPr>
          </w:p>
        </w:tc>
        <w:tc>
          <w:tcPr>
            <w:tcW w:w="1755" w:type="dxa"/>
            <w:tcBorders>
              <w:bottom w:val="single" w:sz="4" w:space="0" w:color="auto"/>
            </w:tcBorders>
            <w:vAlign w:val="center"/>
          </w:tcPr>
          <w:p w14:paraId="19920D4D" w14:textId="77777777" w:rsidR="006F45CE" w:rsidRDefault="006F45CE" w:rsidP="00DA7806">
            <w:pPr>
              <w:jc w:val="center"/>
              <w:rPr>
                <w:rFonts w:ascii="仿宋" w:eastAsia="仿宋" w:hAnsi="仿宋" w:cs="仿宋"/>
                <w:sz w:val="28"/>
                <w:szCs w:val="28"/>
              </w:rPr>
            </w:pPr>
          </w:p>
        </w:tc>
      </w:tr>
      <w:tr w:rsidR="006F45CE" w14:paraId="1936CF39" w14:textId="77777777" w:rsidTr="00DA7806">
        <w:trPr>
          <w:cantSplit/>
          <w:trHeight w:hRule="exact" w:val="680"/>
          <w:jc w:val="center"/>
        </w:trPr>
        <w:tc>
          <w:tcPr>
            <w:tcW w:w="814" w:type="dxa"/>
            <w:vMerge/>
            <w:vAlign w:val="center"/>
          </w:tcPr>
          <w:p w14:paraId="254276D5" w14:textId="77777777" w:rsidR="006F45CE" w:rsidRDefault="006F45CE" w:rsidP="00DA7806">
            <w:pPr>
              <w:jc w:val="center"/>
              <w:rPr>
                <w:rFonts w:ascii="仿宋" w:eastAsia="仿宋" w:hAnsi="仿宋" w:cs="仿宋"/>
                <w:sz w:val="28"/>
                <w:szCs w:val="28"/>
              </w:rPr>
            </w:pPr>
          </w:p>
        </w:tc>
        <w:tc>
          <w:tcPr>
            <w:tcW w:w="840" w:type="dxa"/>
            <w:vMerge/>
            <w:vAlign w:val="center"/>
          </w:tcPr>
          <w:p w14:paraId="01D58DCB" w14:textId="77777777" w:rsidR="006F45CE" w:rsidRDefault="006F45CE" w:rsidP="00DA7806">
            <w:pPr>
              <w:jc w:val="center"/>
              <w:rPr>
                <w:rFonts w:ascii="仿宋" w:eastAsia="仿宋" w:hAnsi="仿宋" w:cs="仿宋"/>
                <w:sz w:val="28"/>
                <w:szCs w:val="28"/>
              </w:rPr>
            </w:pPr>
          </w:p>
        </w:tc>
        <w:tc>
          <w:tcPr>
            <w:tcW w:w="2010" w:type="dxa"/>
            <w:tcBorders>
              <w:bottom w:val="single" w:sz="4" w:space="0" w:color="auto"/>
            </w:tcBorders>
            <w:vAlign w:val="center"/>
          </w:tcPr>
          <w:p w14:paraId="78AD5200" w14:textId="77777777" w:rsidR="006F45CE" w:rsidRDefault="006F45CE" w:rsidP="00DA7806">
            <w:pPr>
              <w:jc w:val="center"/>
              <w:rPr>
                <w:rFonts w:ascii="仿宋" w:eastAsia="仿宋" w:hAnsi="仿宋" w:cs="仿宋"/>
                <w:sz w:val="28"/>
                <w:szCs w:val="28"/>
              </w:rPr>
            </w:pPr>
          </w:p>
        </w:tc>
        <w:tc>
          <w:tcPr>
            <w:tcW w:w="1432" w:type="dxa"/>
            <w:gridSpan w:val="2"/>
            <w:tcBorders>
              <w:bottom w:val="single" w:sz="4" w:space="0" w:color="auto"/>
            </w:tcBorders>
            <w:vAlign w:val="center"/>
          </w:tcPr>
          <w:p w14:paraId="2C2FBF1E"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3EC3A8B5"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732BF42E"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78436D09" w14:textId="77777777" w:rsidR="006F45CE" w:rsidRDefault="006F45CE" w:rsidP="00DA7806">
            <w:pPr>
              <w:jc w:val="center"/>
              <w:rPr>
                <w:rFonts w:ascii="仿宋" w:eastAsia="仿宋" w:hAnsi="仿宋" w:cs="仿宋"/>
                <w:sz w:val="28"/>
                <w:szCs w:val="28"/>
              </w:rPr>
            </w:pPr>
          </w:p>
        </w:tc>
        <w:tc>
          <w:tcPr>
            <w:tcW w:w="1755" w:type="dxa"/>
            <w:tcBorders>
              <w:bottom w:val="single" w:sz="4" w:space="0" w:color="auto"/>
            </w:tcBorders>
            <w:vAlign w:val="center"/>
          </w:tcPr>
          <w:p w14:paraId="4DBAFADD" w14:textId="77777777" w:rsidR="006F45CE" w:rsidRDefault="006F45CE" w:rsidP="00DA7806">
            <w:pPr>
              <w:jc w:val="center"/>
              <w:rPr>
                <w:rFonts w:ascii="仿宋" w:eastAsia="仿宋" w:hAnsi="仿宋" w:cs="仿宋"/>
                <w:sz w:val="28"/>
                <w:szCs w:val="28"/>
              </w:rPr>
            </w:pPr>
          </w:p>
        </w:tc>
      </w:tr>
      <w:tr w:rsidR="006F45CE" w14:paraId="73A456B3" w14:textId="77777777" w:rsidTr="00DA7806">
        <w:trPr>
          <w:cantSplit/>
          <w:trHeight w:hRule="exact" w:val="680"/>
          <w:jc w:val="center"/>
        </w:trPr>
        <w:tc>
          <w:tcPr>
            <w:tcW w:w="814" w:type="dxa"/>
            <w:vMerge/>
            <w:tcBorders>
              <w:top w:val="single" w:sz="4" w:space="0" w:color="auto"/>
            </w:tcBorders>
            <w:vAlign w:val="center"/>
          </w:tcPr>
          <w:p w14:paraId="66B87680" w14:textId="77777777" w:rsidR="006F45CE" w:rsidRDefault="006F45CE" w:rsidP="00DA7806">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4DA70090"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1ACD7C04"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81B67EA"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E6E5A45"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89CFDF"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F890CD"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1D7ECCE" w14:textId="77777777" w:rsidR="006F45CE" w:rsidRDefault="006F45CE" w:rsidP="00DA7806">
            <w:pPr>
              <w:jc w:val="center"/>
              <w:rPr>
                <w:rFonts w:ascii="仿宋" w:eastAsia="仿宋" w:hAnsi="仿宋" w:cs="仿宋"/>
                <w:sz w:val="28"/>
                <w:szCs w:val="28"/>
              </w:rPr>
            </w:pPr>
          </w:p>
        </w:tc>
      </w:tr>
      <w:tr w:rsidR="006F45CE" w14:paraId="36331D1C" w14:textId="77777777" w:rsidTr="00DA7806">
        <w:trPr>
          <w:cantSplit/>
          <w:trHeight w:hRule="exact" w:val="680"/>
          <w:jc w:val="center"/>
        </w:trPr>
        <w:tc>
          <w:tcPr>
            <w:tcW w:w="814" w:type="dxa"/>
            <w:vMerge/>
            <w:tcBorders>
              <w:top w:val="single" w:sz="4" w:space="0" w:color="auto"/>
            </w:tcBorders>
            <w:vAlign w:val="center"/>
          </w:tcPr>
          <w:p w14:paraId="029F1641" w14:textId="77777777" w:rsidR="006F45CE" w:rsidRDefault="006F45CE" w:rsidP="00DA7806">
            <w:pPr>
              <w:jc w:val="center"/>
              <w:rPr>
                <w:rFonts w:ascii="仿宋" w:eastAsia="仿宋" w:hAnsi="仿宋" w:cs="仿宋"/>
                <w:sz w:val="28"/>
                <w:szCs w:val="28"/>
              </w:rPr>
            </w:pPr>
          </w:p>
        </w:tc>
        <w:tc>
          <w:tcPr>
            <w:tcW w:w="840" w:type="dxa"/>
            <w:vMerge/>
            <w:tcBorders>
              <w:top w:val="single" w:sz="4" w:space="0" w:color="auto"/>
            </w:tcBorders>
            <w:vAlign w:val="center"/>
          </w:tcPr>
          <w:p w14:paraId="2C256D98" w14:textId="77777777" w:rsidR="006F45CE" w:rsidRDefault="006F45CE" w:rsidP="00DA780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2EA199E"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9E5921F"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723934A"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D66A88"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EC1A56B"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F3D4AF" w14:textId="77777777" w:rsidR="006F45CE" w:rsidRDefault="006F45CE" w:rsidP="00DA7806">
            <w:pPr>
              <w:jc w:val="center"/>
              <w:rPr>
                <w:rFonts w:ascii="仿宋" w:eastAsia="仿宋" w:hAnsi="仿宋" w:cs="仿宋"/>
                <w:sz w:val="28"/>
                <w:szCs w:val="28"/>
              </w:rPr>
            </w:pPr>
          </w:p>
        </w:tc>
      </w:tr>
      <w:tr w:rsidR="006F45CE" w14:paraId="51DF07F8" w14:textId="77777777" w:rsidTr="00DA7806">
        <w:trPr>
          <w:cantSplit/>
          <w:trHeight w:hRule="exact" w:val="680"/>
          <w:jc w:val="center"/>
        </w:trPr>
        <w:tc>
          <w:tcPr>
            <w:tcW w:w="814" w:type="dxa"/>
            <w:vMerge/>
            <w:vAlign w:val="center"/>
          </w:tcPr>
          <w:p w14:paraId="61F08559" w14:textId="77777777" w:rsidR="006F45CE" w:rsidRDefault="006F45CE" w:rsidP="00DA7806">
            <w:pPr>
              <w:jc w:val="center"/>
              <w:rPr>
                <w:rFonts w:ascii="仿宋" w:eastAsia="仿宋" w:hAnsi="仿宋" w:cs="仿宋"/>
                <w:sz w:val="28"/>
                <w:szCs w:val="28"/>
              </w:rPr>
            </w:pPr>
          </w:p>
        </w:tc>
        <w:tc>
          <w:tcPr>
            <w:tcW w:w="840" w:type="dxa"/>
            <w:vMerge/>
            <w:vAlign w:val="center"/>
          </w:tcPr>
          <w:p w14:paraId="6338A0CA" w14:textId="77777777" w:rsidR="006F45CE" w:rsidRDefault="006F45CE" w:rsidP="00DA780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E7D5016" w14:textId="77777777" w:rsidR="006F45CE" w:rsidRDefault="006F45CE" w:rsidP="00DA780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8760247"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2425706"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6117D7D" w14:textId="77777777" w:rsidR="006F45CE" w:rsidRDefault="006F45CE" w:rsidP="00DA780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807E501" w14:textId="77777777" w:rsidR="006F45CE" w:rsidRDefault="006F45CE" w:rsidP="00DA780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1E8FA81" w14:textId="77777777" w:rsidR="006F45CE" w:rsidRDefault="006F45CE" w:rsidP="00DA7806">
            <w:pPr>
              <w:jc w:val="center"/>
              <w:rPr>
                <w:rFonts w:ascii="仿宋" w:eastAsia="仿宋" w:hAnsi="仿宋" w:cs="仿宋"/>
                <w:sz w:val="28"/>
                <w:szCs w:val="28"/>
              </w:rPr>
            </w:pPr>
          </w:p>
        </w:tc>
      </w:tr>
      <w:tr w:rsidR="006F45CE" w14:paraId="710E4E3C" w14:textId="77777777" w:rsidTr="00DA7806">
        <w:trPr>
          <w:cantSplit/>
          <w:trHeight w:hRule="exact" w:val="680"/>
          <w:jc w:val="center"/>
        </w:trPr>
        <w:tc>
          <w:tcPr>
            <w:tcW w:w="1654" w:type="dxa"/>
            <w:gridSpan w:val="2"/>
            <w:vMerge w:val="restart"/>
            <w:vAlign w:val="center"/>
          </w:tcPr>
          <w:p w14:paraId="74419E84"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146B1D99" w14:textId="77777777" w:rsidR="006F45CE" w:rsidRDefault="006F45CE" w:rsidP="00DA7806">
            <w:pPr>
              <w:jc w:val="center"/>
              <w:rPr>
                <w:rFonts w:ascii="仿宋" w:eastAsia="仿宋" w:hAnsi="仿宋" w:cs="仿宋"/>
                <w:sz w:val="28"/>
                <w:szCs w:val="28"/>
              </w:rPr>
            </w:pPr>
          </w:p>
        </w:tc>
        <w:tc>
          <w:tcPr>
            <w:tcW w:w="1432" w:type="dxa"/>
            <w:gridSpan w:val="2"/>
            <w:tcBorders>
              <w:bottom w:val="single" w:sz="4" w:space="0" w:color="auto"/>
            </w:tcBorders>
            <w:vAlign w:val="center"/>
          </w:tcPr>
          <w:p w14:paraId="6C5B42EE"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0423A830"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66F7F980"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522B88F4" w14:textId="77777777" w:rsidR="006F45CE" w:rsidRDefault="006F45CE" w:rsidP="00DA7806">
            <w:pPr>
              <w:jc w:val="center"/>
              <w:rPr>
                <w:rFonts w:ascii="仿宋" w:eastAsia="仿宋" w:hAnsi="仿宋" w:cs="仿宋"/>
                <w:sz w:val="28"/>
                <w:szCs w:val="28"/>
              </w:rPr>
            </w:pPr>
          </w:p>
        </w:tc>
        <w:tc>
          <w:tcPr>
            <w:tcW w:w="1755" w:type="dxa"/>
            <w:tcBorders>
              <w:bottom w:val="single" w:sz="4" w:space="0" w:color="auto"/>
            </w:tcBorders>
            <w:vAlign w:val="center"/>
          </w:tcPr>
          <w:p w14:paraId="6B31D03B" w14:textId="77777777" w:rsidR="006F45CE" w:rsidRDefault="006F45CE" w:rsidP="00DA7806">
            <w:pPr>
              <w:jc w:val="center"/>
              <w:rPr>
                <w:rFonts w:ascii="仿宋" w:eastAsia="仿宋" w:hAnsi="仿宋" w:cs="仿宋"/>
                <w:sz w:val="28"/>
                <w:szCs w:val="28"/>
              </w:rPr>
            </w:pPr>
          </w:p>
        </w:tc>
      </w:tr>
      <w:tr w:rsidR="006F45CE" w14:paraId="1DD9A6B9" w14:textId="77777777" w:rsidTr="00DA7806">
        <w:trPr>
          <w:cantSplit/>
          <w:trHeight w:hRule="exact" w:val="680"/>
          <w:jc w:val="center"/>
        </w:trPr>
        <w:tc>
          <w:tcPr>
            <w:tcW w:w="1654" w:type="dxa"/>
            <w:gridSpan w:val="2"/>
            <w:vMerge/>
            <w:tcBorders>
              <w:bottom w:val="single" w:sz="4" w:space="0" w:color="auto"/>
            </w:tcBorders>
            <w:vAlign w:val="center"/>
          </w:tcPr>
          <w:p w14:paraId="4CDC35BA" w14:textId="77777777" w:rsidR="006F45CE" w:rsidRDefault="006F45CE" w:rsidP="00DA7806">
            <w:pPr>
              <w:jc w:val="center"/>
              <w:rPr>
                <w:rFonts w:ascii="仿宋" w:eastAsia="仿宋" w:hAnsi="仿宋" w:cs="仿宋"/>
                <w:sz w:val="28"/>
                <w:szCs w:val="28"/>
              </w:rPr>
            </w:pPr>
          </w:p>
        </w:tc>
        <w:tc>
          <w:tcPr>
            <w:tcW w:w="2010" w:type="dxa"/>
            <w:tcBorders>
              <w:bottom w:val="single" w:sz="4" w:space="0" w:color="auto"/>
            </w:tcBorders>
            <w:vAlign w:val="center"/>
          </w:tcPr>
          <w:p w14:paraId="370609FF" w14:textId="77777777" w:rsidR="006F45CE" w:rsidRDefault="006F45CE" w:rsidP="00DA7806">
            <w:pPr>
              <w:jc w:val="center"/>
              <w:rPr>
                <w:rFonts w:ascii="仿宋" w:eastAsia="仿宋" w:hAnsi="仿宋" w:cs="仿宋"/>
                <w:sz w:val="28"/>
                <w:szCs w:val="28"/>
              </w:rPr>
            </w:pPr>
          </w:p>
        </w:tc>
        <w:tc>
          <w:tcPr>
            <w:tcW w:w="1432" w:type="dxa"/>
            <w:gridSpan w:val="2"/>
            <w:tcBorders>
              <w:bottom w:val="single" w:sz="4" w:space="0" w:color="auto"/>
            </w:tcBorders>
            <w:vAlign w:val="center"/>
          </w:tcPr>
          <w:p w14:paraId="7DBA44EA"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6DF2B792"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137951E8" w14:textId="77777777" w:rsidR="006F45CE" w:rsidRDefault="006F45CE" w:rsidP="00DA7806">
            <w:pPr>
              <w:jc w:val="center"/>
              <w:rPr>
                <w:rFonts w:ascii="仿宋" w:eastAsia="仿宋" w:hAnsi="仿宋" w:cs="仿宋"/>
                <w:sz w:val="28"/>
                <w:szCs w:val="28"/>
              </w:rPr>
            </w:pPr>
          </w:p>
        </w:tc>
        <w:tc>
          <w:tcPr>
            <w:tcW w:w="778" w:type="dxa"/>
            <w:tcBorders>
              <w:bottom w:val="single" w:sz="4" w:space="0" w:color="auto"/>
            </w:tcBorders>
            <w:vAlign w:val="center"/>
          </w:tcPr>
          <w:p w14:paraId="3047DA1E" w14:textId="77777777" w:rsidR="006F45CE" w:rsidRDefault="006F45CE" w:rsidP="00DA7806">
            <w:pPr>
              <w:jc w:val="center"/>
              <w:rPr>
                <w:rFonts w:ascii="仿宋" w:eastAsia="仿宋" w:hAnsi="仿宋" w:cs="仿宋"/>
                <w:sz w:val="28"/>
                <w:szCs w:val="28"/>
              </w:rPr>
            </w:pPr>
          </w:p>
        </w:tc>
        <w:tc>
          <w:tcPr>
            <w:tcW w:w="1755" w:type="dxa"/>
            <w:tcBorders>
              <w:bottom w:val="single" w:sz="4" w:space="0" w:color="auto"/>
            </w:tcBorders>
            <w:vAlign w:val="center"/>
          </w:tcPr>
          <w:p w14:paraId="4F878A83" w14:textId="77777777" w:rsidR="006F45CE" w:rsidRDefault="006F45CE" w:rsidP="00DA7806">
            <w:pPr>
              <w:jc w:val="center"/>
              <w:rPr>
                <w:rFonts w:ascii="仿宋" w:eastAsia="仿宋" w:hAnsi="仿宋" w:cs="仿宋"/>
                <w:sz w:val="28"/>
                <w:szCs w:val="28"/>
              </w:rPr>
            </w:pPr>
          </w:p>
        </w:tc>
      </w:tr>
      <w:tr w:rsidR="006F45CE" w14:paraId="134015A9" w14:textId="77777777" w:rsidTr="00DA7806">
        <w:trPr>
          <w:cantSplit/>
          <w:trHeight w:hRule="exact" w:val="680"/>
          <w:jc w:val="center"/>
        </w:trPr>
        <w:tc>
          <w:tcPr>
            <w:tcW w:w="1654" w:type="dxa"/>
            <w:gridSpan w:val="2"/>
            <w:vMerge w:val="restart"/>
            <w:vAlign w:val="center"/>
          </w:tcPr>
          <w:p w14:paraId="41DDC699"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总学分、</w:t>
            </w:r>
          </w:p>
          <w:p w14:paraId="7418A8AE"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710C17E4"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77FD6941" w14:textId="77777777" w:rsidR="006F45CE" w:rsidRDefault="006F45CE" w:rsidP="00DA7806">
            <w:pPr>
              <w:jc w:val="center"/>
              <w:rPr>
                <w:rFonts w:ascii="仿宋" w:eastAsia="仿宋" w:hAnsi="仿宋" w:cs="仿宋"/>
                <w:sz w:val="28"/>
                <w:szCs w:val="28"/>
              </w:rPr>
            </w:pPr>
          </w:p>
        </w:tc>
        <w:tc>
          <w:tcPr>
            <w:tcW w:w="2334" w:type="dxa"/>
            <w:gridSpan w:val="3"/>
            <w:tcBorders>
              <w:bottom w:val="single" w:sz="4" w:space="0" w:color="auto"/>
            </w:tcBorders>
            <w:vAlign w:val="center"/>
          </w:tcPr>
          <w:p w14:paraId="4FBBE450"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7632BB15" w14:textId="77777777" w:rsidR="006F45CE" w:rsidRDefault="006F45CE" w:rsidP="00DA7806">
            <w:pPr>
              <w:jc w:val="center"/>
              <w:rPr>
                <w:rFonts w:ascii="仿宋" w:eastAsia="仿宋" w:hAnsi="仿宋" w:cs="仿宋"/>
                <w:sz w:val="28"/>
                <w:szCs w:val="28"/>
              </w:rPr>
            </w:pPr>
          </w:p>
        </w:tc>
      </w:tr>
      <w:tr w:rsidR="006F45CE" w14:paraId="075BE8A3" w14:textId="77777777" w:rsidTr="00DA7806">
        <w:trPr>
          <w:cantSplit/>
          <w:trHeight w:hRule="exact" w:val="680"/>
          <w:jc w:val="center"/>
        </w:trPr>
        <w:tc>
          <w:tcPr>
            <w:tcW w:w="1654" w:type="dxa"/>
            <w:gridSpan w:val="2"/>
            <w:vMerge/>
            <w:tcBorders>
              <w:bottom w:val="single" w:sz="4" w:space="0" w:color="auto"/>
            </w:tcBorders>
            <w:vAlign w:val="center"/>
          </w:tcPr>
          <w:p w14:paraId="1C8B9FC8" w14:textId="77777777" w:rsidR="006F45CE" w:rsidRDefault="006F45CE" w:rsidP="00DA7806">
            <w:pPr>
              <w:jc w:val="center"/>
              <w:rPr>
                <w:rFonts w:ascii="仿宋" w:eastAsia="仿宋" w:hAnsi="仿宋" w:cs="仿宋"/>
                <w:sz w:val="28"/>
                <w:szCs w:val="28"/>
              </w:rPr>
            </w:pPr>
          </w:p>
        </w:tc>
        <w:tc>
          <w:tcPr>
            <w:tcW w:w="2010" w:type="dxa"/>
            <w:tcBorders>
              <w:bottom w:val="single" w:sz="4" w:space="0" w:color="auto"/>
            </w:tcBorders>
            <w:vAlign w:val="center"/>
          </w:tcPr>
          <w:p w14:paraId="337D75A7"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6F1751C5" w14:textId="77777777" w:rsidR="006F45CE" w:rsidRDefault="006F45CE" w:rsidP="00DA7806">
            <w:pPr>
              <w:jc w:val="center"/>
              <w:rPr>
                <w:rFonts w:ascii="仿宋" w:eastAsia="仿宋" w:hAnsi="仿宋" w:cs="仿宋"/>
                <w:sz w:val="28"/>
                <w:szCs w:val="28"/>
              </w:rPr>
            </w:pPr>
          </w:p>
        </w:tc>
        <w:tc>
          <w:tcPr>
            <w:tcW w:w="2334" w:type="dxa"/>
            <w:gridSpan w:val="3"/>
            <w:tcBorders>
              <w:bottom w:val="single" w:sz="4" w:space="0" w:color="auto"/>
            </w:tcBorders>
            <w:vAlign w:val="center"/>
          </w:tcPr>
          <w:p w14:paraId="6CA8E50E"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266838E8" w14:textId="77777777" w:rsidR="006F45CE" w:rsidRDefault="006F45CE" w:rsidP="00DA7806">
            <w:pPr>
              <w:jc w:val="center"/>
              <w:rPr>
                <w:rFonts w:ascii="仿宋" w:eastAsia="仿宋" w:hAnsi="仿宋" w:cs="仿宋"/>
                <w:sz w:val="28"/>
                <w:szCs w:val="28"/>
              </w:rPr>
            </w:pPr>
          </w:p>
        </w:tc>
      </w:tr>
      <w:tr w:rsidR="006F45CE" w14:paraId="3645E465" w14:textId="77777777" w:rsidTr="00DA7806">
        <w:trPr>
          <w:cantSplit/>
          <w:trHeight w:val="618"/>
          <w:jc w:val="center"/>
        </w:trPr>
        <w:tc>
          <w:tcPr>
            <w:tcW w:w="1654" w:type="dxa"/>
            <w:gridSpan w:val="2"/>
            <w:tcBorders>
              <w:bottom w:val="single" w:sz="4" w:space="0" w:color="auto"/>
            </w:tcBorders>
            <w:vAlign w:val="center"/>
          </w:tcPr>
          <w:p w14:paraId="6BF86C36"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345C39E5"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125DDC8" w14:textId="77777777" w:rsidR="006F45CE" w:rsidRDefault="006F45CE" w:rsidP="00DA7806">
            <w:pPr>
              <w:jc w:val="center"/>
              <w:rPr>
                <w:rFonts w:ascii="仿宋" w:eastAsia="仿宋" w:hAnsi="仿宋" w:cs="仿宋"/>
                <w:sz w:val="28"/>
                <w:szCs w:val="28"/>
              </w:rPr>
            </w:pPr>
          </w:p>
          <w:p w14:paraId="34BA2875" w14:textId="77777777" w:rsidR="006F45CE" w:rsidRDefault="006F45CE" w:rsidP="00DA7806">
            <w:pPr>
              <w:jc w:val="center"/>
              <w:rPr>
                <w:rFonts w:ascii="仿宋" w:eastAsia="仿宋" w:hAnsi="仿宋" w:cs="仿宋"/>
                <w:sz w:val="28"/>
                <w:szCs w:val="28"/>
              </w:rPr>
            </w:pPr>
          </w:p>
          <w:p w14:paraId="64AEF26F" w14:textId="77777777" w:rsidR="006F45CE" w:rsidRDefault="006F45CE" w:rsidP="00DA7806">
            <w:pPr>
              <w:jc w:val="center"/>
              <w:rPr>
                <w:rFonts w:ascii="仿宋" w:eastAsia="仿宋" w:hAnsi="仿宋" w:cs="仿宋"/>
                <w:sz w:val="28"/>
                <w:szCs w:val="28"/>
              </w:rPr>
            </w:pPr>
          </w:p>
          <w:p w14:paraId="269775AD" w14:textId="77777777" w:rsidR="006F45CE" w:rsidRDefault="006F45CE" w:rsidP="00DA7806">
            <w:pPr>
              <w:jc w:val="center"/>
              <w:rPr>
                <w:rFonts w:ascii="仿宋" w:eastAsia="仿宋" w:hAnsi="仿宋" w:cs="仿宋"/>
                <w:sz w:val="28"/>
                <w:szCs w:val="28"/>
              </w:rPr>
            </w:pPr>
          </w:p>
          <w:p w14:paraId="1B8A3029" w14:textId="77777777" w:rsidR="006F45CE" w:rsidRDefault="006F45CE" w:rsidP="00DA7806">
            <w:pPr>
              <w:jc w:val="center"/>
              <w:rPr>
                <w:rFonts w:ascii="仿宋" w:eastAsia="仿宋" w:hAnsi="仿宋" w:cs="仿宋"/>
                <w:sz w:val="28"/>
                <w:szCs w:val="28"/>
              </w:rPr>
            </w:pPr>
          </w:p>
          <w:p w14:paraId="1F666538" w14:textId="77777777" w:rsidR="006F45CE" w:rsidRDefault="006F45CE" w:rsidP="00DA7806">
            <w:pPr>
              <w:jc w:val="center"/>
              <w:rPr>
                <w:rFonts w:ascii="仿宋" w:eastAsia="仿宋" w:hAnsi="仿宋" w:cs="仿宋"/>
                <w:sz w:val="28"/>
                <w:szCs w:val="28"/>
              </w:rPr>
            </w:pPr>
          </w:p>
        </w:tc>
      </w:tr>
      <w:tr w:rsidR="006F45CE" w14:paraId="75703474" w14:textId="77777777" w:rsidTr="00DA7806">
        <w:trPr>
          <w:cantSplit/>
          <w:trHeight w:val="618"/>
          <w:jc w:val="center"/>
        </w:trPr>
        <w:tc>
          <w:tcPr>
            <w:tcW w:w="4484" w:type="dxa"/>
            <w:gridSpan w:val="4"/>
            <w:tcBorders>
              <w:bottom w:val="single" w:sz="4" w:space="0" w:color="auto"/>
            </w:tcBorders>
            <w:vAlign w:val="center"/>
          </w:tcPr>
          <w:p w14:paraId="3257C25F" w14:textId="77777777" w:rsidR="006F45CE" w:rsidRDefault="006F45CE" w:rsidP="00DA7806">
            <w:pPr>
              <w:rPr>
                <w:rFonts w:ascii="仿宋" w:eastAsia="仿宋" w:hAnsi="仿宋" w:cs="仿宋"/>
                <w:b/>
                <w:bCs/>
                <w:sz w:val="28"/>
                <w:szCs w:val="28"/>
              </w:rPr>
            </w:pPr>
            <w:r>
              <w:rPr>
                <w:rFonts w:ascii="仿宋" w:eastAsia="仿宋" w:hAnsi="仿宋" w:cs="仿宋" w:hint="eastAsia"/>
                <w:b/>
                <w:bCs/>
                <w:sz w:val="28"/>
                <w:szCs w:val="28"/>
              </w:rPr>
              <w:t>申请学院意见：</w:t>
            </w:r>
          </w:p>
          <w:p w14:paraId="6BC87B85" w14:textId="77777777" w:rsidR="006F45CE" w:rsidRDefault="006F45CE" w:rsidP="00DA7806">
            <w:pPr>
              <w:jc w:val="center"/>
              <w:rPr>
                <w:rFonts w:ascii="仿宋" w:eastAsia="仿宋" w:hAnsi="仿宋" w:cs="仿宋"/>
                <w:sz w:val="28"/>
                <w:szCs w:val="28"/>
              </w:rPr>
            </w:pPr>
          </w:p>
          <w:p w14:paraId="05378253"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负责人签字：</w:t>
            </w:r>
          </w:p>
          <w:p w14:paraId="3D8F57EF"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（公章）</w:t>
            </w:r>
          </w:p>
          <w:p w14:paraId="3F2D44FD"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46BC7D98" w14:textId="77777777" w:rsidR="006F45CE" w:rsidRDefault="006F45CE" w:rsidP="00DA7806">
            <w:pPr>
              <w:rPr>
                <w:rFonts w:ascii="仿宋" w:eastAsia="仿宋" w:hAnsi="仿宋" w:cs="仿宋"/>
                <w:b/>
                <w:bCs/>
                <w:sz w:val="28"/>
                <w:szCs w:val="28"/>
              </w:rPr>
            </w:pPr>
            <w:r>
              <w:rPr>
                <w:rFonts w:ascii="仿宋" w:eastAsia="仿宋" w:hAnsi="仿宋" w:cs="仿宋" w:hint="eastAsia"/>
                <w:b/>
                <w:bCs/>
                <w:sz w:val="28"/>
                <w:szCs w:val="28"/>
              </w:rPr>
              <w:t>授课单位意见：</w:t>
            </w:r>
          </w:p>
          <w:p w14:paraId="482B0856" w14:textId="77777777" w:rsidR="006F45CE" w:rsidRDefault="006F45CE" w:rsidP="00DA7806">
            <w:pPr>
              <w:jc w:val="center"/>
              <w:rPr>
                <w:rFonts w:ascii="仿宋" w:eastAsia="仿宋" w:hAnsi="仿宋" w:cs="仿宋"/>
                <w:sz w:val="28"/>
                <w:szCs w:val="28"/>
              </w:rPr>
            </w:pPr>
          </w:p>
          <w:p w14:paraId="35EB9619"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负责人签字：</w:t>
            </w:r>
          </w:p>
          <w:p w14:paraId="29EA022B"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（公章）</w:t>
            </w:r>
          </w:p>
          <w:p w14:paraId="1161F13C"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F45CE" w14:paraId="070ED06C" w14:textId="77777777" w:rsidTr="00DA7806">
        <w:trPr>
          <w:cantSplit/>
          <w:trHeight w:val="618"/>
          <w:jc w:val="center"/>
        </w:trPr>
        <w:tc>
          <w:tcPr>
            <w:tcW w:w="9185" w:type="dxa"/>
            <w:gridSpan w:val="9"/>
            <w:tcBorders>
              <w:bottom w:val="single" w:sz="4" w:space="0" w:color="auto"/>
            </w:tcBorders>
            <w:vAlign w:val="center"/>
          </w:tcPr>
          <w:p w14:paraId="6C99460A" w14:textId="77777777" w:rsidR="006F45CE" w:rsidRDefault="006F45CE" w:rsidP="00DA7806">
            <w:pPr>
              <w:rPr>
                <w:rFonts w:ascii="仿宋" w:eastAsia="仿宋" w:hAnsi="仿宋" w:cs="仿宋"/>
                <w:b/>
                <w:bCs/>
                <w:sz w:val="28"/>
                <w:szCs w:val="28"/>
              </w:rPr>
            </w:pPr>
            <w:r>
              <w:rPr>
                <w:rFonts w:ascii="仿宋" w:eastAsia="仿宋" w:hAnsi="仿宋" w:cs="仿宋" w:hint="eastAsia"/>
                <w:b/>
                <w:bCs/>
                <w:sz w:val="28"/>
                <w:szCs w:val="28"/>
              </w:rPr>
              <w:t>教务处意见：</w:t>
            </w:r>
          </w:p>
          <w:p w14:paraId="4F20F03B" w14:textId="77777777" w:rsidR="006F45CE" w:rsidRDefault="006F45CE" w:rsidP="00DA7806">
            <w:pPr>
              <w:jc w:val="center"/>
              <w:rPr>
                <w:rFonts w:ascii="仿宋" w:eastAsia="仿宋" w:hAnsi="仿宋" w:cs="仿宋"/>
                <w:sz w:val="28"/>
                <w:szCs w:val="28"/>
              </w:rPr>
            </w:pPr>
          </w:p>
          <w:p w14:paraId="3DACF85A"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2FC06445"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（公章）</w:t>
            </w:r>
          </w:p>
          <w:p w14:paraId="02D3812A"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F45CE" w14:paraId="2BB237B2" w14:textId="77777777" w:rsidTr="00DA7806">
        <w:trPr>
          <w:cantSplit/>
          <w:trHeight w:val="618"/>
          <w:jc w:val="center"/>
        </w:trPr>
        <w:tc>
          <w:tcPr>
            <w:tcW w:w="9185" w:type="dxa"/>
            <w:gridSpan w:val="9"/>
            <w:tcBorders>
              <w:bottom w:val="single" w:sz="4" w:space="0" w:color="auto"/>
            </w:tcBorders>
            <w:vAlign w:val="center"/>
          </w:tcPr>
          <w:p w14:paraId="5E5E807F" w14:textId="77777777" w:rsidR="006F45CE" w:rsidRDefault="006F45CE" w:rsidP="00DA7806">
            <w:pPr>
              <w:rPr>
                <w:rFonts w:ascii="仿宋" w:eastAsia="仿宋" w:hAnsi="仿宋" w:cs="仿宋"/>
                <w:b/>
                <w:bCs/>
                <w:sz w:val="28"/>
                <w:szCs w:val="28"/>
              </w:rPr>
            </w:pPr>
            <w:r>
              <w:rPr>
                <w:rFonts w:ascii="仿宋" w:eastAsia="仿宋" w:hAnsi="仿宋" w:cs="仿宋" w:hint="eastAsia"/>
                <w:b/>
                <w:bCs/>
                <w:sz w:val="28"/>
                <w:szCs w:val="28"/>
              </w:rPr>
              <w:t>主管校长审批意见：</w:t>
            </w:r>
          </w:p>
          <w:p w14:paraId="6A7480FC" w14:textId="77777777" w:rsidR="006F45CE" w:rsidRDefault="006F45CE" w:rsidP="00DA7806">
            <w:pPr>
              <w:jc w:val="center"/>
              <w:rPr>
                <w:rFonts w:ascii="仿宋" w:eastAsia="仿宋" w:hAnsi="仿宋" w:cs="仿宋"/>
                <w:sz w:val="28"/>
                <w:szCs w:val="28"/>
              </w:rPr>
            </w:pPr>
          </w:p>
          <w:p w14:paraId="128533F1"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1B2669B6" w14:textId="77777777" w:rsidR="006F45CE" w:rsidRDefault="006F45CE" w:rsidP="00DA780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5D77423E" w14:textId="77777777" w:rsidR="0079472E" w:rsidRDefault="0079472E">
      <w:pPr>
        <w:jc w:val="center"/>
        <w:outlineLvl w:val="0"/>
        <w:rPr>
          <w:rFonts w:ascii="黑体" w:eastAsia="黑体" w:hAnsi="黑体" w:cs="黑体"/>
          <w:sz w:val="44"/>
          <w:szCs w:val="44"/>
        </w:rPr>
        <w:sectPr w:rsidR="0079472E">
          <w:footerReference w:type="default" r:id="rId9"/>
          <w:pgSz w:w="11906" w:h="16838"/>
          <w:pgMar w:top="1440" w:right="1800" w:bottom="1440" w:left="1800" w:header="851" w:footer="992" w:gutter="0"/>
          <w:pgNumType w:start="1"/>
          <w:cols w:space="425"/>
          <w:docGrid w:type="lines" w:linePitch="312"/>
        </w:sectPr>
      </w:pPr>
    </w:p>
    <w:bookmarkEnd w:id="0"/>
    <w:p w14:paraId="5D700036" w14:textId="77777777" w:rsidR="0079472E" w:rsidRDefault="00855D6A">
      <w:pPr>
        <w:ind w:right="360"/>
      </w:pPr>
      <w:r>
        <w:rPr>
          <w:rFonts w:ascii="宋体" w:eastAsia="宋体" w:hAnsi="宋体" w:cs="宋体" w:hint="eastAsia"/>
          <w:sz w:val="24"/>
          <w:szCs w:val="24"/>
        </w:rPr>
        <w:lastRenderedPageBreak/>
        <w:t>注：此表正反面打印，一式一份。</w:t>
      </w:r>
    </w:p>
    <w:p w14:paraId="2CC508C3" w14:textId="77777777" w:rsidR="0079472E" w:rsidRDefault="0079472E">
      <w:pPr>
        <w:overflowPunct w:val="0"/>
        <w:adjustRightInd w:val="0"/>
        <w:spacing w:line="300" w:lineRule="auto"/>
        <w:rPr>
          <w:rFonts w:ascii="仿宋" w:eastAsia="仿宋" w:hAnsi="仿宋"/>
          <w:szCs w:val="32"/>
        </w:rPr>
      </w:pPr>
    </w:p>
    <w:sectPr w:rsidR="0079472E">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D6279" w14:textId="77777777" w:rsidR="00432DC7" w:rsidRDefault="00432DC7">
      <w:r>
        <w:separator/>
      </w:r>
    </w:p>
  </w:endnote>
  <w:endnote w:type="continuationSeparator" w:id="0">
    <w:p w14:paraId="183C0A79" w14:textId="77777777" w:rsidR="00432DC7" w:rsidRDefault="0043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default"/>
    <w:sig w:usb0="00000001" w:usb1="080E0000" w:usb2="00000000" w:usb3="00000000" w:csb0="00040000" w:csb1="00000000"/>
    <w:embedRegular r:id="rId1" w:fontKey="{878F5CA6-E88F-4C11-8C21-C1C652D11A13}"/>
    <w:embedBold r:id="rId2" w:fontKey="{DDFE8D39-55B5-4858-87EB-9803A80B08C0}"/>
  </w:font>
  <w:font w:name="仿宋">
    <w:panose1 w:val="02010609060101010101"/>
    <w:charset w:val="86"/>
    <w:family w:val="modern"/>
    <w:pitch w:val="fixed"/>
    <w:sig w:usb0="800002BF" w:usb1="38CF7CFA" w:usb2="00000016" w:usb3="00000000" w:csb0="00040001" w:csb1="00000000"/>
    <w:embedRegular r:id="rId3" w:subsetted="1" w:fontKey="{057B0EE8-1218-46B6-B97C-7CF9DFBE7A88}"/>
    <w:embedBold r:id="rId4" w:subsetted="1" w:fontKey="{910E534D-22BC-4D7F-8C57-0A5945C9B524}"/>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embedBold r:id="rId5" w:subsetted="1" w:fontKey="{12637D07-E32B-4ADB-9A1F-A65D6D5C1CFB}"/>
  </w:font>
  <w:font w:name="华文中宋">
    <w:panose1 w:val="02010600040101010101"/>
    <w:charset w:val="86"/>
    <w:family w:val="auto"/>
    <w:pitch w:val="variable"/>
    <w:sig w:usb0="00000287" w:usb1="080F0000" w:usb2="00000010" w:usb3="00000000" w:csb0="0004009F" w:csb1="00000000"/>
    <w:embedRegular r:id="rId6" w:subsetted="1" w:fontKey="{3905FC92-C49E-45DB-9205-ADCA235ADB99}"/>
  </w:font>
  <w:font w:name="黑体">
    <w:altName w:val="SimHei"/>
    <w:panose1 w:val="02010609060101010101"/>
    <w:charset w:val="86"/>
    <w:family w:val="modern"/>
    <w:pitch w:val="fixed"/>
    <w:sig w:usb0="800002BF" w:usb1="38CF7CFA" w:usb2="00000016" w:usb3="00000000" w:csb0="00040001" w:csb1="00000000"/>
    <w:embedRegular r:id="rId7" w:subsetted="1" w:fontKey="{154622F8-1EB3-4AB1-A589-155ED122C3F2}"/>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B5595" w14:textId="77777777" w:rsidR="0079472E" w:rsidRDefault="0079472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B3C60" w14:textId="77777777" w:rsidR="0079472E" w:rsidRDefault="00855D6A">
    <w:pPr>
      <w:pStyle w:val="a6"/>
    </w:pPr>
    <w:r>
      <w:rPr>
        <w:noProof/>
      </w:rPr>
      <mc:AlternateContent>
        <mc:Choice Requires="wps">
          <w:drawing>
            <wp:anchor distT="0" distB="0" distL="114300" distR="114300" simplePos="0" relativeHeight="251659264" behindDoc="0" locked="0" layoutInCell="1" allowOverlap="1" wp14:anchorId="1CE3B084" wp14:editId="65F77AA3">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8B261" w14:textId="77777777" w:rsidR="0079472E" w:rsidRDefault="00855D6A">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E3B084"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228B261" w14:textId="77777777" w:rsidR="0079472E" w:rsidRDefault="00855D6A">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25EA1" w14:textId="77777777" w:rsidR="00432DC7" w:rsidRDefault="00432DC7">
      <w:r>
        <w:separator/>
      </w:r>
    </w:p>
  </w:footnote>
  <w:footnote w:type="continuationSeparator" w:id="0">
    <w:p w14:paraId="2E46CA1F" w14:textId="77777777" w:rsidR="00432DC7" w:rsidRDefault="0043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A2BA9F"/>
    <w:multiLevelType w:val="singleLevel"/>
    <w:tmpl w:val="E6A2BA9F"/>
    <w:lvl w:ilvl="0">
      <w:start w:val="1"/>
      <w:numFmt w:val="bullet"/>
      <w:lvlText w:val=""/>
      <w:lvlJc w:val="left"/>
      <w:pPr>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46F12"/>
    <w:rsid w:val="00074991"/>
    <w:rsid w:val="0008156C"/>
    <w:rsid w:val="000B0CCC"/>
    <w:rsid w:val="00116397"/>
    <w:rsid w:val="00163598"/>
    <w:rsid w:val="0018212C"/>
    <w:rsid w:val="001A2541"/>
    <w:rsid w:val="0020083D"/>
    <w:rsid w:val="00205BAF"/>
    <w:rsid w:val="00213D94"/>
    <w:rsid w:val="002756C2"/>
    <w:rsid w:val="002B7E88"/>
    <w:rsid w:val="0033076E"/>
    <w:rsid w:val="0039010C"/>
    <w:rsid w:val="003C0FEB"/>
    <w:rsid w:val="003D3CE1"/>
    <w:rsid w:val="00402BE6"/>
    <w:rsid w:val="00432DC7"/>
    <w:rsid w:val="004334FE"/>
    <w:rsid w:val="004528AF"/>
    <w:rsid w:val="004D17F3"/>
    <w:rsid w:val="004E4724"/>
    <w:rsid w:val="00506BD1"/>
    <w:rsid w:val="00506EE5"/>
    <w:rsid w:val="005320E1"/>
    <w:rsid w:val="00534C14"/>
    <w:rsid w:val="00534D01"/>
    <w:rsid w:val="00557D55"/>
    <w:rsid w:val="005918AD"/>
    <w:rsid w:val="00612EAC"/>
    <w:rsid w:val="00616D7B"/>
    <w:rsid w:val="00635648"/>
    <w:rsid w:val="006F45CE"/>
    <w:rsid w:val="007010A5"/>
    <w:rsid w:val="00724A4F"/>
    <w:rsid w:val="00730328"/>
    <w:rsid w:val="00732FF3"/>
    <w:rsid w:val="00735740"/>
    <w:rsid w:val="007910DA"/>
    <w:rsid w:val="0079472E"/>
    <w:rsid w:val="00855D6A"/>
    <w:rsid w:val="00857F1B"/>
    <w:rsid w:val="008A232F"/>
    <w:rsid w:val="008C0DA9"/>
    <w:rsid w:val="008E20A1"/>
    <w:rsid w:val="00923B7C"/>
    <w:rsid w:val="00962B5F"/>
    <w:rsid w:val="00967877"/>
    <w:rsid w:val="009A3053"/>
    <w:rsid w:val="00A246CA"/>
    <w:rsid w:val="00A274D0"/>
    <w:rsid w:val="00A27E12"/>
    <w:rsid w:val="00A346D2"/>
    <w:rsid w:val="00A57F3D"/>
    <w:rsid w:val="00AA0658"/>
    <w:rsid w:val="00B244ED"/>
    <w:rsid w:val="00B41674"/>
    <w:rsid w:val="00B62348"/>
    <w:rsid w:val="00B81D99"/>
    <w:rsid w:val="00BA4F1A"/>
    <w:rsid w:val="00BB670F"/>
    <w:rsid w:val="00BC049A"/>
    <w:rsid w:val="00BE545B"/>
    <w:rsid w:val="00C04F09"/>
    <w:rsid w:val="00C1597C"/>
    <w:rsid w:val="00C32438"/>
    <w:rsid w:val="00C41172"/>
    <w:rsid w:val="00C4375A"/>
    <w:rsid w:val="00CA216D"/>
    <w:rsid w:val="00CC4470"/>
    <w:rsid w:val="00CD6A69"/>
    <w:rsid w:val="00D2068A"/>
    <w:rsid w:val="00D505C8"/>
    <w:rsid w:val="00D54F88"/>
    <w:rsid w:val="00DE423F"/>
    <w:rsid w:val="00E20A3A"/>
    <w:rsid w:val="00E24386"/>
    <w:rsid w:val="00E548B2"/>
    <w:rsid w:val="00EB0CC1"/>
    <w:rsid w:val="00F23FBF"/>
    <w:rsid w:val="00F66733"/>
    <w:rsid w:val="00F76F67"/>
    <w:rsid w:val="00FB5295"/>
    <w:rsid w:val="00FC4010"/>
    <w:rsid w:val="00FE1103"/>
    <w:rsid w:val="02094A42"/>
    <w:rsid w:val="02EB7906"/>
    <w:rsid w:val="04242E38"/>
    <w:rsid w:val="062E3C84"/>
    <w:rsid w:val="06475B39"/>
    <w:rsid w:val="066B728E"/>
    <w:rsid w:val="07707937"/>
    <w:rsid w:val="092263E9"/>
    <w:rsid w:val="0D305B0D"/>
    <w:rsid w:val="0D7B4F5E"/>
    <w:rsid w:val="0EF44EE5"/>
    <w:rsid w:val="165F2D89"/>
    <w:rsid w:val="16FA74FA"/>
    <w:rsid w:val="17002C41"/>
    <w:rsid w:val="1721795E"/>
    <w:rsid w:val="185C2201"/>
    <w:rsid w:val="19296526"/>
    <w:rsid w:val="1A6D31A6"/>
    <w:rsid w:val="1AC3143F"/>
    <w:rsid w:val="1C55074D"/>
    <w:rsid w:val="1D276B1D"/>
    <w:rsid w:val="1D4D08BF"/>
    <w:rsid w:val="1E9B2A8A"/>
    <w:rsid w:val="1EE047D0"/>
    <w:rsid w:val="205D2149"/>
    <w:rsid w:val="20FC30A2"/>
    <w:rsid w:val="2103528A"/>
    <w:rsid w:val="24A11214"/>
    <w:rsid w:val="28144932"/>
    <w:rsid w:val="28D70535"/>
    <w:rsid w:val="29565901"/>
    <w:rsid w:val="2A5C1303"/>
    <w:rsid w:val="2B5B0C88"/>
    <w:rsid w:val="2B7F7BC0"/>
    <w:rsid w:val="2E1E518C"/>
    <w:rsid w:val="2E445ACC"/>
    <w:rsid w:val="2F4B15B9"/>
    <w:rsid w:val="2FE03E5F"/>
    <w:rsid w:val="300E6C1A"/>
    <w:rsid w:val="30582F15"/>
    <w:rsid w:val="38DD3982"/>
    <w:rsid w:val="38FC516E"/>
    <w:rsid w:val="39EC3B16"/>
    <w:rsid w:val="39EE475C"/>
    <w:rsid w:val="3A091F13"/>
    <w:rsid w:val="3ABD2F6A"/>
    <w:rsid w:val="3AF30EEA"/>
    <w:rsid w:val="40D82B0B"/>
    <w:rsid w:val="413011EF"/>
    <w:rsid w:val="43B103FC"/>
    <w:rsid w:val="451A74E4"/>
    <w:rsid w:val="4558755F"/>
    <w:rsid w:val="46276823"/>
    <w:rsid w:val="46B02E20"/>
    <w:rsid w:val="48582C0D"/>
    <w:rsid w:val="49193BA0"/>
    <w:rsid w:val="49A97B61"/>
    <w:rsid w:val="49F9559B"/>
    <w:rsid w:val="4D6D171F"/>
    <w:rsid w:val="4F381D14"/>
    <w:rsid w:val="50CD7D4A"/>
    <w:rsid w:val="51697144"/>
    <w:rsid w:val="527F6C61"/>
    <w:rsid w:val="54C17088"/>
    <w:rsid w:val="56663BA0"/>
    <w:rsid w:val="5768139E"/>
    <w:rsid w:val="59446C96"/>
    <w:rsid w:val="5C233B5C"/>
    <w:rsid w:val="5D344FBD"/>
    <w:rsid w:val="5F965C91"/>
    <w:rsid w:val="61073325"/>
    <w:rsid w:val="61577B41"/>
    <w:rsid w:val="6174739F"/>
    <w:rsid w:val="629119A5"/>
    <w:rsid w:val="631B560D"/>
    <w:rsid w:val="63682E3C"/>
    <w:rsid w:val="637360B8"/>
    <w:rsid w:val="64CE344B"/>
    <w:rsid w:val="64E90CBA"/>
    <w:rsid w:val="652163B6"/>
    <w:rsid w:val="698C5F4C"/>
    <w:rsid w:val="6B3054FB"/>
    <w:rsid w:val="6E8543EE"/>
    <w:rsid w:val="6ECE695F"/>
    <w:rsid w:val="70281692"/>
    <w:rsid w:val="71994036"/>
    <w:rsid w:val="71BC7C34"/>
    <w:rsid w:val="7262462F"/>
    <w:rsid w:val="73D703FD"/>
    <w:rsid w:val="777212EE"/>
    <w:rsid w:val="78657B9B"/>
    <w:rsid w:val="78B83FF9"/>
    <w:rsid w:val="7B3978A9"/>
    <w:rsid w:val="7C8D587D"/>
    <w:rsid w:val="7E727F50"/>
    <w:rsid w:val="7F5F7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A3FFF"/>
  <w15:docId w15:val="{73203D10-6909-4C13-A489-3C5F7D2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7">
    <w:name w:val="7"/>
    <w:basedOn w:val="a0"/>
    <w:qFormat/>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1685</Words>
  <Characters>9610</Characters>
  <Application>Microsoft Office Word</Application>
  <DocSecurity>0</DocSecurity>
  <Lines>80</Lines>
  <Paragraphs>22</Paragraphs>
  <ScaleCrop>false</ScaleCrop>
  <Company>CHINA</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69</cp:revision>
  <cp:lastPrinted>2021-12-20T05:03:00Z</cp:lastPrinted>
  <dcterms:created xsi:type="dcterms:W3CDTF">2019-08-24T04:56:00Z</dcterms:created>
  <dcterms:modified xsi:type="dcterms:W3CDTF">2022-01-28T07:25:00Z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