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4B3B1">
      <w:pPr>
        <w:pageBreakBefore w:val="0"/>
        <w:kinsoku/>
        <w:wordWrap/>
        <w:overflowPunct w:val="0"/>
        <w:topLinePunct w:val="0"/>
        <w:autoSpaceDE/>
        <w:autoSpaceDN/>
        <w:bidi w:val="0"/>
        <w:adjustRightInd w:val="0"/>
        <w:snapToGrid w:val="0"/>
        <w:spacing w:after="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286F0D74">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0D843B9A">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332AAD2B">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6BBD0616">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19BB1E25">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0362E544">
      <w:pPr>
        <w:pageBreakBefore w:val="0"/>
        <w:kinsoku/>
        <w:wordWrap/>
        <w:overflowPunct w:val="0"/>
        <w:topLinePunct w:val="0"/>
        <w:autoSpaceDE/>
        <w:autoSpaceDN/>
        <w:bidi w:val="0"/>
        <w:adjustRightInd w:val="0"/>
        <w:snapToGrid w:val="0"/>
        <w:spacing w:after="0"/>
        <w:jc w:val="center"/>
        <w:rPr>
          <w:rFonts w:hint="eastAsia" w:ascii="仿宋" w:hAnsi="仿宋" w:eastAsia="仿宋"/>
          <w:color w:val="auto"/>
          <w:szCs w:val="32"/>
        </w:rPr>
      </w:pPr>
    </w:p>
    <w:p w14:paraId="416F438F">
      <w:pPr>
        <w:pageBreakBefore w:val="0"/>
        <w:kinsoku/>
        <w:wordWrap/>
        <w:overflowPunct w:val="0"/>
        <w:topLinePunct w:val="0"/>
        <w:autoSpaceDE/>
        <w:autoSpaceDN/>
        <w:bidi w:val="0"/>
        <w:adjustRightInd w:val="0"/>
        <w:snapToGrid w:val="0"/>
        <w:spacing w:after="0"/>
        <w:rPr>
          <w:rFonts w:hint="eastAsia" w:ascii="华文新魏" w:hAnsi="仿宋" w:eastAsia="华文新魏"/>
          <w:b/>
          <w:color w:val="auto"/>
          <w:sz w:val="100"/>
          <w:szCs w:val="100"/>
        </w:rPr>
      </w:pPr>
    </w:p>
    <w:p w14:paraId="20CBF4F7">
      <w:pPr>
        <w:keepNext w:val="0"/>
        <w:keepLines w:val="0"/>
        <w:pageBreakBefore w:val="0"/>
        <w:widowControl w:val="0"/>
        <w:kinsoku/>
        <w:wordWrap/>
        <w:overflowPunct w:val="0"/>
        <w:topLinePunct w:val="0"/>
        <w:autoSpaceDE/>
        <w:autoSpaceDN/>
        <w:bidi w:val="0"/>
        <w:adjustRightInd w:val="0"/>
        <w:snapToGrid w:val="0"/>
        <w:spacing w:after="0"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电子商务</w:t>
      </w:r>
      <w:r>
        <w:rPr>
          <w:rFonts w:hint="eastAsia" w:ascii="黑体" w:hAnsi="黑体" w:eastAsia="黑体" w:cs="黑体"/>
          <w:b w:val="0"/>
          <w:bCs/>
          <w:color w:val="auto"/>
          <w:sz w:val="72"/>
          <w:szCs w:val="72"/>
        </w:rPr>
        <w:t>专业</w:t>
      </w:r>
    </w:p>
    <w:p w14:paraId="4042F4D5">
      <w:pPr>
        <w:keepNext w:val="0"/>
        <w:keepLines w:val="0"/>
        <w:pageBreakBefore w:val="0"/>
        <w:widowControl w:val="0"/>
        <w:kinsoku/>
        <w:wordWrap/>
        <w:overflowPunct w:val="0"/>
        <w:topLinePunct w:val="0"/>
        <w:autoSpaceDE/>
        <w:autoSpaceDN/>
        <w:bidi w:val="0"/>
        <w:adjustRightInd w:val="0"/>
        <w:snapToGrid w:val="0"/>
        <w:spacing w:after="0"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56428583">
      <w:pPr>
        <w:pageBreakBefore w:val="0"/>
        <w:widowControl/>
        <w:kinsoku/>
        <w:wordWrap/>
        <w:overflowPunct w:val="0"/>
        <w:topLinePunct w:val="0"/>
        <w:autoSpaceDE/>
        <w:autoSpaceDN/>
        <w:bidi w:val="0"/>
        <w:adjustRightInd w:val="0"/>
        <w:snapToGrid w:val="0"/>
        <w:spacing w:after="0"/>
        <w:jc w:val="center"/>
        <w:rPr>
          <w:rFonts w:hint="eastAsia" w:ascii="黑体" w:hAnsi="黑体" w:eastAsia="黑体" w:cs="黑体"/>
          <w:b/>
          <w:bCs/>
          <w:color w:val="auto"/>
          <w:kern w:val="0"/>
          <w:sz w:val="52"/>
          <w:szCs w:val="52"/>
          <w:lang w:val="en-US" w:eastAsia="zh-CN"/>
        </w:rPr>
      </w:pPr>
    </w:p>
    <w:p w14:paraId="36885965">
      <w:pPr>
        <w:pageBreakBefore w:val="0"/>
        <w:widowControl/>
        <w:kinsoku/>
        <w:wordWrap/>
        <w:overflowPunct w:val="0"/>
        <w:topLinePunct w:val="0"/>
        <w:autoSpaceDE/>
        <w:autoSpaceDN/>
        <w:bidi w:val="0"/>
        <w:adjustRightInd w:val="0"/>
        <w:snapToGrid w:val="0"/>
        <w:spacing w:after="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14:paraId="2432070A">
      <w:pPr>
        <w:pageBreakBefore w:val="0"/>
        <w:widowControl/>
        <w:kinsoku/>
        <w:wordWrap/>
        <w:overflowPunct w:val="0"/>
        <w:topLinePunct w:val="0"/>
        <w:autoSpaceDE/>
        <w:autoSpaceDN/>
        <w:bidi w:val="0"/>
        <w:adjustRightInd w:val="0"/>
        <w:snapToGrid w:val="0"/>
        <w:spacing w:after="0"/>
        <w:jc w:val="center"/>
        <w:rPr>
          <w:rFonts w:hint="eastAsia" w:ascii="黑体" w:hAnsi="黑体" w:eastAsia="黑体" w:cs="黑体"/>
          <w:b/>
          <w:bCs/>
          <w:color w:val="auto"/>
          <w:kern w:val="0"/>
          <w:sz w:val="52"/>
          <w:szCs w:val="52"/>
        </w:rPr>
      </w:pPr>
    </w:p>
    <w:p w14:paraId="56CE8B90">
      <w:pPr>
        <w:pageBreakBefore w:val="0"/>
        <w:widowControl/>
        <w:kinsoku/>
        <w:wordWrap/>
        <w:overflowPunct w:val="0"/>
        <w:topLinePunct w:val="0"/>
        <w:autoSpaceDE/>
        <w:autoSpaceDN/>
        <w:bidi w:val="0"/>
        <w:adjustRightInd w:val="0"/>
        <w:snapToGrid w:val="0"/>
        <w:spacing w:after="0"/>
        <w:jc w:val="both"/>
        <w:rPr>
          <w:rFonts w:hint="eastAsia" w:ascii="黑体" w:hAnsi="黑体" w:eastAsia="黑体" w:cs="黑体"/>
          <w:b/>
          <w:bCs/>
          <w:color w:val="auto"/>
          <w:kern w:val="0"/>
          <w:sz w:val="52"/>
          <w:szCs w:val="52"/>
        </w:rPr>
      </w:pPr>
    </w:p>
    <w:p w14:paraId="0EB827D6">
      <w:pPr>
        <w:pageBreakBefore w:val="0"/>
        <w:widowControl/>
        <w:kinsoku/>
        <w:wordWrap/>
        <w:overflowPunct w:val="0"/>
        <w:topLinePunct w:val="0"/>
        <w:autoSpaceDE/>
        <w:autoSpaceDN/>
        <w:bidi w:val="0"/>
        <w:adjustRightInd w:val="0"/>
        <w:snapToGrid w:val="0"/>
        <w:spacing w:after="0"/>
        <w:jc w:val="both"/>
        <w:rPr>
          <w:rFonts w:hint="eastAsia" w:ascii="黑体" w:hAnsi="黑体" w:eastAsia="黑体" w:cs="黑体"/>
          <w:b/>
          <w:bCs/>
          <w:color w:val="auto"/>
          <w:kern w:val="0"/>
          <w:sz w:val="52"/>
          <w:szCs w:val="52"/>
        </w:rPr>
      </w:pPr>
    </w:p>
    <w:p w14:paraId="55B03B54">
      <w:pPr>
        <w:pageBreakBefore w:val="0"/>
        <w:widowControl/>
        <w:kinsoku/>
        <w:wordWrap/>
        <w:overflowPunct w:val="0"/>
        <w:topLinePunct w:val="0"/>
        <w:autoSpaceDE/>
        <w:autoSpaceDN/>
        <w:bidi w:val="0"/>
        <w:adjustRightInd w:val="0"/>
        <w:snapToGrid w:val="0"/>
        <w:spacing w:after="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4D2D0845">
      <w:pPr>
        <w:pageBreakBefore w:val="0"/>
        <w:widowControl/>
        <w:kinsoku/>
        <w:wordWrap/>
        <w:overflowPunct w:val="0"/>
        <w:topLinePunct w:val="0"/>
        <w:autoSpaceDE/>
        <w:autoSpaceDN/>
        <w:bidi w:val="0"/>
        <w:adjustRightInd w:val="0"/>
        <w:snapToGrid w:val="0"/>
        <w:spacing w:after="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549C0EC0">
      <w:pPr>
        <w:pageBreakBefore w:val="0"/>
        <w:widowControl/>
        <w:kinsoku/>
        <w:wordWrap/>
        <w:overflowPunct w:val="0"/>
        <w:topLinePunct w:val="0"/>
        <w:autoSpaceDE/>
        <w:autoSpaceDN/>
        <w:bidi w:val="0"/>
        <w:adjustRightInd w:val="0"/>
        <w:snapToGrid w:val="0"/>
        <w:spacing w:after="0"/>
        <w:jc w:val="center"/>
        <w:rPr>
          <w:rFonts w:hint="eastAsia" w:ascii="黑体" w:hAnsi="黑体" w:eastAsia="黑体" w:cs="黑体"/>
          <w:b/>
          <w:bCs/>
          <w:color w:val="auto"/>
          <w:kern w:val="0"/>
          <w:sz w:val="52"/>
          <w:szCs w:val="52"/>
        </w:rPr>
      </w:pPr>
    </w:p>
    <w:p w14:paraId="1F00E742">
      <w:pPr>
        <w:pageBreakBefore w:val="0"/>
        <w:widowControl/>
        <w:kinsoku/>
        <w:wordWrap/>
        <w:overflowPunct w:val="0"/>
        <w:topLinePunct w:val="0"/>
        <w:autoSpaceDE/>
        <w:autoSpaceDN/>
        <w:bidi w:val="0"/>
        <w:adjustRightInd w:val="0"/>
        <w:snapToGrid w:val="0"/>
        <w:spacing w:after="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5C8D7E5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电子商务</w:t>
      </w:r>
      <w:r>
        <w:rPr>
          <w:rFonts w:hint="eastAsia" w:ascii="方正小标宋简体" w:hAnsi="方正小标宋简体" w:eastAsia="方正小标宋简体" w:cs="方正小标宋简体"/>
          <w:bCs/>
          <w:color w:val="auto"/>
          <w:sz w:val="44"/>
          <w:szCs w:val="44"/>
        </w:rPr>
        <w:t>专业人才培养方案</w:t>
      </w:r>
    </w:p>
    <w:p w14:paraId="5FDA31F3">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1DC3251B">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0BE4B23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电子商务</w:t>
      </w:r>
    </w:p>
    <w:p w14:paraId="42D3331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530701 </w:t>
      </w:r>
    </w:p>
    <w:p w14:paraId="1A228A5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79C9284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58265A8B">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3A48727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6B9CB2A0">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2EE6177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表1电子商务专业职业岗位分析表</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656"/>
        <w:gridCol w:w="1396"/>
        <w:gridCol w:w="2145"/>
        <w:gridCol w:w="2057"/>
        <w:gridCol w:w="2082"/>
      </w:tblGrid>
      <w:tr w14:paraId="123D7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436" w:type="dxa"/>
            <w:vAlign w:val="center"/>
          </w:tcPr>
          <w:p w14:paraId="3974547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15BE35E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656" w:type="dxa"/>
            <w:vAlign w:val="center"/>
          </w:tcPr>
          <w:p w14:paraId="0030FCE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7E3A171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96" w:type="dxa"/>
            <w:vAlign w:val="center"/>
          </w:tcPr>
          <w:p w14:paraId="527E8D8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145" w:type="dxa"/>
            <w:vAlign w:val="center"/>
          </w:tcPr>
          <w:p w14:paraId="45E1A61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w:t>
            </w:r>
          </w:p>
          <w:p w14:paraId="7C0A5D0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2057" w:type="dxa"/>
            <w:vAlign w:val="center"/>
          </w:tcPr>
          <w:p w14:paraId="3C57C43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082" w:type="dxa"/>
            <w:vAlign w:val="center"/>
          </w:tcPr>
          <w:p w14:paraId="456AC7C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367E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8" w:hRule="atLeast"/>
          <w:jc w:val="center"/>
        </w:trPr>
        <w:tc>
          <w:tcPr>
            <w:tcW w:w="1436" w:type="dxa"/>
            <w:vAlign w:val="center"/>
          </w:tcPr>
          <w:p w14:paraId="1066561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sz w:val="24"/>
              </w:rPr>
              <w:t>财经商贸大类（53）</w:t>
            </w:r>
          </w:p>
        </w:tc>
        <w:tc>
          <w:tcPr>
            <w:tcW w:w="1656" w:type="dxa"/>
            <w:vAlign w:val="center"/>
          </w:tcPr>
          <w:p w14:paraId="7274BC1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电子商务类（5307）</w:t>
            </w:r>
          </w:p>
        </w:tc>
        <w:tc>
          <w:tcPr>
            <w:tcW w:w="1396" w:type="dxa"/>
            <w:vAlign w:val="center"/>
          </w:tcPr>
          <w:p w14:paraId="5A19A9B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互联网和相关服务（64）、批发业（51）、零售业（52）</w:t>
            </w:r>
          </w:p>
        </w:tc>
        <w:tc>
          <w:tcPr>
            <w:tcW w:w="2145" w:type="dxa"/>
            <w:vAlign w:val="center"/>
          </w:tcPr>
          <w:p w14:paraId="4DD3881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电子商务师S（4-01-06-01）、互联网营销师S（4-01-06-02）、营销员（4-01-02-01）、市场营销专业人员（2-06-07-02）、商务策划专业人员（2-06-07-03）、品牌专业人员（2-06-07-04）、客户服务管理（4-07-02-03）、采购员（4-01-01-00）</w:t>
            </w:r>
          </w:p>
        </w:tc>
        <w:tc>
          <w:tcPr>
            <w:tcW w:w="2057" w:type="dxa"/>
            <w:vAlign w:val="center"/>
          </w:tcPr>
          <w:p w14:paraId="252BA8A6">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sz w:val="24"/>
              </w:rPr>
              <w:t>运营主管、全渠道营销主管、O2O销售主管、智能客服主管、视觉营销设计师、互联网产品开发主管</w:t>
            </w:r>
          </w:p>
        </w:tc>
        <w:tc>
          <w:tcPr>
            <w:tcW w:w="2082" w:type="dxa"/>
            <w:vAlign w:val="center"/>
          </w:tcPr>
          <w:p w14:paraId="5A4E93C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网店运营推广、电子商务数据分析、跨境电商B2B数据运营、直播电商、农产品电商运营</w:t>
            </w:r>
          </w:p>
        </w:tc>
      </w:tr>
      <w:bookmarkEnd w:id="0"/>
    </w:tbl>
    <w:p w14:paraId="0C5E163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3C0D56F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本专业致力于培养全面发展的高技能人才，学生们将深入学习专业知识与技术技能，培育良好的人文、科学、数字素养及职业道德。</w:t>
      </w:r>
      <w:r>
        <w:rPr>
          <w:rFonts w:hint="eastAsia" w:ascii="仿宋_GB2312" w:hAnsi="仿宋_GB2312" w:eastAsia="仿宋_GB2312" w:cs="仿宋_GB2312"/>
          <w:color w:val="auto"/>
          <w:sz w:val="32"/>
          <w:szCs w:val="32"/>
          <w:lang w:val="en-US" w:eastAsia="zh-CN"/>
        </w:rPr>
        <w:t>基于</w:t>
      </w:r>
      <w:r>
        <w:rPr>
          <w:rFonts w:hint="eastAsia" w:ascii="仿宋_GB2312" w:hAnsi="仿宋_GB2312" w:eastAsia="仿宋_GB2312" w:cs="仿宋_GB2312"/>
          <w:color w:val="auto"/>
          <w:sz w:val="32"/>
          <w:szCs w:val="32"/>
        </w:rPr>
        <w:t>广西独特的经济环境，注重理论与实践结合，助力学生掌握数据化运营、网店运营、社群运营、营销活动策划等关键能力。学生毕业后，将投身于互联网和相关服务、批发零售等行业，胜任运营主管、营销主管、销售主管等岗位，为</w:t>
      </w:r>
      <w:r>
        <w:rPr>
          <w:rFonts w:hint="eastAsia" w:ascii="仿宋_GB2312" w:hAnsi="仿宋_GB2312" w:eastAsia="仿宋_GB2312" w:cs="仿宋_GB2312"/>
          <w:color w:val="auto"/>
          <w:sz w:val="32"/>
          <w:szCs w:val="32"/>
          <w:lang w:val="en-US" w:eastAsia="zh-CN"/>
        </w:rPr>
        <w:t>广西</w:t>
      </w:r>
      <w:r>
        <w:rPr>
          <w:rFonts w:hint="eastAsia" w:ascii="仿宋_GB2312" w:hAnsi="仿宋_GB2312" w:eastAsia="仿宋_GB2312" w:cs="仿宋_GB2312"/>
          <w:color w:val="auto"/>
          <w:sz w:val="32"/>
          <w:szCs w:val="32"/>
        </w:rPr>
        <w:t>特色农产品电商销售、消费市场拓展及产业数字化升级贡献力量，推动区域经济借助互联网实现高质量增长。</w:t>
      </w:r>
    </w:p>
    <w:p w14:paraId="7B853C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483997F1">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color w:val="auto"/>
          <w:sz w:val="32"/>
          <w:szCs w:val="32"/>
          <w:lang w:val="en-US" w:eastAsia="zh-CN"/>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总</w:t>
      </w:r>
      <w:r>
        <w:rPr>
          <w:rFonts w:hint="eastAsia" w:ascii="仿宋_GB2312" w:hAnsi="仿宋_GB2312" w:eastAsia="仿宋_GB2312" w:cs="仿宋_GB2312"/>
          <w:color w:val="auto"/>
          <w:sz w:val="32"/>
          <w:szCs w:val="32"/>
          <w:lang w:eastAsia="zh-CN"/>
        </w:rPr>
        <w:t>体上须达到以下要求：</w:t>
      </w:r>
    </w:p>
    <w:p w14:paraId="36DA6DB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kern w:val="2"/>
          <w:sz w:val="32"/>
          <w:szCs w:val="32"/>
          <w:lang w:val="en-US" w:eastAsia="zh-CN" w:bidi="ar-SA"/>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7474EA6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掌握与本专业对应职业活动相关的国家法律、行业规定，掌握互联网交易安全、质量管理等相关知识与技能，了解相关行业文化，具有爱岗敬业的职业精神，遵守职业道德准则和行为规范，具备社会责任感和担当精神。</w:t>
      </w:r>
    </w:p>
    <w:p w14:paraId="44923DE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（2）掌握支撑本专业学习和可持续发展必备的语文、数学、外语（英语等）、信息技术等文化基础知识，具有良好的人文素养与科学素养，具备职业生涯规划能力。</w:t>
      </w:r>
    </w:p>
    <w:p w14:paraId="512311A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（3）具有良好的语言表达能力、文字表达能力、沟通合作能力，具有较强的集体意识和团队合作意识，学习1门外语并结合本专业加以运用。</w:t>
      </w:r>
    </w:p>
    <w:p w14:paraId="377A6D8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（4）掌握零售管理、市场与网络营销、消费者心理与行为、新商业文化等方面的专业基础理论知识。</w:t>
      </w:r>
    </w:p>
    <w:p w14:paraId="7E1E120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kern w:val="2"/>
          <w:sz w:val="32"/>
          <w:szCs w:val="32"/>
          <w:lang w:val="en-US" w:eastAsia="zh-CN" w:bidi="ar-SA"/>
        </w:rPr>
        <w:t>（二）</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05B90C6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（1）具有行业产品分析、市场细分的能力，能够根据行业与产品特点制定商品规划方案、商品配置与新品促销策略，分析运营数据和用户反馈信息，对商品进行调整和优化，协调和整合资源，完成O2O运营目标。</w:t>
      </w:r>
    </w:p>
    <w:p w14:paraId="4DA04EC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（2）具有电子商务数据分析、社群管理工具运用的能力，能够根据行业、网店及社群运营目标，实施引流、活动策划、需求挖掘和用户画像分析，通过全过程数据化运营促进用户拉新、留存、促活和转化。</w:t>
      </w:r>
    </w:p>
    <w:p w14:paraId="097B993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（3）具有市场调查与分析、活动策划的能力，能够使用各类平台营销推广方法与营销工具，完成活动文案设计、资源整合、营销活动、广告投放、效果评估和媒体公关。</w:t>
      </w:r>
    </w:p>
    <w:p w14:paraId="3C5F0E0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（4）具有细化企业销售目标、构建销售漏斗、运用订单管理系统的能力，能够撰写和优化销售方案，跟进订单确认、供应链管理、账单管理等业务流程，完成销售分析并提出优化客户体验建议。</w:t>
      </w:r>
    </w:p>
    <w:p w14:paraId="4AABC47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（5）具有运用客户服务系统和智能客服训练系统的能力，能够进行客服日常管理、客户投诉受理、客户风控管理及服务质量监控，完成客服中心运营数据报表的制作及数据分析报告。</w:t>
      </w:r>
    </w:p>
    <w:p w14:paraId="09DCC8E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（6）具有平面设计和音视频制作软件的应用能力，能够进行品牌标识、产品包装、企业宣传物料、店铺页面的设计和短视频的策划、拍摄与剪辑。</w:t>
      </w:r>
    </w:p>
    <w:p w14:paraId="049F43A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（7）具有用户产品潜在需求挖掘、电商产品开发投资回报率分析的能力，能够建立产品需求模型及应用场景，设计电商产品呈现方式及生命周期路线图，完成产品开发实施与推动。</w:t>
      </w:r>
    </w:p>
    <w:p w14:paraId="7ED9964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（8）掌握信息技术基础知识，具有适应本行业数字化和智能化发展需求的数字技能。</w:t>
      </w:r>
    </w:p>
    <w:p w14:paraId="5BEFDB8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（9）具有探究学习、终身学习和可持续发展的能力，具有整合知识和综合运用知识分析问题和解决问题的能力。</w:t>
      </w:r>
    </w:p>
    <w:p w14:paraId="562F613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kern w:val="2"/>
          <w:sz w:val="32"/>
          <w:szCs w:val="32"/>
          <w:lang w:val="en-US" w:eastAsia="zh-CN" w:bidi="ar-SA"/>
        </w:rPr>
        <w:t>（三）</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D5A290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（1）坚定拥护中国共产党领导和我国社会主义制度，在习近平新时代中国特色社会主义思想指引下，践行社会主义核心价值观，具有深厚的爱国情感和中华民族自豪感。</w:t>
      </w:r>
    </w:p>
    <w:p w14:paraId="4284B60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（2）掌握身体运动的基本知识和至少1项体育运动技能，达到国家大学生体质健康测试合格标准，养成良好的运动习惯、卫生习惯和行为习惯；具备一定的心理调适能力</w:t>
      </w:r>
    </w:p>
    <w:p w14:paraId="1DF0F4E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（3）掌握必备的美育知识，具有一定的文化修养、审美能力，形成至少1项艺术特长或爱好。</w:t>
      </w:r>
    </w:p>
    <w:p w14:paraId="4448E14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（4）树立正确的劳动观，尊重劳动，热爱劳动，具备与本专业职业发展相适应的劳动素养，弘扬劳模精神、劳动精神、工匠精神，弘扬劳动光荣、技能宝贵、创造伟大的时代风尚。</w:t>
      </w:r>
    </w:p>
    <w:p w14:paraId="24B52A87">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359B209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6DC9B6A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56009BE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229CBB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11B818F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语文、商业文化</w:t>
      </w:r>
      <w:r>
        <w:rPr>
          <w:rFonts w:hint="eastAsia" w:ascii="仿宋_GB2312" w:hAnsi="仿宋_GB2312" w:eastAsia="仿宋_GB2312" w:cs="仿宋_GB2312"/>
          <w:b w:val="0"/>
          <w:bCs w:val="0"/>
          <w:color w:val="auto"/>
          <w:sz w:val="32"/>
          <w:szCs w:val="32"/>
          <w:highlight w:val="none"/>
          <w:lang w:eastAsia="zh-CN"/>
        </w:rPr>
        <w:t>。</w:t>
      </w:r>
    </w:p>
    <w:p w14:paraId="38DEFAC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center"/>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23"/>
        <w:gridCol w:w="4282"/>
        <w:gridCol w:w="3075"/>
        <w:gridCol w:w="2186"/>
      </w:tblGrid>
      <w:tr w14:paraId="27E80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93145C6">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rPr>
            </w:pPr>
            <w:bookmarkStart w:id="2" w:name="_Toc2022"/>
            <w:bookmarkStart w:id="3" w:name="_Toc90734979"/>
            <w:r>
              <w:rPr>
                <w:rFonts w:hint="eastAsia" w:ascii="仿宋_GB2312" w:hAnsi="仿宋_GB2312" w:eastAsia="仿宋_GB2312" w:cs="仿宋_GB2312"/>
                <w:b w:val="0"/>
                <w:bCs w:val="0"/>
                <w:color w:val="auto"/>
                <w:sz w:val="24"/>
                <w:szCs w:val="24"/>
              </w:rPr>
              <w:t>序号</w:t>
            </w:r>
          </w:p>
        </w:tc>
        <w:tc>
          <w:tcPr>
            <w:tcW w:w="723" w:type="dxa"/>
            <w:vAlign w:val="center"/>
          </w:tcPr>
          <w:p w14:paraId="22C72386">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4282" w:type="dxa"/>
            <w:vAlign w:val="center"/>
          </w:tcPr>
          <w:p w14:paraId="2C4346F8">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rPr>
              <w:t>目标</w:t>
            </w:r>
          </w:p>
        </w:tc>
        <w:tc>
          <w:tcPr>
            <w:tcW w:w="3075" w:type="dxa"/>
            <w:vAlign w:val="center"/>
          </w:tcPr>
          <w:p w14:paraId="2499582F">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86" w:type="dxa"/>
            <w:vAlign w:val="center"/>
          </w:tcPr>
          <w:p w14:paraId="46286CA2">
            <w:pPr>
              <w:keepNext w:val="0"/>
              <w:keepLines w:val="0"/>
              <w:pageBreakBefore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14:paraId="39CD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47B367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1</w:t>
            </w:r>
          </w:p>
        </w:tc>
        <w:tc>
          <w:tcPr>
            <w:tcW w:w="723" w:type="dxa"/>
            <w:vAlign w:val="center"/>
          </w:tcPr>
          <w:p w14:paraId="563321D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思想道德与法治</w:t>
            </w:r>
          </w:p>
        </w:tc>
        <w:tc>
          <w:tcPr>
            <w:tcW w:w="4282" w:type="dxa"/>
            <w:vAlign w:val="top"/>
          </w:tcPr>
          <w:p w14:paraId="7B68E5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23604C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4CAF95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075" w:type="dxa"/>
            <w:vAlign w:val="top"/>
          </w:tcPr>
          <w:p w14:paraId="008DEBC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86" w:type="dxa"/>
            <w:vAlign w:val="top"/>
          </w:tcPr>
          <w:p w14:paraId="11AAB6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2BD2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7938B7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w:t>
            </w:r>
          </w:p>
        </w:tc>
        <w:tc>
          <w:tcPr>
            <w:tcW w:w="723" w:type="dxa"/>
            <w:shd w:val="clear" w:color="auto" w:fill="auto"/>
            <w:vAlign w:val="center"/>
          </w:tcPr>
          <w:p w14:paraId="2C7A75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282" w:type="dxa"/>
            <w:shd w:val="clear" w:color="auto" w:fill="auto"/>
            <w:vAlign w:val="top"/>
          </w:tcPr>
          <w:p w14:paraId="58F211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772E8B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2B0BE8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075" w:type="dxa"/>
            <w:shd w:val="clear" w:color="auto" w:fill="auto"/>
            <w:vAlign w:val="top"/>
          </w:tcPr>
          <w:p w14:paraId="3CC3A5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86" w:type="dxa"/>
            <w:shd w:val="clear" w:color="auto" w:fill="auto"/>
            <w:vAlign w:val="top"/>
          </w:tcPr>
          <w:p w14:paraId="21E9707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3AE79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34675C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23" w:type="dxa"/>
            <w:shd w:val="clear" w:color="auto" w:fill="auto"/>
            <w:vAlign w:val="center"/>
          </w:tcPr>
          <w:p w14:paraId="0B5B831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282" w:type="dxa"/>
            <w:shd w:val="clear" w:color="auto" w:fill="auto"/>
            <w:vAlign w:val="top"/>
          </w:tcPr>
          <w:p w14:paraId="16FFD7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772C3D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5C69FD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2AC8A4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075" w:type="dxa"/>
            <w:shd w:val="clear" w:color="auto" w:fill="auto"/>
            <w:vAlign w:val="top"/>
          </w:tcPr>
          <w:p w14:paraId="4C474E5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86" w:type="dxa"/>
            <w:shd w:val="clear" w:color="auto" w:fill="auto"/>
            <w:vAlign w:val="top"/>
          </w:tcPr>
          <w:p w14:paraId="6A4E45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10F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775C35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23" w:type="dxa"/>
            <w:shd w:val="clear" w:color="auto" w:fill="auto"/>
            <w:vAlign w:val="center"/>
          </w:tcPr>
          <w:p w14:paraId="4F367C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282" w:type="dxa"/>
            <w:shd w:val="clear" w:color="auto" w:fill="auto"/>
            <w:vAlign w:val="center"/>
          </w:tcPr>
          <w:p w14:paraId="5395D5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1364DE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458A955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386F57F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075" w:type="dxa"/>
            <w:shd w:val="clear" w:color="auto" w:fill="auto"/>
            <w:vAlign w:val="top"/>
          </w:tcPr>
          <w:p w14:paraId="487AB1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40ECC37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186" w:type="dxa"/>
            <w:shd w:val="clear" w:color="auto" w:fill="auto"/>
            <w:vAlign w:val="top"/>
          </w:tcPr>
          <w:p w14:paraId="732F5C06">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10922A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r>
      <w:tr w14:paraId="6697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EE0AD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723" w:type="dxa"/>
            <w:shd w:val="clear" w:color="auto" w:fill="auto"/>
            <w:vAlign w:val="center"/>
          </w:tcPr>
          <w:p w14:paraId="1FC129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282" w:type="dxa"/>
            <w:shd w:val="clear" w:color="auto" w:fill="auto"/>
            <w:vAlign w:val="center"/>
          </w:tcPr>
          <w:p w14:paraId="25F27AE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633D5211">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1D53A4A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03091B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075" w:type="dxa"/>
            <w:shd w:val="clear" w:color="auto" w:fill="auto"/>
            <w:vAlign w:val="top"/>
          </w:tcPr>
          <w:p w14:paraId="2706C87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4D6BCD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186" w:type="dxa"/>
            <w:shd w:val="clear" w:color="auto" w:fill="auto"/>
            <w:vAlign w:val="top"/>
          </w:tcPr>
          <w:p w14:paraId="11D5CE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669E9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E83853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23" w:type="dxa"/>
            <w:shd w:val="clear" w:color="auto" w:fill="auto"/>
            <w:vAlign w:val="center"/>
          </w:tcPr>
          <w:p w14:paraId="25AE8E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282" w:type="dxa"/>
            <w:shd w:val="clear" w:color="auto" w:fill="auto"/>
            <w:vAlign w:val="top"/>
          </w:tcPr>
          <w:p w14:paraId="17DC911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31DA43C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07ADAC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44CBF21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075" w:type="dxa"/>
            <w:shd w:val="clear" w:color="auto" w:fill="auto"/>
            <w:vAlign w:val="top"/>
          </w:tcPr>
          <w:p w14:paraId="56D5665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86" w:type="dxa"/>
            <w:shd w:val="clear" w:color="auto" w:fill="auto"/>
            <w:vAlign w:val="top"/>
          </w:tcPr>
          <w:p w14:paraId="79E903C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4C5E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3D171E3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7</w:t>
            </w:r>
          </w:p>
        </w:tc>
        <w:tc>
          <w:tcPr>
            <w:tcW w:w="723" w:type="dxa"/>
            <w:shd w:val="clear" w:color="auto" w:fill="auto"/>
            <w:vAlign w:val="center"/>
          </w:tcPr>
          <w:p w14:paraId="6E10D9F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282" w:type="dxa"/>
            <w:shd w:val="clear" w:color="auto" w:fill="auto"/>
            <w:vAlign w:val="top"/>
          </w:tcPr>
          <w:p w14:paraId="6B7839C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25F865C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6A1A7B5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0B20B47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075" w:type="dxa"/>
            <w:shd w:val="clear" w:color="auto" w:fill="auto"/>
            <w:vAlign w:val="top"/>
          </w:tcPr>
          <w:p w14:paraId="165C6F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86" w:type="dxa"/>
            <w:shd w:val="clear" w:color="auto" w:fill="auto"/>
            <w:vAlign w:val="top"/>
          </w:tcPr>
          <w:p w14:paraId="5F1329D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6753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748132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8</w:t>
            </w:r>
          </w:p>
        </w:tc>
        <w:tc>
          <w:tcPr>
            <w:tcW w:w="723" w:type="dxa"/>
            <w:shd w:val="clear" w:color="auto" w:fill="auto"/>
            <w:vAlign w:val="center"/>
          </w:tcPr>
          <w:p w14:paraId="43BBB29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282" w:type="dxa"/>
            <w:shd w:val="clear" w:color="auto" w:fill="auto"/>
            <w:vAlign w:val="top"/>
          </w:tcPr>
          <w:p w14:paraId="5CABDD8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78F70E1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742FD74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04F2E6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075" w:type="dxa"/>
            <w:shd w:val="clear" w:color="auto" w:fill="auto"/>
            <w:vAlign w:val="top"/>
          </w:tcPr>
          <w:p w14:paraId="1EE423B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86" w:type="dxa"/>
            <w:shd w:val="clear" w:color="auto" w:fill="auto"/>
            <w:vAlign w:val="top"/>
          </w:tcPr>
          <w:p w14:paraId="4D03D23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5FE3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C664A0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2178FB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2BC245B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7A6D8D3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1BBD58E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7A455FD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668E7EB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p>
          <w:p w14:paraId="2E69A2B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9</w:t>
            </w:r>
          </w:p>
        </w:tc>
        <w:tc>
          <w:tcPr>
            <w:tcW w:w="723" w:type="dxa"/>
            <w:shd w:val="clear" w:color="auto" w:fill="auto"/>
            <w:vAlign w:val="center"/>
          </w:tcPr>
          <w:p w14:paraId="09D6BA2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5F123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121547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035A0A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1086C5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BF580E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936A6C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7BEC12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大学体育</w:t>
            </w:r>
          </w:p>
        </w:tc>
        <w:tc>
          <w:tcPr>
            <w:tcW w:w="4282" w:type="dxa"/>
            <w:shd w:val="clear" w:color="auto" w:fill="auto"/>
            <w:vAlign w:val="top"/>
          </w:tcPr>
          <w:p w14:paraId="1B6927F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05CF83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198D55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7006C1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075" w:type="dxa"/>
            <w:shd w:val="clear" w:color="auto" w:fill="auto"/>
            <w:vAlign w:val="top"/>
          </w:tcPr>
          <w:p w14:paraId="62A0BC5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86" w:type="dxa"/>
            <w:shd w:val="clear" w:color="auto" w:fill="auto"/>
            <w:vAlign w:val="top"/>
          </w:tcPr>
          <w:p w14:paraId="453965E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4EF5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6" w:hRule="atLeast"/>
          <w:jc w:val="center"/>
        </w:trPr>
        <w:tc>
          <w:tcPr>
            <w:tcW w:w="507" w:type="dxa"/>
            <w:vAlign w:val="center"/>
          </w:tcPr>
          <w:p w14:paraId="24A2B0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10</w:t>
            </w:r>
          </w:p>
        </w:tc>
        <w:tc>
          <w:tcPr>
            <w:tcW w:w="723" w:type="dxa"/>
            <w:shd w:val="clear" w:color="auto" w:fill="auto"/>
            <w:vAlign w:val="center"/>
          </w:tcPr>
          <w:p w14:paraId="1CC26D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大学生职业发展与就业指导</w:t>
            </w:r>
          </w:p>
        </w:tc>
        <w:tc>
          <w:tcPr>
            <w:tcW w:w="4282" w:type="dxa"/>
            <w:shd w:val="clear" w:color="auto" w:fill="auto"/>
            <w:vAlign w:val="top"/>
          </w:tcPr>
          <w:p w14:paraId="74F0D1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016CC6B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57964F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7145ABB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075" w:type="dxa"/>
            <w:shd w:val="clear" w:color="auto" w:fill="auto"/>
            <w:vAlign w:val="top"/>
          </w:tcPr>
          <w:p w14:paraId="7924A13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86" w:type="dxa"/>
            <w:shd w:val="clear" w:color="auto" w:fill="auto"/>
            <w:vAlign w:val="top"/>
          </w:tcPr>
          <w:p w14:paraId="3921674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3E011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3D49F6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11</w:t>
            </w:r>
          </w:p>
        </w:tc>
        <w:tc>
          <w:tcPr>
            <w:tcW w:w="723" w:type="dxa"/>
            <w:shd w:val="clear" w:color="auto" w:fill="auto"/>
            <w:vAlign w:val="center"/>
          </w:tcPr>
          <w:p w14:paraId="43DAD4D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282" w:type="dxa"/>
            <w:shd w:val="clear" w:color="auto" w:fill="auto"/>
            <w:vAlign w:val="top"/>
          </w:tcPr>
          <w:p w14:paraId="0E38F5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029F04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3E12F9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633000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p w14:paraId="22D614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075" w:type="dxa"/>
            <w:shd w:val="clear" w:color="auto" w:fill="auto"/>
            <w:vAlign w:val="top"/>
          </w:tcPr>
          <w:p w14:paraId="0986F26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86" w:type="dxa"/>
            <w:shd w:val="clear" w:color="auto" w:fill="auto"/>
            <w:vAlign w:val="top"/>
          </w:tcPr>
          <w:p w14:paraId="6E05BF1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6F159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3AECB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12</w:t>
            </w:r>
          </w:p>
        </w:tc>
        <w:tc>
          <w:tcPr>
            <w:tcW w:w="723" w:type="dxa"/>
            <w:shd w:val="clear" w:color="auto" w:fill="auto"/>
            <w:vAlign w:val="center"/>
          </w:tcPr>
          <w:p w14:paraId="1710D4E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282" w:type="dxa"/>
            <w:shd w:val="clear" w:color="auto" w:fill="auto"/>
            <w:vAlign w:val="top"/>
          </w:tcPr>
          <w:p w14:paraId="343991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3D5827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7E6D47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3B1B96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075" w:type="dxa"/>
            <w:shd w:val="clear" w:color="auto" w:fill="auto"/>
            <w:vAlign w:val="top"/>
          </w:tcPr>
          <w:p w14:paraId="3EB9585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86" w:type="dxa"/>
            <w:shd w:val="clear" w:color="auto" w:fill="auto"/>
            <w:vAlign w:val="top"/>
          </w:tcPr>
          <w:p w14:paraId="2166304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02B8B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D08CE5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13</w:t>
            </w:r>
          </w:p>
        </w:tc>
        <w:tc>
          <w:tcPr>
            <w:tcW w:w="723" w:type="dxa"/>
            <w:shd w:val="clear" w:color="auto" w:fill="auto"/>
            <w:vAlign w:val="center"/>
          </w:tcPr>
          <w:p w14:paraId="3D65F70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282" w:type="dxa"/>
            <w:shd w:val="clear" w:color="auto" w:fill="auto"/>
            <w:vAlign w:val="top"/>
          </w:tcPr>
          <w:p w14:paraId="4F50830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14:paraId="4EEA0A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757F99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075" w:type="dxa"/>
            <w:shd w:val="clear" w:color="auto" w:fill="auto"/>
            <w:vAlign w:val="top"/>
          </w:tcPr>
          <w:p w14:paraId="703BF9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EC071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292E3E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p>
        </w:tc>
        <w:tc>
          <w:tcPr>
            <w:tcW w:w="2186" w:type="dxa"/>
            <w:shd w:val="clear" w:color="auto" w:fill="auto"/>
            <w:vAlign w:val="top"/>
          </w:tcPr>
          <w:p w14:paraId="5CA05D0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50FD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2E417A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14</w:t>
            </w:r>
          </w:p>
        </w:tc>
        <w:tc>
          <w:tcPr>
            <w:tcW w:w="723" w:type="dxa"/>
            <w:shd w:val="clear" w:color="auto" w:fill="auto"/>
            <w:vAlign w:val="center"/>
          </w:tcPr>
          <w:p w14:paraId="1026629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创新创业教育</w:t>
            </w:r>
          </w:p>
        </w:tc>
        <w:tc>
          <w:tcPr>
            <w:tcW w:w="4282" w:type="dxa"/>
            <w:shd w:val="clear" w:color="auto" w:fill="auto"/>
            <w:vAlign w:val="top"/>
          </w:tcPr>
          <w:p w14:paraId="64E7EF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5B65C8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59386AE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7786DB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075" w:type="dxa"/>
            <w:shd w:val="clear" w:color="auto" w:fill="auto"/>
            <w:vAlign w:val="top"/>
          </w:tcPr>
          <w:p w14:paraId="78C7DB1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86" w:type="dxa"/>
            <w:shd w:val="clear" w:color="auto" w:fill="auto"/>
            <w:vAlign w:val="top"/>
          </w:tcPr>
          <w:p w14:paraId="6BB6D6D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0425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3DE2D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15</w:t>
            </w:r>
          </w:p>
        </w:tc>
        <w:tc>
          <w:tcPr>
            <w:tcW w:w="723" w:type="dxa"/>
            <w:vAlign w:val="center"/>
          </w:tcPr>
          <w:p w14:paraId="29AF215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习近平新时代中国特色社会主义思想概论</w:t>
            </w:r>
          </w:p>
        </w:tc>
        <w:tc>
          <w:tcPr>
            <w:tcW w:w="4282" w:type="dxa"/>
            <w:vAlign w:val="top"/>
          </w:tcPr>
          <w:p w14:paraId="491FC4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791D7D1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5F05216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075" w:type="dxa"/>
            <w:vAlign w:val="top"/>
          </w:tcPr>
          <w:p w14:paraId="53D7C0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86" w:type="dxa"/>
            <w:vAlign w:val="top"/>
          </w:tcPr>
          <w:p w14:paraId="64AB03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68174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271466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16</w:t>
            </w:r>
          </w:p>
        </w:tc>
        <w:tc>
          <w:tcPr>
            <w:tcW w:w="723" w:type="dxa"/>
            <w:shd w:val="clear" w:color="auto" w:fill="auto"/>
            <w:vAlign w:val="center"/>
          </w:tcPr>
          <w:p w14:paraId="640EE1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282" w:type="dxa"/>
            <w:shd w:val="clear" w:color="auto" w:fill="auto"/>
            <w:vAlign w:val="top"/>
          </w:tcPr>
          <w:p w14:paraId="32C357E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372BCA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5D2899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6C2A71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p w14:paraId="5686364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075" w:type="dxa"/>
            <w:shd w:val="clear" w:color="auto" w:fill="auto"/>
            <w:vAlign w:val="top"/>
          </w:tcPr>
          <w:p w14:paraId="0BB6145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86" w:type="dxa"/>
            <w:shd w:val="clear" w:color="auto" w:fill="auto"/>
            <w:vAlign w:val="top"/>
          </w:tcPr>
          <w:p w14:paraId="73F195C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126C3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7A568D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17</w:t>
            </w:r>
          </w:p>
        </w:tc>
        <w:tc>
          <w:tcPr>
            <w:tcW w:w="723" w:type="dxa"/>
            <w:shd w:val="clear" w:color="auto" w:fill="auto"/>
            <w:vAlign w:val="center"/>
          </w:tcPr>
          <w:p w14:paraId="692B772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影视与鉴赏</w:t>
            </w:r>
          </w:p>
        </w:tc>
        <w:tc>
          <w:tcPr>
            <w:tcW w:w="4282" w:type="dxa"/>
            <w:shd w:val="clear" w:color="auto" w:fill="auto"/>
            <w:vAlign w:val="top"/>
          </w:tcPr>
          <w:p w14:paraId="48D784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621AAA7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263184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362F95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p w14:paraId="3D656C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075" w:type="dxa"/>
            <w:shd w:val="clear" w:color="auto" w:fill="auto"/>
            <w:vAlign w:val="top"/>
          </w:tcPr>
          <w:p w14:paraId="3D1B6DD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86" w:type="dxa"/>
            <w:shd w:val="clear" w:color="auto" w:fill="auto"/>
            <w:vAlign w:val="top"/>
          </w:tcPr>
          <w:p w14:paraId="530EDBA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7CE9E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D5CD8E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18</w:t>
            </w:r>
          </w:p>
        </w:tc>
        <w:tc>
          <w:tcPr>
            <w:tcW w:w="723" w:type="dxa"/>
            <w:shd w:val="clear" w:color="auto" w:fill="auto"/>
            <w:vAlign w:val="center"/>
          </w:tcPr>
          <w:p w14:paraId="06A88DF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中国共产党简史</w:t>
            </w:r>
          </w:p>
        </w:tc>
        <w:tc>
          <w:tcPr>
            <w:tcW w:w="4282" w:type="dxa"/>
            <w:shd w:val="clear" w:color="auto" w:fill="auto"/>
            <w:vAlign w:val="top"/>
          </w:tcPr>
          <w:p w14:paraId="4A32B61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34FFF4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4D587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075" w:type="dxa"/>
            <w:shd w:val="clear" w:color="auto" w:fill="auto"/>
            <w:vAlign w:val="top"/>
          </w:tcPr>
          <w:p w14:paraId="11E910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86" w:type="dxa"/>
            <w:shd w:val="clear" w:color="auto" w:fill="auto"/>
            <w:vAlign w:val="top"/>
          </w:tcPr>
          <w:p w14:paraId="590AE4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00C2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4D55F3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23" w:type="dxa"/>
            <w:shd w:val="clear" w:color="auto" w:fill="auto"/>
            <w:vAlign w:val="center"/>
          </w:tcPr>
          <w:p w14:paraId="0B13FA3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282" w:type="dxa"/>
            <w:shd w:val="clear" w:color="auto" w:fill="auto"/>
            <w:vAlign w:val="top"/>
          </w:tcPr>
          <w:p w14:paraId="2E767D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7392BF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24E6D76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075" w:type="dxa"/>
            <w:shd w:val="clear" w:color="auto" w:fill="auto"/>
            <w:vAlign w:val="top"/>
          </w:tcPr>
          <w:p w14:paraId="2AC46C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186" w:type="dxa"/>
            <w:shd w:val="clear" w:color="auto" w:fill="auto"/>
            <w:vAlign w:val="top"/>
          </w:tcPr>
          <w:p w14:paraId="104BAA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78AAF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2315F05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15BCA4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0D1456B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58A200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192161E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5EC464A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5C89DB0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0099E8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kern w:val="2"/>
                <w:sz w:val="24"/>
                <w:szCs w:val="24"/>
                <w:lang w:val="en-US" w:eastAsia="zh-CN" w:bidi="ar-SA"/>
              </w:rPr>
            </w:pPr>
          </w:p>
          <w:p w14:paraId="3CA205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20</w:t>
            </w:r>
          </w:p>
        </w:tc>
        <w:tc>
          <w:tcPr>
            <w:tcW w:w="723" w:type="dxa"/>
            <w:shd w:val="clear" w:color="auto" w:fill="auto"/>
            <w:vAlign w:val="center"/>
          </w:tcPr>
          <w:p w14:paraId="5D5BD9B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54E3D6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EE76D3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35D0393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306B98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07E299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3BC743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991756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改革开放简史</w:t>
            </w:r>
          </w:p>
        </w:tc>
        <w:tc>
          <w:tcPr>
            <w:tcW w:w="4282" w:type="dxa"/>
            <w:shd w:val="clear" w:color="auto" w:fill="auto"/>
            <w:vAlign w:val="top"/>
          </w:tcPr>
          <w:p w14:paraId="0A4B81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25FAE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80B171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25B511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p>
        </w:tc>
        <w:tc>
          <w:tcPr>
            <w:tcW w:w="3075" w:type="dxa"/>
            <w:shd w:val="clear" w:color="auto" w:fill="auto"/>
            <w:vAlign w:val="top"/>
          </w:tcPr>
          <w:p w14:paraId="483A45F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86" w:type="dxa"/>
            <w:shd w:val="clear" w:color="auto" w:fill="auto"/>
            <w:vAlign w:val="top"/>
          </w:tcPr>
          <w:p w14:paraId="380F12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2D01A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034888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21</w:t>
            </w:r>
          </w:p>
        </w:tc>
        <w:tc>
          <w:tcPr>
            <w:tcW w:w="723" w:type="dxa"/>
            <w:shd w:val="clear" w:color="auto" w:fill="auto"/>
            <w:vAlign w:val="center"/>
          </w:tcPr>
          <w:p w14:paraId="69C4486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282" w:type="dxa"/>
            <w:shd w:val="clear" w:color="auto" w:fill="auto"/>
            <w:vAlign w:val="top"/>
          </w:tcPr>
          <w:p w14:paraId="10DAAD3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6D61D1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37A2E3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14:paraId="188FDE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075" w:type="dxa"/>
            <w:shd w:val="clear" w:color="auto" w:fill="auto"/>
            <w:vAlign w:val="top"/>
          </w:tcPr>
          <w:p w14:paraId="0358C3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86" w:type="dxa"/>
            <w:shd w:val="clear" w:color="auto" w:fill="auto"/>
            <w:vAlign w:val="top"/>
          </w:tcPr>
          <w:p w14:paraId="7E000C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3065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2F64E9B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4307A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92A1F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22</w:t>
            </w:r>
          </w:p>
        </w:tc>
        <w:tc>
          <w:tcPr>
            <w:tcW w:w="723" w:type="dxa"/>
            <w:shd w:val="clear" w:color="auto" w:fill="auto"/>
            <w:vAlign w:val="center"/>
          </w:tcPr>
          <w:p w14:paraId="3AA5D47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4D072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14C154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中华优秀传统文化</w:t>
            </w:r>
          </w:p>
        </w:tc>
        <w:tc>
          <w:tcPr>
            <w:tcW w:w="4282" w:type="dxa"/>
            <w:shd w:val="clear" w:color="auto" w:fill="auto"/>
            <w:vAlign w:val="top"/>
          </w:tcPr>
          <w:p w14:paraId="0CEC502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33C722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5E9B24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6FF9F0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075" w:type="dxa"/>
            <w:shd w:val="clear" w:color="auto" w:fill="auto"/>
            <w:vAlign w:val="top"/>
          </w:tcPr>
          <w:p w14:paraId="44510F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7E694C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14:paraId="325236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4F6B0D0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p>
        </w:tc>
        <w:tc>
          <w:tcPr>
            <w:tcW w:w="2186" w:type="dxa"/>
            <w:shd w:val="clear" w:color="auto" w:fill="auto"/>
            <w:vAlign w:val="top"/>
          </w:tcPr>
          <w:p w14:paraId="34609B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06A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5D127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23</w:t>
            </w:r>
          </w:p>
        </w:tc>
        <w:tc>
          <w:tcPr>
            <w:tcW w:w="723" w:type="dxa"/>
            <w:vAlign w:val="center"/>
          </w:tcPr>
          <w:p w14:paraId="52B48EB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中华民族共同体概论</w:t>
            </w:r>
          </w:p>
        </w:tc>
        <w:tc>
          <w:tcPr>
            <w:tcW w:w="4282" w:type="dxa"/>
            <w:vAlign w:val="top"/>
          </w:tcPr>
          <w:p w14:paraId="166504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6DBD51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7F0A15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075" w:type="dxa"/>
            <w:vAlign w:val="top"/>
          </w:tcPr>
          <w:p w14:paraId="38EE83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86" w:type="dxa"/>
            <w:vAlign w:val="top"/>
          </w:tcPr>
          <w:p w14:paraId="2938FC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3D43A0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1F77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242042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24</w:t>
            </w:r>
          </w:p>
        </w:tc>
        <w:tc>
          <w:tcPr>
            <w:tcW w:w="723" w:type="dxa"/>
            <w:shd w:val="clear" w:color="auto" w:fill="auto"/>
            <w:vAlign w:val="center"/>
          </w:tcPr>
          <w:p w14:paraId="7809ED6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rPr>
              <w:t>语文</w:t>
            </w:r>
          </w:p>
        </w:tc>
        <w:tc>
          <w:tcPr>
            <w:tcW w:w="4282" w:type="dxa"/>
            <w:shd w:val="clear" w:color="auto" w:fill="auto"/>
            <w:vAlign w:val="top"/>
          </w:tcPr>
          <w:p w14:paraId="0EAE8C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6B1EBE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02DDFE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449214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p w14:paraId="50EEAB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p>
        </w:tc>
        <w:tc>
          <w:tcPr>
            <w:tcW w:w="3075" w:type="dxa"/>
            <w:shd w:val="clear" w:color="auto" w:fill="auto"/>
            <w:vAlign w:val="top"/>
          </w:tcPr>
          <w:p w14:paraId="6586B1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86" w:type="dxa"/>
            <w:shd w:val="clear" w:color="auto" w:fill="auto"/>
            <w:vAlign w:val="top"/>
          </w:tcPr>
          <w:p w14:paraId="048124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2FD9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4D3862D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23" w:type="dxa"/>
            <w:shd w:val="clear" w:color="auto" w:fill="auto"/>
            <w:vAlign w:val="center"/>
          </w:tcPr>
          <w:p w14:paraId="65CB8267">
            <w:pPr>
              <w:keepNext w:val="0"/>
              <w:keepLines w:val="0"/>
              <w:suppressLineNumbers w:val="0"/>
              <w:spacing w:before="0" w:beforeAutospacing="0" w:after="0" w:afterAutospacing="0" w:line="360" w:lineRule="exact"/>
              <w:ind w:left="0" w:leftChars="0" w:right="0" w:rightChars="0"/>
              <w:jc w:val="center"/>
              <w:rPr>
                <w:rFonts w:hint="eastAsia" w:ascii="仿宋" w:hAnsi="仿宋" w:eastAsia="仿宋" w:cs="仿宋"/>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商业文化</w:t>
            </w:r>
          </w:p>
        </w:tc>
        <w:tc>
          <w:tcPr>
            <w:tcW w:w="4282" w:type="dxa"/>
            <w:shd w:val="clear" w:color="auto" w:fill="auto"/>
            <w:vAlign w:val="top"/>
          </w:tcPr>
          <w:p w14:paraId="02A201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掌握商业文化定义、四层结构模型及核心类型，理解价值观导向等四大逻辑，明晰其在企业、市场、社会的作用，熟悉分析工具与策略制定步骤。</w:t>
            </w:r>
          </w:p>
          <w:p w14:paraId="08BCAF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：能借助模型拆解案例、判断文化适配性，为企业设计文化适配及跨地域融合策略，识别跨文化差异并化解，结合新趋势创新商业文化。</w:t>
            </w:r>
          </w:p>
          <w:p w14:paraId="2F5D9F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树立诚信与社会责任意识，具备文化包容与需求导向思维，形成全局与动态思维，养成创新探索与落地意识。</w:t>
            </w:r>
          </w:p>
          <w:p w14:paraId="3134AD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增强文化自信，传承中国商业精神；树立正确义利观，坚守核心价值观；培养社会责任，服务国家战略；强化合规意识，筑牢伦理底线。</w:t>
            </w:r>
          </w:p>
        </w:tc>
        <w:tc>
          <w:tcPr>
            <w:tcW w:w="3075" w:type="dxa"/>
            <w:shd w:val="clear" w:color="auto" w:fill="auto"/>
            <w:vAlign w:val="top"/>
          </w:tcPr>
          <w:p w14:paraId="7F30F9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掌握商业文化基础理论与核心要点，理解其在企业运营、市场及社会经济中的作用，学会分析商业文化现象，能运用相关知识为企业制定契合文化环境的策略，提升跨文化交流能力与商业文化创新思维。</w:t>
            </w:r>
          </w:p>
        </w:tc>
        <w:tc>
          <w:tcPr>
            <w:tcW w:w="2186" w:type="dxa"/>
            <w:shd w:val="clear" w:color="auto" w:fill="auto"/>
            <w:vAlign w:val="top"/>
          </w:tcPr>
          <w:p w14:paraId="685D11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通过课堂讲授系统传授知识，结合多媒体辅助；组织案例分析，引导学生剖析案例；开展小组项目培养团队协作；进行角色扮演模拟跨文化场景；布置实践作业考核知识运用。</w:t>
            </w:r>
          </w:p>
        </w:tc>
      </w:tr>
      <w:bookmarkEnd w:id="2"/>
      <w:bookmarkEnd w:id="3"/>
    </w:tbl>
    <w:p w14:paraId="471EC6B5">
      <w:pPr>
        <w:pStyle w:val="2"/>
        <w:pageBreakBefore w:val="0"/>
        <w:widowControl/>
        <w:kinsoku/>
        <w:wordWrap/>
        <w:topLinePunct w:val="0"/>
        <w:autoSpaceDE/>
        <w:autoSpaceDN/>
        <w:bidi w:val="0"/>
        <w:snapToGrid/>
        <w:spacing w:before="0" w:after="0" w:line="520" w:lineRule="exact"/>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6A48A1A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3346007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4" w:name="_Toc90734975"/>
      <w:r>
        <w:rPr>
          <w:rFonts w:hint="eastAsia" w:ascii="仿宋_GB2312" w:hAnsi="仿宋_GB2312" w:eastAsia="仿宋_GB2312" w:cs="仿宋_GB2312"/>
          <w:b w:val="0"/>
          <w:bCs w:val="0"/>
          <w:color w:val="auto"/>
          <w:sz w:val="32"/>
          <w:szCs w:val="32"/>
        </w:rPr>
        <w:t>1.专业基础课程</w:t>
      </w:r>
      <w:bookmarkEnd w:id="4"/>
    </w:p>
    <w:p w14:paraId="1D3FD21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是为后续专业课程学习打基础的课程。</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零售基础、管理学基础、财税基础、电子商务法律法规、电子商务基础、市场营销、商务数据分析、数据可视化</w:t>
      </w:r>
      <w:r>
        <w:rPr>
          <w:rFonts w:hint="eastAsia" w:ascii="仿宋_GB2312" w:hAnsi="仿宋_GB2312" w:eastAsia="仿宋_GB2312" w:cs="仿宋_GB2312"/>
          <w:color w:val="auto"/>
          <w:spacing w:val="-4"/>
          <w:sz w:val="32"/>
          <w:szCs w:val="32"/>
        </w:rPr>
        <w:t>课程。</w:t>
      </w:r>
    </w:p>
    <w:p w14:paraId="1E7EE0CC">
      <w:pPr>
        <w:pageBreakBefore w:val="0"/>
        <w:kinsoku/>
        <w:wordWrap/>
        <w:topLinePunct w:val="0"/>
        <w:autoSpaceDE/>
        <w:autoSpaceDN/>
        <w:bidi w:val="0"/>
        <w:snapToGrid/>
        <w:spacing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
        <w:gridCol w:w="826"/>
        <w:gridCol w:w="4631"/>
        <w:gridCol w:w="2496"/>
        <w:gridCol w:w="2332"/>
      </w:tblGrid>
      <w:tr w14:paraId="51EA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510A9AE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序号</w:t>
            </w:r>
          </w:p>
        </w:tc>
        <w:tc>
          <w:tcPr>
            <w:tcW w:w="826" w:type="dxa"/>
            <w:vAlign w:val="center"/>
          </w:tcPr>
          <w:p w14:paraId="03AF8DB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课程名称</w:t>
            </w:r>
          </w:p>
        </w:tc>
        <w:tc>
          <w:tcPr>
            <w:tcW w:w="4631" w:type="dxa"/>
            <w:vAlign w:val="center"/>
          </w:tcPr>
          <w:p w14:paraId="35D9408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496" w:type="dxa"/>
            <w:vAlign w:val="center"/>
          </w:tcPr>
          <w:p w14:paraId="578BA44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332" w:type="dxa"/>
            <w:vAlign w:val="center"/>
          </w:tcPr>
          <w:p w14:paraId="7480242F">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教学要求</w:t>
            </w:r>
          </w:p>
        </w:tc>
      </w:tr>
      <w:tr w14:paraId="58FE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0F6A0089">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826" w:type="dxa"/>
            <w:vAlign w:val="center"/>
          </w:tcPr>
          <w:p w14:paraId="3317CD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零售基础</w:t>
            </w:r>
          </w:p>
        </w:tc>
        <w:tc>
          <w:tcPr>
            <w:tcW w:w="4631" w:type="dxa"/>
            <w:vAlign w:val="top"/>
          </w:tcPr>
          <w:p w14:paraId="36C2564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掌握零售业态分类、运营流程、顾客关系管理、商品陈列、促销策划、零售技术应用等基础概念与知识。</w:t>
            </w:r>
          </w:p>
          <w:p w14:paraId="3EF5637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具备运用零售知识分析解决实际问题，提升市场敏感度与零售业务实操能力。</w:t>
            </w:r>
          </w:p>
          <w:p w14:paraId="04C11EC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培养市场洞察、团队协作及持续学习意识，适应零售行业动态发展。</w:t>
            </w:r>
          </w:p>
          <w:p w14:paraId="770FED9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融入零售行业诚信经营、服务社会理念，通过剖析本土零售案例，增强学生助力区域零售经济发展的责任感，树立正确商业价值观。</w:t>
            </w:r>
          </w:p>
        </w:tc>
        <w:tc>
          <w:tcPr>
            <w:tcW w:w="2496" w:type="dxa"/>
            <w:vAlign w:val="top"/>
          </w:tcPr>
          <w:p w14:paraId="5E20371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零售行业概述；零售运营流程；顾客关系管理；商品陈列与布局；促销策略；零售技术应用。</w:t>
            </w:r>
          </w:p>
        </w:tc>
        <w:tc>
          <w:tcPr>
            <w:tcW w:w="2332" w:type="dxa"/>
            <w:vAlign w:val="top"/>
          </w:tcPr>
          <w:p w14:paraId="0BA247E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通过课堂讲授传授理论；组织实地调研，感受不同零售业态；开展案例分析、小组项目，锻炼实操与协作；组织课堂讨论，提升思维与表达，培养零售知识运用能力。</w:t>
            </w:r>
          </w:p>
        </w:tc>
      </w:tr>
      <w:tr w14:paraId="0825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218893AF">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bookmarkStart w:id="5" w:name="_Hlk194587108"/>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826" w:type="dxa"/>
            <w:vAlign w:val="center"/>
          </w:tcPr>
          <w:p w14:paraId="31A50D3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管理学基础</w:t>
            </w:r>
          </w:p>
        </w:tc>
        <w:tc>
          <w:tcPr>
            <w:tcW w:w="4631" w:type="dxa"/>
            <w:vAlign w:val="top"/>
          </w:tcPr>
          <w:p w14:paraId="7F1C84F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掌握管理定义、层次、领域，科学管理等理论，管理道德、社会责任，信息管理、决策、计划、战略规划，组织设计、人力管理、组织变革与文化等知识。</w:t>
            </w:r>
          </w:p>
          <w:p w14:paraId="18320C4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能运用管理知识分析解决实际问题，提升领导力、团队管理及创新应变能力。</w:t>
            </w:r>
          </w:p>
          <w:p w14:paraId="30D20F3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培养系统思维、责任担当与团队协作精神，树立科学管理理念。</w:t>
            </w:r>
          </w:p>
          <w:p w14:paraId="4562D36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融入管理伦理教育，强调管理者社会责任，通过中国管理实践案例，厚植家国情怀，引导学生以管理才能服务社会发展</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44CA9AB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管理定义、层次、领域，科学管理等理论；管理道德、社会责任；信息管理、决策方法、计划工作、战略规划；组织设计、人力资源管理、组织变革与文化。</w:t>
            </w:r>
          </w:p>
        </w:tc>
        <w:tc>
          <w:tcPr>
            <w:tcW w:w="2332" w:type="dxa"/>
            <w:vAlign w:val="top"/>
          </w:tcPr>
          <w:p w14:paraId="349C7CD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运用讲授法讲理论；案例分析法剖析实际问题；小组讨论法促进交流；角色扮演法体验管理实践，培养管理知识应用能力。</w:t>
            </w:r>
          </w:p>
        </w:tc>
      </w:tr>
      <w:tr w14:paraId="20ADE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30229750">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bookmarkStart w:id="6" w:name="_Toc90734977"/>
            <w:r>
              <w:rPr>
                <w:rFonts w:hint="eastAsia" w:ascii="仿宋_GB2312" w:hAnsi="仿宋_GB2312" w:eastAsia="仿宋_GB2312" w:cs="仿宋_GB2312"/>
                <w:i w:val="0"/>
                <w:iCs w:val="0"/>
                <w:color w:val="000000"/>
                <w:kern w:val="0"/>
                <w:sz w:val="24"/>
                <w:szCs w:val="24"/>
                <w:highlight w:val="none"/>
                <w:u w:val="none"/>
                <w:lang w:val="en-US" w:eastAsia="zh-CN" w:bidi="ar"/>
              </w:rPr>
              <w:t>3</w:t>
            </w:r>
          </w:p>
        </w:tc>
        <w:tc>
          <w:tcPr>
            <w:tcW w:w="826" w:type="dxa"/>
            <w:vAlign w:val="center"/>
          </w:tcPr>
          <w:p w14:paraId="6F6D35D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财税基础</w:t>
            </w:r>
          </w:p>
        </w:tc>
        <w:tc>
          <w:tcPr>
            <w:tcW w:w="4631" w:type="dxa"/>
            <w:vAlign w:val="top"/>
          </w:tcPr>
          <w:p w14:paraId="2435F1C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掌握财务会计要素、记账方法、凭证账簿，财务报表编制解读，增值税、企业所得税等税种，纳税申报流程、筹划方法，财务预算、成本核算控制等知识。</w:t>
            </w:r>
          </w:p>
          <w:p w14:paraId="2A2E6D1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具备财务报表编制分析、税务申报操作及运用财税知识解决简单企业财税问题的能力。</w:t>
            </w:r>
          </w:p>
          <w:p w14:paraId="3B9D518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增强财务合规意识与经济活动风险防范思维，培养严谨细致职业素养。</w:t>
            </w:r>
          </w:p>
          <w:p w14:paraId="2728A6E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融入财税法治教育，强调依法纳税、财务诚信，通过分析本地企业财税案例，让学生明白合规财税对区域经济健康发展的意义，树立正确财富观与法治观</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59FD2F7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财务会计基础；财务报表编制与分析；税务基础；纳税申报与筹划；财务预算与成本控制。</w:t>
            </w:r>
          </w:p>
        </w:tc>
        <w:tc>
          <w:tcPr>
            <w:tcW w:w="2332" w:type="dxa"/>
            <w:vAlign w:val="top"/>
          </w:tcPr>
          <w:p w14:paraId="12D5FB2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运用讲授法讲理论；开展模拟实训；组织案例讨论；布置课后作业、测验，提升财税知识实操能力。</w:t>
            </w:r>
          </w:p>
        </w:tc>
      </w:tr>
      <w:tr w14:paraId="5D1A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46C37470">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4</w:t>
            </w:r>
          </w:p>
        </w:tc>
        <w:tc>
          <w:tcPr>
            <w:tcW w:w="826" w:type="dxa"/>
            <w:vAlign w:val="center"/>
          </w:tcPr>
          <w:p w14:paraId="39A31D3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电子商务法律法规</w:t>
            </w:r>
          </w:p>
        </w:tc>
        <w:tc>
          <w:tcPr>
            <w:tcW w:w="4631" w:type="dxa"/>
            <w:vAlign w:val="top"/>
          </w:tcPr>
          <w:p w14:paraId="08CABB5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掌握电子合同、网络安全、消费者权益保护、知识产权保护等电商领域主要法律法规及电商法框架、立法目的。</w:t>
            </w:r>
          </w:p>
          <w:p w14:paraId="3AF88C3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能识别电商法律风险，运用法律知识解决纠纷，提升电商法律实务处理能力。</w:t>
            </w:r>
          </w:p>
          <w:p w14:paraId="2F58598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培养依法经营、合规运营意识，增强法治观念与风险防范素养。</w:t>
            </w:r>
          </w:p>
          <w:p w14:paraId="1BCF6A8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融入法治精神与公平交易理念，通过中外电商法律对比，坚定学生法治信仰，引导学生以法律守护电商市场秩序，树立正确法治与商业价值观</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7894931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电子商务法律基础；电子合同法律制度；网络安全与隐私保护法律；消费者权益保护法律；知识产权保护法律。</w:t>
            </w:r>
          </w:p>
        </w:tc>
        <w:tc>
          <w:tcPr>
            <w:tcW w:w="2332" w:type="dxa"/>
            <w:vAlign w:val="top"/>
          </w:tcPr>
          <w:p w14:paraId="4AA0188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通过法律条文解读熟悉法规；开展案例分析、模拟法庭解决实际纠纷；邀请专家讲座拓宽视野；布置案例分析作业，提升电商法律应用能力。</w:t>
            </w:r>
          </w:p>
        </w:tc>
      </w:tr>
      <w:tr w14:paraId="5702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263FE052">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5</w:t>
            </w:r>
          </w:p>
        </w:tc>
        <w:tc>
          <w:tcPr>
            <w:tcW w:w="826" w:type="dxa"/>
            <w:vAlign w:val="center"/>
          </w:tcPr>
          <w:p w14:paraId="1BEBBE7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highlight w:val="none"/>
                <w:u w:val="none"/>
                <w:lang w:val="en-US" w:eastAsia="zh-CN" w:bidi="ar"/>
              </w:rPr>
              <w:t>电子商务基础</w:t>
            </w:r>
          </w:p>
        </w:tc>
        <w:tc>
          <w:tcPr>
            <w:tcW w:w="4631" w:type="dxa"/>
            <w:vAlign w:val="top"/>
          </w:tcPr>
          <w:p w14:paraId="2DA3D68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掌握电商模式、平台架构、运营体系及电商店铺运营、客户服务等知识。</w:t>
            </w:r>
          </w:p>
          <w:p w14:paraId="7B12ACD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能运用电商知识开展简单业务实践，提升电商业务实操与创新能力。</w:t>
            </w:r>
          </w:p>
          <w:p w14:paraId="7283FB9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培养数字经济时代的创新思维、电商运营素养，适应电商行业快速发展。</w:t>
            </w:r>
          </w:p>
          <w:p w14:paraId="137832E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融入数字经济创新与服务理念，结合广西电商助力特色产业发展案例，激发学生运用电商技能推动本地经济的使命感，树立创新与服务社会的价值观</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7764A52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电子商务概述；电商平台运营；网络营销基础；电子支付与结算；电商物流与供应链；电商客户服务。</w:t>
            </w:r>
          </w:p>
        </w:tc>
        <w:tc>
          <w:tcPr>
            <w:tcW w:w="2332" w:type="dxa"/>
            <w:vAlign w:val="top"/>
          </w:tcPr>
          <w:p w14:paraId="35D574D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采用课堂</w:t>
            </w:r>
            <w:r>
              <w:rPr>
                <w:rFonts w:hint="eastAsia" w:ascii="仿宋_GB2312" w:hAnsi="仿宋_GB2312" w:eastAsia="仿宋_GB2312" w:cs="仿宋_GB2312"/>
                <w:i w:val="0"/>
                <w:iCs w:val="0"/>
                <w:color w:val="000000"/>
                <w:kern w:val="0"/>
                <w:sz w:val="24"/>
                <w:szCs w:val="24"/>
                <w:highlight w:val="none"/>
                <w:u w:val="none"/>
                <w:lang w:val="en-US" w:eastAsia="zh-CN" w:bidi="ar"/>
              </w:rPr>
              <w:t>讲授理</w:t>
            </w:r>
            <w:r>
              <w:rPr>
                <w:rFonts w:hint="eastAsia" w:ascii="仿宋_GB2312" w:hAnsi="仿宋_GB2312" w:eastAsia="仿宋_GB2312" w:cs="仿宋_GB2312"/>
                <w:i w:val="0"/>
                <w:iCs w:val="0"/>
                <w:color w:val="000000"/>
                <w:kern w:val="0"/>
                <w:sz w:val="24"/>
                <w:szCs w:val="24"/>
                <w:u w:val="none"/>
                <w:lang w:val="en-US" w:eastAsia="zh-CN" w:bidi="ar"/>
              </w:rPr>
              <w:t>论；安排项目实践；组织企业参观；开展小组讨论、企业案例分享，培养电商业务实践能力。</w:t>
            </w:r>
          </w:p>
        </w:tc>
      </w:tr>
      <w:tr w14:paraId="2D9B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13E5829A">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826" w:type="dxa"/>
            <w:vAlign w:val="center"/>
          </w:tcPr>
          <w:p w14:paraId="6C6D3A7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市场营销</w:t>
            </w:r>
          </w:p>
        </w:tc>
        <w:tc>
          <w:tcPr>
            <w:tcW w:w="4631" w:type="dxa"/>
            <w:vAlign w:val="top"/>
          </w:tcPr>
          <w:p w14:paraId="3138390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掌握市场调研、目标市场选择、营销组合策略等基础理论，理解市场需求变化规律。</w:t>
            </w:r>
          </w:p>
          <w:p w14:paraId="383CF63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能制定实施市场营销方案，解决市场推广问题，提升市场开拓、品牌建设与营销策划执行能力。</w:t>
            </w:r>
          </w:p>
          <w:p w14:paraId="338F9C2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培养市场洞察、创新思维与团队协作精神，树立以客户为中心的营销理念。</w:t>
            </w:r>
          </w:p>
          <w:p w14:paraId="3283517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融入营销伦理与品牌强国理念，通过本土品牌营销成功案例，引导学生以营销助力本地品牌发展，增强文化自信与产业报国情怀</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4E30FFA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市场营销导论；市场调研与分析；消费者行为分析；目标市场选择与定位；营销组合策略。</w:t>
            </w:r>
          </w:p>
        </w:tc>
        <w:tc>
          <w:tcPr>
            <w:tcW w:w="2332" w:type="dxa"/>
            <w:vAlign w:val="top"/>
          </w:tcPr>
          <w:p w14:paraId="0807377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运用案例教学剖析理论应用；开展项目驱动教学；组织模拟营销活动、企业专家分享，提升营销实战与市场感知能力。</w:t>
            </w:r>
          </w:p>
        </w:tc>
      </w:tr>
      <w:tr w14:paraId="15BC3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03F3FCD3">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826" w:type="dxa"/>
            <w:vAlign w:val="center"/>
          </w:tcPr>
          <w:p w14:paraId="73CB72F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商务数据分析</w:t>
            </w:r>
          </w:p>
        </w:tc>
        <w:tc>
          <w:tcPr>
            <w:tcW w:w="4631" w:type="dxa"/>
            <w:vAlign w:val="top"/>
          </w:tcPr>
          <w:p w14:paraId="58FB44F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掌握商务数据收集、清洗、分析方法，数据建模预测及常用软件工具知识。</w:t>
            </w:r>
          </w:p>
          <w:p w14:paraId="713EE7C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能运用数据分析解决商务问题，基于分析提出决策建议，提升数据驱动的商务决策能力。</w:t>
            </w:r>
          </w:p>
          <w:p w14:paraId="4B505B4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培养数据思维、逻辑分析与持续学习能力，适应大数据时代商务发展需求。</w:t>
            </w:r>
          </w:p>
          <w:p w14:paraId="2D51F14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融入数据价值与理性决策理念，通过分析数据驱动本地企业发展案例，让学生认识数据对区域经济的重要性，树立用数据服务地方发展的意识</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2F1B89B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商务数据基础；数据清洗与预处理；数据分析方法；数据可视化；数据建模与预测；商务数据分析应用。</w:t>
            </w:r>
          </w:p>
        </w:tc>
        <w:tc>
          <w:tcPr>
            <w:tcW w:w="2332" w:type="dxa"/>
            <w:vAlign w:val="top"/>
          </w:tcPr>
          <w:p w14:paraId="77BB29E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通过理论</w:t>
            </w:r>
            <w:r>
              <w:rPr>
                <w:rFonts w:hint="eastAsia" w:ascii="仿宋_GB2312" w:hAnsi="仿宋_GB2312" w:eastAsia="仿宋_GB2312" w:cs="仿宋_GB2312"/>
                <w:i w:val="0"/>
                <w:iCs w:val="0"/>
                <w:color w:val="000000"/>
                <w:kern w:val="0"/>
                <w:sz w:val="24"/>
                <w:szCs w:val="24"/>
                <w:highlight w:val="none"/>
                <w:u w:val="none"/>
                <w:lang w:val="en-US" w:eastAsia="zh-CN" w:bidi="ar"/>
              </w:rPr>
              <w:t>讲授原</w:t>
            </w:r>
            <w:r>
              <w:rPr>
                <w:rFonts w:hint="eastAsia" w:ascii="仿宋_GB2312" w:hAnsi="仿宋_GB2312" w:eastAsia="仿宋_GB2312" w:cs="仿宋_GB2312"/>
                <w:i w:val="0"/>
                <w:iCs w:val="0"/>
                <w:color w:val="000000"/>
                <w:kern w:val="0"/>
                <w:sz w:val="24"/>
                <w:szCs w:val="24"/>
                <w:u w:val="none"/>
                <w:lang w:val="en-US" w:eastAsia="zh-CN" w:bidi="ar"/>
              </w:rPr>
              <w:t>理方法；安排实操训练；组织案例分析、小组项目汇报，提升数据分析与商务应用能力。</w:t>
            </w:r>
          </w:p>
        </w:tc>
      </w:tr>
      <w:tr w14:paraId="2C1A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vAlign w:val="center"/>
          </w:tcPr>
          <w:p w14:paraId="580C1D75">
            <w:pPr>
              <w:keepNext w:val="0"/>
              <w:keepLines w:val="0"/>
              <w:pageBreakBefore w:val="0"/>
              <w:widowControl/>
              <w:suppressLineNumbers w:val="0"/>
              <w:kinsoku/>
              <w:wordWrap/>
              <w:overflowPunct/>
              <w:topLinePunct w:val="0"/>
              <w:autoSpaceDE/>
              <w:autoSpaceDN/>
              <w:bidi w:val="0"/>
              <w:adjustRightInd/>
              <w:snapToGrid/>
              <w:spacing w:line="360" w:lineRule="exact"/>
              <w:jc w:val="righ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826" w:type="dxa"/>
            <w:vAlign w:val="center"/>
          </w:tcPr>
          <w:p w14:paraId="4291CA7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数据可视化</w:t>
            </w:r>
          </w:p>
        </w:tc>
        <w:tc>
          <w:tcPr>
            <w:tcW w:w="4631" w:type="dxa"/>
            <w:vAlign w:val="top"/>
          </w:tcPr>
          <w:p w14:paraId="6CE7DEE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掌握数据可视化基本原理、设计原则及常用工具操作知识。</w:t>
            </w:r>
          </w:p>
          <w:p w14:paraId="682AFCD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rPr>
              <w:t>能将复杂数据转化为直观易懂可视化图表，有效传达信息，评估可视化效果，提升数据可视化设计与表达能力。</w:t>
            </w:r>
          </w:p>
          <w:p w14:paraId="61EADD8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rPr>
              <w:t>培养审美素养、创新思维与细节意识，增强数据信息传达的精准性与有效性。</w:t>
            </w:r>
          </w:p>
          <w:p w14:paraId="4FB3D58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rPr>
              <w:t>融入数据审美与有效沟通理念，通过优秀数据可视化作品展示，引导学生以清晰数据表达助力本地企业信息传递，提升服务地方经济的专业素养</w:t>
            </w:r>
            <w:r>
              <w:rPr>
                <w:rFonts w:hint="eastAsia" w:ascii="仿宋_GB2312" w:hAnsi="仿宋_GB2312" w:eastAsia="仿宋_GB2312" w:cs="仿宋_GB2312"/>
                <w:color w:val="auto"/>
                <w:sz w:val="24"/>
                <w:szCs w:val="24"/>
                <w:highlight w:val="none"/>
                <w:lang w:eastAsia="zh-CN"/>
              </w:rPr>
              <w:t>。</w:t>
            </w:r>
          </w:p>
        </w:tc>
        <w:tc>
          <w:tcPr>
            <w:tcW w:w="2496" w:type="dxa"/>
            <w:vAlign w:val="top"/>
          </w:tcPr>
          <w:p w14:paraId="70C145B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rPr>
              <w:t>数据可视化基础；可视化设计原则；Python数据可视化；PowerBI数据可视化</w:t>
            </w:r>
            <w:r>
              <w:rPr>
                <w:rFonts w:hint="eastAsia" w:ascii="仿宋_GB2312" w:hAnsi="仿宋_GB2312" w:eastAsia="仿宋_GB2312" w:cs="仿宋_GB2312"/>
                <w:sz w:val="24"/>
                <w:szCs w:val="24"/>
                <w:lang w:eastAsia="zh-CN"/>
              </w:rPr>
              <w:t>。</w:t>
            </w:r>
          </w:p>
        </w:tc>
        <w:tc>
          <w:tcPr>
            <w:tcW w:w="2332" w:type="dxa"/>
            <w:vAlign w:val="top"/>
          </w:tcPr>
          <w:p w14:paraId="01C4108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rPr>
              <w:t>通过理论讲解传授原理原则；安排软件实操让学生掌握工具操作；开展案例赏析学习优秀思路；布置设计作业锻炼实际设计能力；组织作品展示与互评，提升审美与信息表达能力，全面提升数据可视化水平</w:t>
            </w:r>
            <w:r>
              <w:rPr>
                <w:rFonts w:hint="eastAsia" w:ascii="仿宋_GB2312" w:hAnsi="仿宋_GB2312" w:eastAsia="仿宋_GB2312" w:cs="仿宋_GB2312"/>
                <w:sz w:val="24"/>
                <w:szCs w:val="24"/>
                <w:lang w:eastAsia="zh-CN"/>
              </w:rPr>
              <w:t>。</w:t>
            </w:r>
          </w:p>
        </w:tc>
      </w:tr>
      <w:bookmarkEnd w:id="5"/>
    </w:tbl>
    <w:p w14:paraId="3B016CFF">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6"/>
    </w:p>
    <w:p w14:paraId="6C27061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rPr>
      </w:pPr>
      <w:bookmarkStart w:id="7" w:name="OLE_LINK7"/>
      <w:r>
        <w:rPr>
          <w:rFonts w:hint="eastAsia" w:ascii="仿宋_GB2312" w:hAnsi="仿宋_GB2312" w:eastAsia="仿宋_GB2312" w:cs="仿宋_GB2312"/>
          <w:color w:val="auto"/>
          <w:sz w:val="32"/>
          <w:szCs w:val="32"/>
        </w:rPr>
        <w:t>专业核心课是</w:t>
      </w:r>
      <w:bookmarkEnd w:id="7"/>
      <w:r>
        <w:rPr>
          <w:rFonts w:hint="eastAsia" w:ascii="仿宋_GB2312" w:hAnsi="仿宋_GB2312" w:eastAsia="仿宋_GB2312" w:cs="仿宋_GB2312"/>
          <w:color w:val="auto"/>
          <w:sz w:val="32"/>
          <w:szCs w:val="32"/>
          <w:lang w:val="en-US" w:eastAsia="zh-CN"/>
        </w:rPr>
        <w:t>面向零售门店店长、网络营销专员、电商运营主管、视觉设计师、数据分析师、社群运营师、产品经理等专业人员岗位（群），结合零售管理师、网络营销师、电子商务师、市场营销专员、产品设计师的就业岗位，建立涵盖多领域专业技能的课程体系，培养学生线上线下融合运营、营销推广策划、销售技巧运用、店铺运营管理、视觉创意设计、数据挖掘与分析、社群搭建与维护、产品规划与开发等方面的能力</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零售门店O2O运营、网络营销、互联网销售、网店运营、视觉营销设计、数据化运营、社群营销、互联网产品开发课程</w:t>
      </w:r>
      <w:r>
        <w:rPr>
          <w:rFonts w:hint="eastAsia" w:ascii="仿宋_GB2312" w:hAnsi="仿宋_GB2312" w:eastAsia="仿宋_GB2312" w:cs="仿宋_GB2312"/>
          <w:color w:val="auto"/>
          <w:spacing w:val="-4"/>
          <w:sz w:val="32"/>
          <w:szCs w:val="32"/>
        </w:rPr>
        <w:t>。</w:t>
      </w:r>
    </w:p>
    <w:p w14:paraId="3C4025C6">
      <w:pPr>
        <w:pageBreakBefore w:val="0"/>
        <w:kinsoku/>
        <w:wordWrap/>
        <w:overflowPunct w:val="0"/>
        <w:topLinePunct w:val="0"/>
        <w:autoSpaceDE/>
        <w:autoSpaceDN/>
        <w:bidi w:val="0"/>
        <w:adjustRightInd w:val="0"/>
        <w:spacing w:after="0"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
        <w:gridCol w:w="726"/>
        <w:gridCol w:w="4638"/>
        <w:gridCol w:w="2421"/>
        <w:gridCol w:w="2497"/>
      </w:tblGrid>
      <w:tr w14:paraId="7FE5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564F7C82">
            <w:pPr>
              <w:keepNext w:val="0"/>
              <w:keepLines w:val="0"/>
              <w:pageBreakBefore w:val="0"/>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26" w:type="dxa"/>
            <w:vAlign w:val="center"/>
          </w:tcPr>
          <w:p w14:paraId="2BEE2026">
            <w:pPr>
              <w:keepNext w:val="0"/>
              <w:keepLines w:val="0"/>
              <w:pageBreakBefore w:val="0"/>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638" w:type="dxa"/>
            <w:vAlign w:val="center"/>
          </w:tcPr>
          <w:p w14:paraId="523CEA41">
            <w:pPr>
              <w:keepNext w:val="0"/>
              <w:keepLines w:val="0"/>
              <w:pageBreakBefore w:val="0"/>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421" w:type="dxa"/>
            <w:vAlign w:val="center"/>
          </w:tcPr>
          <w:p w14:paraId="3147B96F">
            <w:pPr>
              <w:keepNext w:val="0"/>
              <w:keepLines w:val="0"/>
              <w:pageBreakBefore w:val="0"/>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497" w:type="dxa"/>
            <w:vAlign w:val="center"/>
          </w:tcPr>
          <w:p w14:paraId="3A5862D3">
            <w:pPr>
              <w:keepNext w:val="0"/>
              <w:keepLines w:val="0"/>
              <w:pageBreakBefore w:val="0"/>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05B71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7A576A9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726" w:type="dxa"/>
            <w:vAlign w:val="center"/>
          </w:tcPr>
          <w:p w14:paraId="0A21D46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零售门店O2O运营</w:t>
            </w:r>
          </w:p>
        </w:tc>
        <w:tc>
          <w:tcPr>
            <w:tcW w:w="4638" w:type="dxa"/>
            <w:vAlign w:val="top"/>
          </w:tcPr>
          <w:p w14:paraId="787CC01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lang w:val="en-US" w:eastAsia="zh-CN"/>
              </w:rPr>
              <w:t>掌握零售门店O2O运营涉及的运营数据采集、分析，商品规划、发布优化，行业商家管理、活动及用户运营等知识，熟悉电商平台与行业特点，掌握用户模型、漏斗模型及商品配置策略等。</w:t>
            </w:r>
          </w:p>
          <w:p w14:paraId="49F1C42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lang w:val="en-US" w:eastAsia="zh-CN"/>
              </w:rPr>
              <w:t>能运用数据采集与处理、促销活动等工具，制定商品规划与全渠道促销策略，发布优化商品信息，开展活动推广与用户精准营销，实现O2O运营目标。</w:t>
            </w:r>
          </w:p>
          <w:p w14:paraId="45C8686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lang w:val="en-US" w:eastAsia="zh-CN"/>
              </w:rPr>
              <w:t>培养数据驱动、跨渠道协同的运营思维，提升市场洞察与资源整合能力，树立创新、高效的运营理念。</w:t>
            </w:r>
          </w:p>
          <w:p w14:paraId="204024B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lang w:val="en-US" w:eastAsia="zh-CN"/>
              </w:rPr>
              <w:t>融入零售行业创新服务与协同发展理念，通过助力本地零售企业O2O转型案例，增强学生服务区域经济、推动行业升级的责任感，树立科技赋能商业的正确价值观。</w:t>
            </w:r>
          </w:p>
        </w:tc>
        <w:tc>
          <w:tcPr>
            <w:tcW w:w="2421" w:type="dxa"/>
            <w:vAlign w:val="top"/>
          </w:tcPr>
          <w:p w14:paraId="3999D84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电商平台与行业特点；用户模型、漏斗模型应用，用户需求、市场及竞品分析，商品规划方案制定与配置策略；新品全渠道促销策略，商品信息发布与优化；O2O运营目标设定，资源整合，促销活动工具与营销产品运用，全渠道活动推广；用户成长体系建立与精准营销。</w:t>
            </w:r>
          </w:p>
        </w:tc>
        <w:tc>
          <w:tcPr>
            <w:tcW w:w="2497" w:type="dxa"/>
            <w:vAlign w:val="top"/>
          </w:tcPr>
          <w:p w14:paraId="22FBFCA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采用课堂讲授构建知识框架；开展案例研讨</w:t>
            </w:r>
            <w:r>
              <w:rPr>
                <w:rFonts w:hint="eastAsia" w:ascii="仿宋_GB2312" w:hAnsi="仿宋_GB2312" w:eastAsia="仿宋_GB2312" w:cs="仿宋_GB2312"/>
                <w:i w:val="0"/>
                <w:iCs w:val="0"/>
                <w:color w:val="000000"/>
                <w:kern w:val="0"/>
                <w:sz w:val="24"/>
                <w:szCs w:val="24"/>
                <w:highlight w:val="none"/>
                <w:u w:val="none"/>
                <w:lang w:val="en-US" w:eastAsia="zh-CN" w:bidi="ar"/>
              </w:rPr>
              <w:t>，分组剖析典型案例并提出解决方案；进行项目实践，让学生实操运营数据采集分析、商品规划发</w:t>
            </w:r>
            <w:r>
              <w:rPr>
                <w:rFonts w:hint="eastAsia" w:ascii="仿宋_GB2312" w:hAnsi="仿宋_GB2312" w:eastAsia="仿宋_GB2312" w:cs="仿宋_GB2312"/>
                <w:i w:val="0"/>
                <w:iCs w:val="0"/>
                <w:color w:val="000000"/>
                <w:kern w:val="0"/>
                <w:sz w:val="24"/>
                <w:szCs w:val="24"/>
                <w:u w:val="none"/>
                <w:lang w:val="en-US" w:eastAsia="zh-CN" w:bidi="ar"/>
              </w:rPr>
              <w:t>布等任务，全面提升O2O运营知识与实践能力。</w:t>
            </w:r>
          </w:p>
        </w:tc>
      </w:tr>
      <w:tr w14:paraId="56D00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0309560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726" w:type="dxa"/>
            <w:vAlign w:val="center"/>
          </w:tcPr>
          <w:p w14:paraId="6BF8299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网络营销</w:t>
            </w:r>
          </w:p>
        </w:tc>
        <w:tc>
          <w:tcPr>
            <w:tcW w:w="4638" w:type="dxa"/>
            <w:vAlign w:val="top"/>
          </w:tcPr>
          <w:p w14:paraId="5AAA8FCF">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rPr>
              <w:t>掌握营销活动策划执行各环节知识，包括市场分析、活动主题目标确定、方案设计分解、执行、跟踪分析及复盘总结，熟悉统计分析、营销推广工具，新媒体平台运营规则。</w:t>
            </w:r>
          </w:p>
          <w:p w14:paraId="4CF6C020">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rPr>
              <w:t>能运用工具完成市场分析、活动策划执行，跟踪监控活动并优化，评估复盘营销活动，提出改进方案。</w:t>
            </w:r>
          </w:p>
          <w:p w14:paraId="17E9ECD4">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rPr>
              <w:t>培养营销创新、数据驱动与跨平台整合思维，提升市场洞察与资源整合能力，树立以用户为中心的营销理念。</w:t>
            </w:r>
          </w:p>
          <w:p w14:paraId="4372A98E">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rPr>
              <w:t>融入营销伦理与品牌塑造理念，通过本土品牌网络营销成功案例，引导学生以营销助力本地品牌发展，增强文化自信与产业报国情怀</w:t>
            </w:r>
            <w:r>
              <w:rPr>
                <w:rFonts w:hint="eastAsia" w:ascii="仿宋_GB2312" w:hAnsi="仿宋_GB2312" w:eastAsia="仿宋_GB2312" w:cs="仿宋_GB2312"/>
                <w:color w:val="auto"/>
                <w:sz w:val="24"/>
                <w:szCs w:val="24"/>
                <w:lang w:eastAsia="zh-CN"/>
              </w:rPr>
              <w:t>。</w:t>
            </w:r>
          </w:p>
        </w:tc>
        <w:tc>
          <w:tcPr>
            <w:tcW w:w="2421" w:type="dxa"/>
            <w:vAlign w:val="top"/>
          </w:tcPr>
          <w:p w14:paraId="4DDF60F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市场调研分析、数据分析工具、营销推广工具使用，平台运营规则；活动主题目标确定，营销活动方案策划；资源整合，活动任务分解；整合营销与广告投放；活动跟踪监控、效果分析优化；活动评估复盘与改进方案提出。</w:t>
            </w:r>
          </w:p>
        </w:tc>
        <w:tc>
          <w:tcPr>
            <w:tcW w:w="2497" w:type="dxa"/>
            <w:vAlign w:val="top"/>
          </w:tcPr>
          <w:p w14:paraId="1A2F794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通过课堂讲授讲解理论；组织案例分析，剖析策略执行要点；开展实操训练，让学生在实际网络平台进行SEO优化、社交媒体运营等操作，提升动手能力。</w:t>
            </w:r>
          </w:p>
        </w:tc>
      </w:tr>
      <w:tr w14:paraId="55DF3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2CE36D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bookmarkStart w:id="8" w:name="_Toc90734991"/>
            <w:r>
              <w:rPr>
                <w:rFonts w:hint="eastAsia" w:ascii="仿宋_GB2312" w:hAnsi="仿宋_GB2312" w:eastAsia="仿宋_GB2312" w:cs="仿宋_GB2312"/>
                <w:i w:val="0"/>
                <w:iCs w:val="0"/>
                <w:color w:val="000000"/>
                <w:kern w:val="0"/>
                <w:sz w:val="24"/>
                <w:szCs w:val="24"/>
                <w:u w:val="none"/>
                <w:lang w:val="en-US" w:eastAsia="zh-CN" w:bidi="ar"/>
              </w:rPr>
              <w:t>3</w:t>
            </w:r>
          </w:p>
        </w:tc>
        <w:tc>
          <w:tcPr>
            <w:tcW w:w="726" w:type="dxa"/>
            <w:vAlign w:val="center"/>
          </w:tcPr>
          <w:p w14:paraId="65FA0C7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互联网销售</w:t>
            </w:r>
          </w:p>
        </w:tc>
        <w:tc>
          <w:tcPr>
            <w:tcW w:w="4638" w:type="dxa"/>
            <w:vAlign w:val="top"/>
          </w:tcPr>
          <w:p w14:paraId="026A6CE5">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rPr>
              <w:t>掌握互联网销售基本流程、技巧，客户心理需求特点，各类互联网销售工具平台使用，熟悉客户服务管理知识、电商平台交易规则、ERP与CRM工具，掌握销售目标分解制定、线索识别跟进、票据处理、账单管理及销售数据统计分析改进方法。</w:t>
            </w:r>
          </w:p>
          <w:p w14:paraId="64561645">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rPr>
              <w:t>能运用工具平台开展互联网销售，分解制定O2O销售目标，识别跟进线索，处理销售票据、订单及账单，建立销售漏斗，分析改进销售方案。</w:t>
            </w:r>
          </w:p>
          <w:p w14:paraId="7C48CD18">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lang w:val="en-US" w:eastAsia="zh-CN"/>
              </w:rPr>
              <w:t>培养</w:t>
            </w:r>
            <w:r>
              <w:rPr>
                <w:rFonts w:hint="eastAsia" w:ascii="仿宋_GB2312" w:hAnsi="仿宋_GB2312" w:eastAsia="仿宋_GB2312" w:cs="仿宋_GB2312"/>
                <w:color w:val="auto"/>
                <w:sz w:val="24"/>
                <w:szCs w:val="24"/>
              </w:rPr>
              <w:t>销售沟通、精准营销与数据驱动思维，提升市场开拓与客户服务能力，树立诚信、专业的销售理念。</w:t>
            </w:r>
          </w:p>
          <w:p w14:paraId="3562D2F1">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rPr>
              <w:t>融入销售诚信与服务地方经济理念，通过助力本地企业互联网销售案例，增强学生服务地方、促进经济发展的责任感，树立正确财富创造观</w:t>
            </w:r>
            <w:r>
              <w:rPr>
                <w:rFonts w:hint="eastAsia" w:ascii="仿宋_GB2312" w:hAnsi="仿宋_GB2312" w:eastAsia="仿宋_GB2312" w:cs="仿宋_GB2312"/>
                <w:color w:val="auto"/>
                <w:sz w:val="24"/>
                <w:szCs w:val="24"/>
                <w:lang w:eastAsia="zh-CN"/>
              </w:rPr>
              <w:t>。</w:t>
            </w:r>
          </w:p>
        </w:tc>
        <w:tc>
          <w:tcPr>
            <w:tcW w:w="2421" w:type="dxa"/>
            <w:vAlign w:val="top"/>
          </w:tcPr>
          <w:p w14:paraId="20D3295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互联网销售概念、特点，与传统销售区别联系；客户服务管理基础，电商平台交易规则，ERP与CRM工具运用；销售目标分解制定，线索识别跟进；销售票据处理、订单确认跟踪、自营渠道账单管理；销售漏斗建立，销售数据统计分析与方案评估改进。</w:t>
            </w:r>
          </w:p>
        </w:tc>
        <w:tc>
          <w:tcPr>
            <w:tcW w:w="2497" w:type="dxa"/>
            <w:vAlign w:val="top"/>
          </w:tcPr>
          <w:p w14:paraId="0606E64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运用课堂讲授传授理论；开展角色扮演，模拟销售场景锻炼沟通谈判；布置销售任务，要求规定时间完成业绩目标检验学习效果。</w:t>
            </w:r>
          </w:p>
        </w:tc>
      </w:tr>
      <w:tr w14:paraId="7569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2178A52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26" w:type="dxa"/>
            <w:vAlign w:val="center"/>
          </w:tcPr>
          <w:p w14:paraId="547B012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网店运营</w:t>
            </w:r>
          </w:p>
        </w:tc>
        <w:tc>
          <w:tcPr>
            <w:tcW w:w="4638" w:type="dxa"/>
            <w:vAlign w:val="top"/>
          </w:tcPr>
          <w:p w14:paraId="193CDE36">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掌握网店运营各环节知识，包括运营规划、商品选品定价、供应链管理、流量获取转化、数据分析决策、用户运营、绩效分析，熟悉SEO\SEM、关键词优化、用户运营管理等知识及指数工具、表格软件等运用。</w:t>
            </w:r>
          </w:p>
          <w:p w14:paraId="0E675D67">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能运用方法工具制定网店运营目标、推广策略预算，进行商品和竞品数据分析，选品开发供应商，管理商品销售与供应链，分析用户画像优化运营管理策略，实现用户拉新留存促活转化。</w:t>
            </w:r>
          </w:p>
          <w:p w14:paraId="61A0F95E">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培养电商运营全流程思维，提升数据洞察、资源整合与用户运营能力，树立精准、高效的运营理念。</w:t>
            </w:r>
          </w:p>
          <w:p w14:paraId="366FE24A">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融入电商创新与产业升级理念，通过本地网店助力特色产业发展案例，激发学生运用运营技能推动本地经济的使命感，树立创新服务价值观</w:t>
            </w:r>
            <w:r>
              <w:rPr>
                <w:rFonts w:hint="eastAsia" w:ascii="仿宋_GB2312" w:hAnsi="仿宋_GB2312" w:eastAsia="仿宋_GB2312" w:cs="仿宋_GB2312"/>
                <w:color w:val="auto"/>
                <w:sz w:val="24"/>
                <w:szCs w:val="24"/>
                <w:lang w:eastAsia="zh-CN"/>
              </w:rPr>
              <w:t>。</w:t>
            </w:r>
          </w:p>
        </w:tc>
        <w:tc>
          <w:tcPr>
            <w:tcW w:w="2421" w:type="dxa"/>
            <w:vAlign w:val="top"/>
          </w:tcPr>
          <w:p w14:paraId="0EF15A0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SEO\SEM、关键词优化、用户运营管理知识；流量获取转化、竞争力分析与市场定位方法，网店运营目标、推广策略及预算制定；目标商品和竞品数据分析，运营数据分析报告制作，商品选品、供应商开发及销售供应链管理；用户画像分析，运营和客户管理策略优化，用户拉新留存促活转化。</w:t>
            </w:r>
          </w:p>
        </w:tc>
        <w:tc>
          <w:tcPr>
            <w:tcW w:w="2497" w:type="dxa"/>
            <w:vAlign w:val="top"/>
          </w:tcPr>
          <w:p w14:paraId="32B3FD8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采用课堂讲授构建知识体系；安排实操演练，让学生在电商平台实际操作；开展营销推广项目实践，运用推广方法提升店铺流量销售额，全面提升网店运营能力。</w:t>
            </w:r>
          </w:p>
        </w:tc>
      </w:tr>
      <w:tr w14:paraId="4480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14C0B1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726" w:type="dxa"/>
            <w:vAlign w:val="center"/>
          </w:tcPr>
          <w:p w14:paraId="6276B0B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视觉营销设计</w:t>
            </w:r>
          </w:p>
        </w:tc>
        <w:tc>
          <w:tcPr>
            <w:tcW w:w="4638" w:type="dxa"/>
            <w:vAlign w:val="top"/>
          </w:tcPr>
          <w:p w14:paraId="1D25BF71">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掌握视觉营销基础理论，色彩理论、排版布局、图形创意设计知识，相关平面设计和音视频制作软件使用方法，熟悉店铺及新媒体平台视觉设计要求，产品包装设计与新媒体视觉提升方法。</w:t>
            </w:r>
          </w:p>
          <w:p w14:paraId="6D645C9E">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能根据店铺定位进行页面装修，设计制作品牌图形元素与宣传物料，设计产品包装，进行新媒体平台页面配图排版、主题设计，分析新媒体发展提出视觉提升方案，策划拍摄剪辑短视频。</w:t>
            </w:r>
          </w:p>
          <w:p w14:paraId="03880FA0">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培养视觉审美、创意设计与跨平台视觉适配能力，提升艺术感知与创新思维，树立美观、精准的视觉传达理念。</w:t>
            </w:r>
          </w:p>
          <w:p w14:paraId="699746CF">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融入视觉文化传承与创新理念，通过结合本地文化元素的视觉营销案例，增强学生传承地方文化、以设计赋能产业的责任感，树立文化自信与创新设计价值观</w:t>
            </w:r>
            <w:r>
              <w:rPr>
                <w:rFonts w:hint="eastAsia" w:ascii="仿宋_GB2312" w:hAnsi="仿宋_GB2312" w:eastAsia="仿宋_GB2312" w:cs="仿宋_GB2312"/>
                <w:color w:val="auto"/>
                <w:sz w:val="24"/>
                <w:szCs w:val="24"/>
                <w:lang w:eastAsia="zh-CN"/>
              </w:rPr>
              <w:t>。</w:t>
            </w:r>
          </w:p>
        </w:tc>
        <w:tc>
          <w:tcPr>
            <w:tcW w:w="2421" w:type="dxa"/>
            <w:vAlign w:val="top"/>
          </w:tcPr>
          <w:p w14:paraId="5A0F38A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视觉营销概念、发展历程、作用，与品牌形象塑造关系；色彩心理学，色彩搭配原则技巧及在设计中的运用；排版布局基本原理，文字图片图形排版技巧；图形创意方法流程及图形元素创意设计；设计软件基本操作功能及实际案例设计练习；优秀视觉营销案例分析学习。</w:t>
            </w:r>
          </w:p>
        </w:tc>
        <w:tc>
          <w:tcPr>
            <w:tcW w:w="2497" w:type="dxa"/>
            <w:vAlign w:val="top"/>
          </w:tcPr>
          <w:p w14:paraId="5DC5372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通过理论讲解传授知识；安排软件实操课程，让学生熟练掌握设计软件操作；开展创意训练活动激发灵感；布置设计项目作业，为品牌或产品设计视觉营销方案，锻炼综合设计能力。</w:t>
            </w:r>
          </w:p>
        </w:tc>
      </w:tr>
      <w:tr w14:paraId="128F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4F4A75F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726" w:type="dxa"/>
            <w:vAlign w:val="center"/>
          </w:tcPr>
          <w:p w14:paraId="02EAA37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数据化运营</w:t>
            </w:r>
          </w:p>
        </w:tc>
        <w:tc>
          <w:tcPr>
            <w:tcW w:w="4638" w:type="dxa"/>
            <w:vAlign w:val="top"/>
          </w:tcPr>
          <w:p w14:paraId="7A64FD0A">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掌握数据化运营基础概念方法，包括数据收集、整理、分析、可视化，熟悉数据在企业运营决策中的作用，掌握数据分析工具操作及数据分析方法应用。</w:t>
            </w:r>
          </w:p>
          <w:p w14:paraId="6F250CCD">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能运用工具进行数据处理分析，运用分析结果指导运营实践，诊断企业运营问题、预测趋势，提出优化建议，提升数据驱动决策能力。</w:t>
            </w:r>
          </w:p>
          <w:p w14:paraId="2EAF43B8">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培养数据思维、逻辑分析与持续学习能力，提升数据洞察与运营优化能力，树立理性、精准的运营决策理念。</w:t>
            </w:r>
          </w:p>
          <w:p w14:paraId="459AB243">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融入数据价值与理性决策理念，通过数据驱动本地企业发展案例，让学生认识数据对区域经济重要性，树立用数据服务地方发展意识</w:t>
            </w:r>
            <w:r>
              <w:rPr>
                <w:rFonts w:hint="eastAsia" w:ascii="仿宋_GB2312" w:hAnsi="仿宋_GB2312" w:eastAsia="仿宋_GB2312" w:cs="仿宋_GB2312"/>
                <w:color w:val="auto"/>
                <w:sz w:val="24"/>
                <w:szCs w:val="24"/>
                <w:lang w:eastAsia="zh-CN"/>
              </w:rPr>
              <w:t>。</w:t>
            </w:r>
          </w:p>
        </w:tc>
        <w:tc>
          <w:tcPr>
            <w:tcW w:w="2421" w:type="dxa"/>
            <w:vAlign w:val="top"/>
          </w:tcPr>
          <w:p w14:paraId="1E3007D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数据化运营概念、发展背景、意义，企业运营各环节应用场景；数据来源渠道，收集方法工具，清洗预处理技巧；描述性统计、相关性分析、回归分析等方法及在企业问题诊断、趋势预测中的应用；数据可视化工具使用，将分析结果直观展示；Excel高级功能、SQL数据库查询及实际数据处理分析案例练习。</w:t>
            </w:r>
          </w:p>
        </w:tc>
        <w:tc>
          <w:tcPr>
            <w:tcW w:w="2497" w:type="dxa"/>
            <w:vAlign w:val="top"/>
          </w:tcPr>
          <w:p w14:paraId="5D58618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运用课堂讲授讲解理论；让学生实操数据分析工具，通过实际数据处理项目提升技能；组织案例分析讨论，运用数据分析方法解决企业实际运营问题；开展小组项目，培养团队协作与综合应用能力。</w:t>
            </w:r>
          </w:p>
        </w:tc>
      </w:tr>
      <w:tr w14:paraId="023B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5D88EAF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726" w:type="dxa"/>
            <w:vAlign w:val="center"/>
          </w:tcPr>
          <w:p w14:paraId="333F527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社群营销</w:t>
            </w:r>
          </w:p>
        </w:tc>
        <w:tc>
          <w:tcPr>
            <w:tcW w:w="4638" w:type="dxa"/>
            <w:vAlign w:val="top"/>
          </w:tcPr>
          <w:p w14:paraId="08A3B5BC">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掌握社群营销基础理论策略，包括社群定位、成员招募管理、运营变现，熟悉用户关系维护、口碑传播方法，掌握社交媒体平台社群营销技能，了解社群广告、付费会员等变现模式。</w:t>
            </w:r>
          </w:p>
          <w:p w14:paraId="232C1EA0">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能运用知识创建运营具有商业价值的社群，制定社群运营规划，招募管理成员，策划执行营销活动，实现产品推广销售目标，提升社交网络环境下营销创新与用户运营能力。</w:t>
            </w:r>
          </w:p>
          <w:p w14:paraId="46BA6C5A">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培养社群运营、用户洞察与社交协作能力，提升营销创新与用户</w:t>
            </w:r>
            <w:r>
              <w:rPr>
                <w:rFonts w:hint="eastAsia" w:ascii="仿宋_GB2312" w:hAnsi="仿宋_GB2312" w:eastAsia="仿宋_GB2312" w:cs="仿宋_GB2312"/>
                <w:color w:val="auto"/>
                <w:sz w:val="24"/>
                <w:szCs w:val="24"/>
                <w:highlight w:val="none"/>
              </w:rPr>
              <w:t>粘性</w:t>
            </w:r>
            <w:r>
              <w:rPr>
                <w:rFonts w:hint="eastAsia" w:ascii="仿宋_GB2312" w:hAnsi="仿宋_GB2312" w:eastAsia="仿宋_GB2312" w:cs="仿宋_GB2312"/>
                <w:color w:val="auto"/>
                <w:sz w:val="24"/>
                <w:szCs w:val="24"/>
              </w:rPr>
              <w:t>维护能力，树立以用户为中心的社群运营理念。</w:t>
            </w:r>
          </w:p>
          <w:p w14:paraId="73CB9540">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融入社群共生与价值共享理念，通过助力本地社群经济发展案例，增强学生服务地方、促进社群繁荣的责任感，树立共享、共赢的社群价值观</w:t>
            </w:r>
            <w:r>
              <w:rPr>
                <w:rFonts w:hint="eastAsia" w:ascii="仿宋_GB2312" w:hAnsi="仿宋_GB2312" w:eastAsia="仿宋_GB2312" w:cs="仿宋_GB2312"/>
                <w:color w:val="auto"/>
                <w:sz w:val="24"/>
                <w:szCs w:val="24"/>
                <w:lang w:eastAsia="zh-CN"/>
              </w:rPr>
              <w:t>。</w:t>
            </w:r>
          </w:p>
        </w:tc>
        <w:tc>
          <w:tcPr>
            <w:tcW w:w="2421" w:type="dxa"/>
            <w:vAlign w:val="top"/>
          </w:tcPr>
          <w:p w14:paraId="63BF24B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社群营销概念、特点、发展趋势，与传统营销区别；社群定位与运营规划制定；社群成员招募渠道与管理方法；社群内容运营；基于社群的营销活动形式策划执行；社群变现途径与操作技巧。</w:t>
            </w:r>
          </w:p>
        </w:tc>
        <w:tc>
          <w:tcPr>
            <w:tcW w:w="2497" w:type="dxa"/>
            <w:vAlign w:val="top"/>
          </w:tcPr>
          <w:p w14:paraId="0E9660F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采用课堂讲授传授理论；组织案例学习，剖析成功社群营销案例的策略技巧；开展实操训练，让学生在社交媒体平台创建运营社群；布置社群营销项目作业，为产品或品牌制定并执行社群营销方案，考核成果提升能力。</w:t>
            </w:r>
          </w:p>
        </w:tc>
      </w:tr>
      <w:tr w14:paraId="1061B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0" w:type="dxa"/>
            <w:vAlign w:val="center"/>
          </w:tcPr>
          <w:p w14:paraId="1B87B0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726" w:type="dxa"/>
            <w:vAlign w:val="center"/>
          </w:tcPr>
          <w:p w14:paraId="67ABCFB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互联网产品开发</w:t>
            </w:r>
          </w:p>
        </w:tc>
        <w:tc>
          <w:tcPr>
            <w:tcW w:w="4638" w:type="dxa"/>
            <w:vAlign w:val="top"/>
          </w:tcPr>
          <w:p w14:paraId="41660AA1">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掌握互联网产品开发全流程知识，包括需求分析、产品设计、开发测试、上线运营，熟悉用户体验设计、团队协作管理关键要素，掌握产品开发工具与项目管理工具使用，了解产品上线策略、数据监测分析及迭代优化方法。</w:t>
            </w:r>
          </w:p>
          <w:p w14:paraId="29E1BFB8">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能运用知识参与主导互联网产品开发，进行需求分析调研、产品设计开发测试、项目管理协作，打造有市场竞争力的产品，提升互联网产品创新与项目管理能力。</w:t>
            </w:r>
          </w:p>
          <w:p w14:paraId="337BF0D6">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培养产品全流程思维、创新设计与团队协作能力，提升产品洞察与迭代优化能力，树立用户至上、精益求精的产品开发理念。</w:t>
            </w:r>
          </w:p>
          <w:p w14:paraId="3941C5A2">
            <w:pPr>
              <w:keepNext w:val="0"/>
              <w:keepLines w:val="0"/>
              <w:pageBreakBefore w:val="0"/>
              <w:kinsoku/>
              <w:wordWrap/>
              <w:overflowPunct/>
              <w:topLinePunct w:val="0"/>
              <w:autoSpaceDE/>
              <w:autoSpaceDN/>
              <w:bidi w:val="0"/>
              <w:adjustRightInd/>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融入产品创新与科技报国理念，通过开发助力本地产业数字化的互联网产品案例，激发学生运用技术推动地方发展的使命感，树立创新驱动、服务社会的价值观</w:t>
            </w:r>
            <w:r>
              <w:rPr>
                <w:rFonts w:hint="eastAsia" w:ascii="仿宋_GB2312" w:hAnsi="仿宋_GB2312" w:eastAsia="仿宋_GB2312" w:cs="仿宋_GB2312"/>
                <w:color w:val="auto"/>
                <w:sz w:val="24"/>
                <w:szCs w:val="24"/>
                <w:lang w:eastAsia="zh-CN"/>
              </w:rPr>
              <w:t>。</w:t>
            </w:r>
          </w:p>
        </w:tc>
        <w:tc>
          <w:tcPr>
            <w:tcW w:w="2421" w:type="dxa"/>
            <w:vAlign w:val="top"/>
          </w:tcPr>
          <w:p w14:paraId="703C514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互联网产品概念、分类、发展趋势，开发流程概述；用户需求调研方法，需求整理分析与文档撰写；产品功能、信息架构、UI与UX设计方法，Axure、Sketch等工具原型设计；产品开发技术选型，团队协作模式，软件测试方法流程；项目管理工具使用，进度跟踪、风险管理、团队沟通协作；产品上线策略，运营数据监测分析，迭代优化方法。</w:t>
            </w:r>
          </w:p>
        </w:tc>
        <w:tc>
          <w:tcPr>
            <w:tcW w:w="2497" w:type="dxa"/>
            <w:vAlign w:val="top"/>
          </w:tcPr>
          <w:p w14:paraId="70CC69D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通过课堂讲授构建知识体系；安排项目实践，分组完成产品从需求分析到上线运营全流程开发；组织案例研讨，分析优秀产品开发案例的经验教训；提升产品开发、项目管理及表达沟通能力。</w:t>
            </w:r>
          </w:p>
        </w:tc>
      </w:tr>
    </w:tbl>
    <w:p w14:paraId="658BD2CC">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8"/>
    </w:p>
    <w:p w14:paraId="09C4EAD8">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为顺应行业多元化发展及岗位能力进阶需求，结合企业对综合型人才的严苛要求，通过用人需求调研，构建电子商务专业拓展课程体系，纳入涵盖经济分析、市场洞察、办公软件应用、商务沟通等多领域的实用课程，以培养企业急需的人才</w:t>
      </w:r>
      <w:r>
        <w:rPr>
          <w:rFonts w:hint="eastAsia" w:ascii="仿宋_GB2312" w:hAnsi="仿宋_GB2312" w:eastAsia="仿宋_GB2312" w:cs="仿宋_GB2312"/>
          <w:color w:val="auto"/>
          <w:sz w:val="32"/>
          <w:szCs w:val="32"/>
          <w:highlight w:val="none"/>
          <w:lang w:val="en-US" w:eastAsia="zh-CN"/>
        </w:rPr>
        <w:t>，由</w:t>
      </w:r>
      <w:r>
        <w:rPr>
          <w:rFonts w:hint="eastAsia" w:ascii="仿宋_GB2312" w:hAnsi="仿宋_GB2312" w:eastAsia="仿宋_GB2312" w:cs="仿宋_GB2312"/>
          <w:color w:val="auto"/>
          <w:sz w:val="32"/>
          <w:szCs w:val="32"/>
          <w:lang w:val="en-US" w:eastAsia="zh-CN"/>
        </w:rPr>
        <w:t>经济学基础、市场调研与分析、消费者行为分析、办公软件高级应用、商务沟通、社交礼仪、客户服务与管理、项目管理、图形图像处理、视频制作、思维训练、艺术鉴赏、人工智能导论、智慧商业、新媒体营销、直播电商</w:t>
      </w:r>
      <w:r>
        <w:rPr>
          <w:rFonts w:hint="eastAsia" w:ascii="仿宋_GB2312" w:hAnsi="仿宋_GB2312" w:eastAsia="仿宋_GB2312" w:cs="仿宋_GB2312"/>
          <w:b w:val="0"/>
          <w:bCs w:val="0"/>
          <w:color w:val="auto"/>
          <w:sz w:val="32"/>
          <w:szCs w:val="32"/>
          <w:highlight w:val="none"/>
        </w:rPr>
        <w:t>课程构成专业拓展课。</w:t>
      </w:r>
    </w:p>
    <w:p w14:paraId="17E99795">
      <w:pPr>
        <w:pageBreakBefore w:val="0"/>
        <w:kinsoku/>
        <w:wordWrap/>
        <w:overflowPunct w:val="0"/>
        <w:topLinePunct w:val="0"/>
        <w:autoSpaceDE/>
        <w:autoSpaceDN/>
        <w:bidi w:val="0"/>
        <w:adjustRightInd w:val="0"/>
        <w:spacing w:after="0"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5 </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851"/>
        <w:gridCol w:w="4476"/>
        <w:gridCol w:w="2633"/>
        <w:gridCol w:w="2030"/>
      </w:tblGrid>
      <w:tr w14:paraId="3058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388DB0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51" w:type="dxa"/>
            <w:vAlign w:val="center"/>
          </w:tcPr>
          <w:p w14:paraId="2B63630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476" w:type="dxa"/>
            <w:vAlign w:val="center"/>
          </w:tcPr>
          <w:p w14:paraId="283F53A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633" w:type="dxa"/>
            <w:vAlign w:val="center"/>
          </w:tcPr>
          <w:p w14:paraId="567435F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030" w:type="dxa"/>
            <w:vAlign w:val="center"/>
          </w:tcPr>
          <w:p w14:paraId="535634C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07F94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22B07F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851" w:type="dxa"/>
            <w:vAlign w:val="center"/>
          </w:tcPr>
          <w:p w14:paraId="22925E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经济学基础</w:t>
            </w:r>
          </w:p>
        </w:tc>
        <w:tc>
          <w:tcPr>
            <w:tcW w:w="4476" w:type="dxa"/>
            <w:vAlign w:val="top"/>
          </w:tcPr>
          <w:p w14:paraId="00F2B8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掌握供求关系、市场机制等经济学基本概念，理解企业生产决策、消费者行为理论等微观经济学知识，以及国民收入核算、财政货币政策等宏观经济学内容，熟悉经济增长、通货膨胀等经济现象相关原理。</w:t>
            </w:r>
          </w:p>
          <w:p w14:paraId="53BFB12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能运用经济学分析方法解读现实经济问题，具备经济思维，提升经济决策辅助能力，增强对经济现象的敏感度。</w:t>
            </w:r>
          </w:p>
          <w:p w14:paraId="5A9AD2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培养理性经济思考习惯，树立关注经济动态、洞察经济规律的意识。</w:t>
            </w:r>
          </w:p>
          <w:p w14:paraId="5F35ECB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融入经济发展与民生关联理念，通过分析国家经济政策对区域发展的影响，引导学生理解经济工作服务社会的价值，增强家国情怀。</w:t>
            </w:r>
          </w:p>
        </w:tc>
        <w:tc>
          <w:tcPr>
            <w:tcW w:w="2633" w:type="dxa"/>
            <w:vAlign w:val="top"/>
          </w:tcPr>
          <w:p w14:paraId="06B4364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i w:val="0"/>
                <w:iCs w:val="0"/>
                <w:color w:val="000000"/>
                <w:kern w:val="0"/>
                <w:sz w:val="24"/>
                <w:szCs w:val="24"/>
                <w:u w:val="none"/>
                <w:lang w:val="en-US" w:eastAsia="zh-CN" w:bidi="ar"/>
              </w:rPr>
              <w:t>介绍经济学基本概念；阐述微观经济学；讲解宏观经济学；分析经济增长、通货膨胀等经济现象。</w:t>
            </w:r>
          </w:p>
        </w:tc>
        <w:tc>
          <w:tcPr>
            <w:tcW w:w="2030" w:type="dxa"/>
            <w:vAlign w:val="top"/>
          </w:tcPr>
          <w:p w14:paraId="287BC6E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通过课堂讲授传授理论；运用案例分析引导解析经济问题；布置课后作业巩固；开展经济热点讨论提升分析能力。</w:t>
            </w:r>
          </w:p>
        </w:tc>
      </w:tr>
      <w:tr w14:paraId="12B33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09CE46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851" w:type="dxa"/>
            <w:vAlign w:val="center"/>
          </w:tcPr>
          <w:p w14:paraId="02B755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市场调研与分析</w:t>
            </w:r>
          </w:p>
        </w:tc>
        <w:tc>
          <w:tcPr>
            <w:tcW w:w="4476" w:type="dxa"/>
            <w:vAlign w:val="top"/>
          </w:tcPr>
          <w:p w14:paraId="4E3BDDC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掌握市场调研流程、方法，熟悉数据收集整理、统计/定性分析等技巧，明晰调研报告撰写要点，理解市场调研对企业决策的重要性。</w:t>
            </w:r>
          </w:p>
          <w:p w14:paraId="249FD4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能独立设计调研方案，开展调研、分析数据并撰写专业调研报告，为企业市场决策提供有效依据。</w:t>
            </w:r>
          </w:p>
          <w:p w14:paraId="671AB72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培养严谨务实的调研态度，提升数据驱动决策的意识。</w:t>
            </w:r>
          </w:p>
          <w:p w14:paraId="1FB440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强调调研服务企业、助力地方产业发展的价值，通过调研本地企业需求，引导学生树立用专业技能服务区域经济的责任感</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57FDB54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讲解市场调研概念、流程；介绍问卷调查、访谈、观察等调研方法；分析数据收集与整理技巧；阐述统计分析、定性分析等数据分析方法；讲解调研报告撰写要点。</w:t>
            </w:r>
          </w:p>
        </w:tc>
        <w:tc>
          <w:tcPr>
            <w:tcW w:w="2030" w:type="dxa"/>
            <w:vAlign w:val="top"/>
          </w:tcPr>
          <w:p w14:paraId="77C1113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课堂讲授理论；安排调研实践项目；组织案例研讨；要求撰写并汇报调研报告。</w:t>
            </w:r>
          </w:p>
        </w:tc>
      </w:tr>
      <w:tr w14:paraId="47262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316E19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851" w:type="dxa"/>
            <w:vAlign w:val="center"/>
          </w:tcPr>
          <w:p w14:paraId="2EA7EF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消费者行为分析</w:t>
            </w:r>
          </w:p>
        </w:tc>
        <w:tc>
          <w:tcPr>
            <w:tcW w:w="4476" w:type="dxa"/>
            <w:vAlign w:val="top"/>
          </w:tcPr>
          <w:p w14:paraId="0AE5BA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掌握消费者行为研究方法，理解文化、社会、个人、心理等影响因素，熟悉消费者决策过程，明晰消费者行为与营销策略关系，了解消费行为新趋势。</w:t>
            </w:r>
          </w:p>
          <w:p w14:paraId="2BCF94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能运用知识分析消费者行为特点，为企业制定营销策略提供专业建议，提升市场洞察能力。</w:t>
            </w:r>
          </w:p>
          <w:p w14:paraId="269206C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培养关注消费需求、洞察消费心理的思维，增强以用户为中心的营销意识。</w:t>
            </w:r>
          </w:p>
          <w:p w14:paraId="355F5F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结合本地消费市场，引导学生通过分析消费者行为助力本土品牌发展，树立服务地方产业的意识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14B2AA0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介绍消费者行为研究方法；分析文化、社会、个人、心理等影响因素；讲解消费者决策过程；探讨消费者行为与营销策略关系；分析消费者行为新趋势。</w:t>
            </w:r>
          </w:p>
        </w:tc>
        <w:tc>
          <w:tcPr>
            <w:tcW w:w="2030" w:type="dxa"/>
            <w:vAlign w:val="top"/>
          </w:tcPr>
          <w:p w14:paraId="176E746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采用理论讲解与案例分析结合；组织小组讨论；安排市场观察任务；布置消费者行为分析作业。</w:t>
            </w:r>
          </w:p>
        </w:tc>
      </w:tr>
      <w:tr w14:paraId="07611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0F2658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851" w:type="dxa"/>
            <w:vAlign w:val="center"/>
          </w:tcPr>
          <w:p w14:paraId="44F9C4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办公软件高级应用</w:t>
            </w:r>
          </w:p>
        </w:tc>
        <w:tc>
          <w:tcPr>
            <w:tcW w:w="4476" w:type="dxa"/>
            <w:vAlign w:val="top"/>
          </w:tcPr>
          <w:p w14:paraId="142F8E7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掌握Word高级排版、Excel函数/数据透视表/图表制作、PowerPoint主题设计/动画/演示技巧，熟悉办公软件协同使用方法。</w:t>
            </w:r>
          </w:p>
          <w:p w14:paraId="00CD42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能熟练运用软件高效完成文档处理、数据处理分析、演示文稿制作，大幅提升办公效率与质量。</w:t>
            </w:r>
          </w:p>
          <w:p w14:paraId="13528534">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培养高效办公、精准数据处理</w:t>
            </w:r>
            <w:r>
              <w:rPr>
                <w:rFonts w:hint="eastAsia" w:ascii="仿宋_GB2312" w:hAnsi="仿宋_GB2312" w:eastAsia="仿宋_GB2312" w:cs="仿宋_GB2312"/>
                <w:b w:val="0"/>
                <w:bCs w:val="0"/>
                <w:color w:val="auto"/>
                <w:sz w:val="24"/>
                <w:szCs w:val="24"/>
              </w:rPr>
              <w:t>的习惯，增强数字化办公素养。</w:t>
            </w:r>
          </w:p>
          <w:p w14:paraId="6A35D0C4">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强调高效办公技能对职场服务、助力企业运营的价值，引导学生用技能支持地方经济主体发展</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4DD54E5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讲解Word高级排版、样式应用、邮件合并；Excel函数应用、数据透视表、图表制作；PowerPoint主题设计、动画效果、演示技巧；介绍办公软件协同使用方法。</w:t>
            </w:r>
          </w:p>
        </w:tc>
        <w:tc>
          <w:tcPr>
            <w:tcW w:w="2030" w:type="dxa"/>
            <w:vAlign w:val="top"/>
          </w:tcPr>
          <w:p w14:paraId="012D750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通过实例操作演示功能；安排课堂练习；布置综合项目作业。</w:t>
            </w:r>
          </w:p>
        </w:tc>
      </w:tr>
      <w:tr w14:paraId="53A8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09064D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851" w:type="dxa"/>
            <w:vAlign w:val="center"/>
          </w:tcPr>
          <w:p w14:paraId="3398C7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商务沟通</w:t>
            </w:r>
          </w:p>
        </w:tc>
        <w:tc>
          <w:tcPr>
            <w:tcW w:w="4476" w:type="dxa"/>
            <w:vAlign w:val="top"/>
          </w:tcPr>
          <w:p w14:paraId="213ADD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掌握商务沟通概念、类型，熟练运用语言/非语言沟通技巧，理解商务谈判、会议沟通策略，明晰跨文化商务沟通特点与应对方法。</w:t>
            </w:r>
          </w:p>
          <w:p w14:paraId="27F784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能在商务场景中有效沟通、解决问题，提升商务沟通与团队协作能力。</w:t>
            </w:r>
          </w:p>
          <w:p w14:paraId="6F1BE7F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培养专业、高效的沟通素养，增强团队协作中的沟通意识。</w:t>
            </w:r>
          </w:p>
          <w:p w14:paraId="619C55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w:t>
            </w:r>
            <w:r>
              <w:rPr>
                <w:rFonts w:hint="eastAsia" w:ascii="仿宋_GB2312" w:hAnsi="仿宋_GB2312" w:eastAsia="仿宋_GB2312" w:cs="仿宋_GB2312"/>
                <w:color w:val="auto"/>
                <w:sz w:val="24"/>
                <w:szCs w:val="24"/>
                <w:highlight w:val="none"/>
                <w:lang w:val="en-US" w:eastAsia="zh-CN"/>
              </w:rPr>
              <w:t>本地</w:t>
            </w:r>
            <w:r>
              <w:rPr>
                <w:rFonts w:hint="eastAsia" w:ascii="仿宋_GB2312" w:hAnsi="仿宋_GB2312" w:eastAsia="仿宋_GB2312" w:cs="仿宋_GB2312"/>
                <w:color w:val="auto"/>
                <w:sz w:val="24"/>
                <w:szCs w:val="24"/>
                <w:highlight w:val="none"/>
              </w:rPr>
              <w:t>企业对外商务合作案例，引导学生理解沟通对地方产业开放发展的作用，树立促进区域交流合作的意识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14F184A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介绍商务沟通概念、类型；讲解语言、非语言沟通技巧；分析商务谈判、会议沟通策略；探讨跨文化商务沟通特点与应对方法；组织商务沟通案例分析。</w:t>
            </w:r>
          </w:p>
        </w:tc>
        <w:tc>
          <w:tcPr>
            <w:tcW w:w="2030" w:type="dxa"/>
            <w:vAlign w:val="top"/>
          </w:tcPr>
          <w:p w14:paraId="3E5AC84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运用角色扮演；组织案例分析讨论；安排商务沟通实践项目；开展沟通技巧训练活动。</w:t>
            </w:r>
          </w:p>
        </w:tc>
      </w:tr>
      <w:tr w14:paraId="39D62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1002E2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851" w:type="dxa"/>
            <w:vAlign w:val="center"/>
          </w:tcPr>
          <w:p w14:paraId="74AA16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社交礼仪</w:t>
            </w:r>
          </w:p>
        </w:tc>
        <w:tc>
          <w:tcPr>
            <w:tcW w:w="4476" w:type="dxa"/>
            <w:vAlign w:val="top"/>
          </w:tcPr>
          <w:p w14:paraId="1561D9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掌握社交礼仪基本概念、原则，熟悉日常、商务场合礼仪，了解国际社交礼仪差异。</w:t>
            </w:r>
          </w:p>
          <w:p w14:paraId="664609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能在社交与商务场合恰当运用礼仪，提升个人素养与形象，促进人际交往。</w:t>
            </w:r>
          </w:p>
          <w:p w14:paraId="3E423F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培养尊重他人、注重礼仪的修养，增强社交场合的自信与得体表现。</w:t>
            </w:r>
          </w:p>
          <w:p w14:paraId="0B2C6F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结合地方文化，引导学生传承礼仪文化，以礼仪促进地方商务交流与形象塑造</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7966882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介绍社交礼仪基本概念、原则；讲解日常社交礼仪；分析商务场合礼仪；介绍国际社交礼仪差异；组织礼仪实践活动。</w:t>
            </w:r>
          </w:p>
        </w:tc>
        <w:tc>
          <w:tcPr>
            <w:tcW w:w="2030" w:type="dxa"/>
            <w:vAlign w:val="top"/>
          </w:tcPr>
          <w:p w14:paraId="0DFA821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课堂讲授礼仪知识；播放礼仪示范视频；安排礼仪实践演练；组织礼仪知识竞赛；邀请礼仪专家讲座。</w:t>
            </w:r>
          </w:p>
        </w:tc>
      </w:tr>
      <w:tr w14:paraId="7CA4A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72AE5A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851" w:type="dxa"/>
            <w:vAlign w:val="center"/>
          </w:tcPr>
          <w:p w14:paraId="14C77F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客户服务与管理</w:t>
            </w:r>
          </w:p>
        </w:tc>
        <w:tc>
          <w:tcPr>
            <w:tcW w:w="4476" w:type="dxa"/>
            <w:vAlign w:val="top"/>
          </w:tcPr>
          <w:p w14:paraId="0B404DD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掌握客户服务概念、流程，熟悉客户沟通/投诉处理技巧，理解客户关系管理策略、工具，明晰客户服务质量提升方法。</w:t>
            </w:r>
          </w:p>
          <w:p w14:paraId="5B46D0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能有效处理客户问题，增强企业竞争力，提升客户服务与管理能力。</w:t>
            </w:r>
          </w:p>
          <w:p w14:paraId="7014202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培养以客户为中心的服务意识，提升服务耐心与问题解决能力。</w:t>
            </w:r>
          </w:p>
          <w:p w14:paraId="228CFD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通过服务本地客户，引导学生理解优质服务对地方品牌口碑的价值，树立服务地方经济的责任感</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73743CA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讲解客户服务概念、流程；介绍客户沟通技巧、投诉处理方法；分析客户关系管理策略、工具；探讨客户服务质量提升方法；组织客户服务案例分析。</w:t>
            </w:r>
          </w:p>
        </w:tc>
        <w:tc>
          <w:tcPr>
            <w:tcW w:w="2030" w:type="dxa"/>
            <w:vAlign w:val="top"/>
          </w:tcPr>
          <w:p w14:paraId="71D35DA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通过案例分析讲解要点；安排客户服务模拟实践；布置客户服务项目作业；开展客户服务技巧培训。</w:t>
            </w:r>
          </w:p>
        </w:tc>
      </w:tr>
      <w:tr w14:paraId="0F9D3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42F0E0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851" w:type="dxa"/>
            <w:vAlign w:val="center"/>
          </w:tcPr>
          <w:p w14:paraId="27BBF0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项目管理</w:t>
            </w:r>
          </w:p>
        </w:tc>
        <w:tc>
          <w:tcPr>
            <w:tcW w:w="4476" w:type="dxa"/>
            <w:vAlign w:val="top"/>
          </w:tcPr>
          <w:p w14:paraId="6BAAF7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掌握项目管理概念、流程，理解项目范围/时间/成本/质量管理方法，熟悉团队管理、风险管理策略。</w:t>
            </w:r>
          </w:p>
          <w:p w14:paraId="1E1207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highlight w:val="none"/>
              </w:rPr>
              <w:t>能运用知识进行项目规划、执行与监控，提升项目管理能力，助力企业项目成功。</w:t>
            </w:r>
          </w:p>
          <w:p w14:paraId="4A95F9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highlight w:val="none"/>
              </w:rPr>
              <w:t>培养全局思维、团队协作与风险意识，增强项目把控能力。</w:t>
            </w:r>
          </w:p>
          <w:p w14:paraId="2F77F2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highlight w:val="none"/>
              </w:rPr>
              <w:t>结合本地项目，引导学生用项目管理技能服务地方发展，树立助力区域建设的意识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3746B60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介绍项目管理概念、流程；讲解项目启动、规划、执行、监控、收尾阶段工作；分析项目范围、时间、成本、质量等管理方法；探讨项目团队管理、风险管理策略。</w:t>
            </w:r>
          </w:p>
        </w:tc>
        <w:tc>
          <w:tcPr>
            <w:tcW w:w="2030" w:type="dxa"/>
            <w:vAlign w:val="top"/>
          </w:tcPr>
          <w:p w14:paraId="08B96E5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采用理论讲授与项目实践结合；组织项目管理案例研讨；安排小组项目实践；指导运用项目管理工具。</w:t>
            </w:r>
          </w:p>
        </w:tc>
      </w:tr>
      <w:tr w14:paraId="0C80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387F8E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851" w:type="dxa"/>
            <w:vAlign w:val="center"/>
          </w:tcPr>
          <w:p w14:paraId="29953B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图形图像处理</w:t>
            </w:r>
          </w:p>
        </w:tc>
        <w:tc>
          <w:tcPr>
            <w:tcW w:w="4476" w:type="dxa"/>
            <w:vAlign w:val="top"/>
          </w:tcPr>
          <w:p w14:paraId="0667A3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highlight w:val="none"/>
              </w:rPr>
              <w:t>掌握Photoshop界面操作、工具使用，熟悉图像编辑/调整、图形绘制/合成技巧，理解图层/蒙版/通道应用，能运用软件进行设计。</w:t>
            </w:r>
          </w:p>
          <w:p w14:paraId="57B727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能运用软件完成图像编辑、合成、设计，提升设计与审美水平。</w:t>
            </w:r>
          </w:p>
          <w:p w14:paraId="14EA8E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培养审美创意、精细图像处理能力，增强视觉设计素养。</w:t>
            </w:r>
          </w:p>
          <w:p w14:paraId="763603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结合地方文化元素，引导学生用设计技能传承与推广本土文化，树立文化传播与产业赋能意识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14BCF6E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讲解Photoshop界面操作、工具使用；介绍图像编辑、调整方法；分析图形绘制、合成技巧；讲解图层、蒙版、通道应用；组织图形图像处理案例分析。</w:t>
            </w:r>
          </w:p>
        </w:tc>
        <w:tc>
          <w:tcPr>
            <w:tcW w:w="2030" w:type="dxa"/>
            <w:vAlign w:val="top"/>
          </w:tcPr>
          <w:p w14:paraId="1BB7C24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通过实例演示操作；安排课堂练习与课后作业；组织设计项目实践；举办作品展示与互评。</w:t>
            </w:r>
          </w:p>
        </w:tc>
      </w:tr>
      <w:tr w14:paraId="7E96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005379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851" w:type="dxa"/>
            <w:vAlign w:val="center"/>
          </w:tcPr>
          <w:p w14:paraId="02DE6C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视频制作</w:t>
            </w:r>
          </w:p>
        </w:tc>
        <w:tc>
          <w:tcPr>
            <w:tcW w:w="4476" w:type="dxa"/>
            <w:vAlign w:val="top"/>
          </w:tcPr>
          <w:p w14:paraId="2E655A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掌握视频制作流程，熟悉拍摄设备使用、技巧，理解视频创意与策划重要性，能运用软件完成剪辑、特效制作。</w:t>
            </w:r>
          </w:p>
          <w:p w14:paraId="5DC2CED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能独立完成视频拍摄、剪辑、特效制作，提升视频创作能力。</w:t>
            </w:r>
          </w:p>
          <w:p w14:paraId="3D169D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培养创意策划、视频制作实操能力，增强视觉内容创作素养。</w:t>
            </w:r>
          </w:p>
          <w:p w14:paraId="1C4F9AC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结合本地题材，引导学生用视频记录与推广地方，树立文化宣传与产业推广意识</w:t>
            </w:r>
            <w:r>
              <w:rPr>
                <w:rFonts w:hint="eastAsia" w:ascii="仿宋_GB2312" w:hAnsi="仿宋_GB2312" w:eastAsia="仿宋_GB2312" w:cs="仿宋_GB2312"/>
                <w:sz w:val="24"/>
                <w:szCs w:val="24"/>
                <w:lang w:eastAsia="zh-CN"/>
              </w:rPr>
              <w:t>。</w:t>
            </w:r>
          </w:p>
        </w:tc>
        <w:tc>
          <w:tcPr>
            <w:tcW w:w="2633" w:type="dxa"/>
            <w:vAlign w:val="top"/>
          </w:tcPr>
          <w:p w14:paraId="2557687F">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介绍视频制作流程；讲解视频拍摄设备使用、拍摄技巧；分析视频剪辑软件操作；介绍视频特效制作方法；组织视频制作案例分析。</w:t>
            </w:r>
          </w:p>
        </w:tc>
        <w:tc>
          <w:tcPr>
            <w:tcW w:w="2030" w:type="dxa"/>
            <w:vAlign w:val="top"/>
          </w:tcPr>
          <w:p w14:paraId="228E8C7E">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理论讲解与实践操作结合；安排视频拍摄与剪辑实践项目；指导特效制作；举办视频作品展示。</w:t>
            </w:r>
          </w:p>
        </w:tc>
      </w:tr>
      <w:tr w14:paraId="2FE4C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40488C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851" w:type="dxa"/>
            <w:vAlign w:val="center"/>
          </w:tcPr>
          <w:p w14:paraId="4CD9D3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思维训练</w:t>
            </w:r>
          </w:p>
        </w:tc>
        <w:tc>
          <w:tcPr>
            <w:tcW w:w="4476" w:type="dxa"/>
            <w:vAlign w:val="top"/>
          </w:tcPr>
          <w:p w14:paraId="2965C6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掌握创新思维、逻辑思维、批判性思维等方法，熟悉思维训练技巧，理解思维模式对问题解决、决策的影响。</w:t>
            </w:r>
          </w:p>
          <w:p w14:paraId="4147EEC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能运用多种思维解决实际问题，提升思维敏捷性、灵活性与创新性。</w:t>
            </w:r>
          </w:p>
          <w:p w14:paraId="162EF6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培养多元思维习惯，增强问题解决与决策能力。</w:t>
            </w:r>
          </w:p>
          <w:p w14:paraId="5FDF6E3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引导学生运用思维能力助力地方发展，树立用智慧服务区域建设的意识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7920A78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介绍创新思维、逻辑思维、批判性思维等方法；讲解思维训练技巧；分析思维在问题解决、决策制定中的应用；组织思维训练游戏与案例分析。</w:t>
            </w:r>
          </w:p>
        </w:tc>
        <w:tc>
          <w:tcPr>
            <w:tcW w:w="2030" w:type="dxa"/>
            <w:vAlign w:val="top"/>
          </w:tcPr>
          <w:p w14:paraId="404C4A4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通过思维训练游戏激发兴趣；组织案例分析培养能力；开展小组讨论；布置思维训练作业。</w:t>
            </w:r>
          </w:p>
        </w:tc>
      </w:tr>
      <w:tr w14:paraId="43A2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4D5FB2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851" w:type="dxa"/>
            <w:vAlign w:val="center"/>
          </w:tcPr>
          <w:p w14:paraId="5077FA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艺术鉴赏</w:t>
            </w:r>
          </w:p>
        </w:tc>
        <w:tc>
          <w:tcPr>
            <w:tcW w:w="4476" w:type="dxa"/>
            <w:vAlign w:val="top"/>
          </w:tcPr>
          <w:p w14:paraId="4FE356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掌握艺术鉴赏概念、方法，熟悉绘画、音乐、舞蹈、文学等艺术形式特点，理解艺术作品风格、流派，明晰艺术与生活关系。</w:t>
            </w:r>
          </w:p>
          <w:p w14:paraId="6922C1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能欣赏、评价艺术作品，提升艺术素养与审美能力，丰富精神文化。</w:t>
            </w:r>
          </w:p>
          <w:p w14:paraId="0A15C5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培养艺术审美、文化修养，增强对艺术的感知与热爱。</w:t>
            </w:r>
          </w:p>
          <w:p w14:paraId="40277D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结合本土艺术，引导学生传承与鉴赏地方艺术，树立文化自信与传承意识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617DDF1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介绍艺术鉴赏概念、方法；讲解绘画、音乐、舞蹈、文学等艺术形式特点；分析艺术作品风格、流派；组织艺术作品赏析活动；探讨艺术与生活关系。</w:t>
            </w:r>
          </w:p>
        </w:tc>
        <w:tc>
          <w:tcPr>
            <w:tcW w:w="2030" w:type="dxa"/>
            <w:vAlign w:val="top"/>
          </w:tcPr>
          <w:p w14:paraId="1E44E81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课堂讲授艺术知识；组织艺术作品赏析实践；邀请艺术家分享心得；安排艺术鉴赏写作任务；开展艺术鉴赏讲座与讨论。</w:t>
            </w:r>
          </w:p>
        </w:tc>
      </w:tr>
      <w:tr w14:paraId="044F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4563C0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851" w:type="dxa"/>
            <w:vAlign w:val="center"/>
          </w:tcPr>
          <w:p w14:paraId="252A9A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人工智能导论</w:t>
            </w:r>
          </w:p>
        </w:tc>
        <w:tc>
          <w:tcPr>
            <w:tcW w:w="4476" w:type="dxa"/>
            <w:vAlign w:val="top"/>
          </w:tcPr>
          <w:p w14:paraId="2A585E7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掌握人工智能概念、发展历程，理解机器学习、深度学习、自然语言处理等技术，熟悉人工智能在医疗、交通、金融等领域应用。</w:t>
            </w:r>
          </w:p>
          <w:p w14:paraId="740DD6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能运用简单人工智能工具解决实际问题，培养对人工智能的兴趣与探索精神。</w:t>
            </w:r>
          </w:p>
          <w:p w14:paraId="244E0A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激发对人工智能的学习热情，增强科技认知与应用意识。</w:t>
            </w:r>
          </w:p>
          <w:p w14:paraId="2078EE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结合人工智能助力</w:t>
            </w:r>
            <w:r>
              <w:rPr>
                <w:rFonts w:hint="eastAsia" w:ascii="仿宋_GB2312" w:hAnsi="仿宋_GB2312" w:eastAsia="仿宋_GB2312" w:cs="仿宋_GB2312"/>
                <w:color w:val="auto"/>
                <w:sz w:val="24"/>
                <w:szCs w:val="24"/>
                <w:highlight w:val="none"/>
                <w:lang w:val="en-US" w:eastAsia="zh-CN"/>
              </w:rPr>
              <w:t>地方</w:t>
            </w:r>
            <w:r>
              <w:rPr>
                <w:rFonts w:hint="eastAsia" w:ascii="仿宋_GB2312" w:hAnsi="仿宋_GB2312" w:eastAsia="仿宋_GB2312" w:cs="仿宋_GB2312"/>
                <w:color w:val="auto"/>
                <w:sz w:val="24"/>
                <w:szCs w:val="24"/>
                <w:highlight w:val="none"/>
              </w:rPr>
              <w:t>发展，引导学生理解科技对地方进步的价值，树立科技报国与服务地方意识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4AC8B0D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介绍人工智能概念、发展历程；讲解机器学习、深度学习、自然语言处理等技术；分析人工智能在医疗、交通、金融等领域应用；组织人工智能案例分析。</w:t>
            </w:r>
          </w:p>
        </w:tc>
        <w:tc>
          <w:tcPr>
            <w:tcW w:w="2030" w:type="dxa"/>
            <w:vAlign w:val="top"/>
          </w:tcPr>
          <w:p w14:paraId="02FCFC4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通过理论讲解与案例分析教学；安排人工智能工具实践操作；组织项目小组；开展知识竞赛。</w:t>
            </w:r>
          </w:p>
        </w:tc>
      </w:tr>
      <w:tr w14:paraId="65B6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237A3A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851" w:type="dxa"/>
            <w:vAlign w:val="center"/>
          </w:tcPr>
          <w:p w14:paraId="328A03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智慧商业</w:t>
            </w:r>
          </w:p>
        </w:tc>
        <w:tc>
          <w:tcPr>
            <w:tcW w:w="4476" w:type="dxa"/>
            <w:vAlign w:val="top"/>
          </w:tcPr>
          <w:p w14:paraId="33E1CAE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掌握智慧商业概念、特点，理解物联网、大数据、人工智能等技术在商业中的应用，熟悉智慧商业运营模式与发展趋势。</w:t>
            </w:r>
          </w:p>
          <w:p w14:paraId="30BAD66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能分析智慧商业案例，为企业数字化转型</w:t>
            </w:r>
            <w:r>
              <w:rPr>
                <w:rFonts w:hint="eastAsia" w:ascii="仿宋_GB2312" w:hAnsi="仿宋_GB2312" w:eastAsia="仿宋_GB2312" w:cs="仿宋_GB2312"/>
                <w:color w:val="auto"/>
                <w:sz w:val="24"/>
                <w:szCs w:val="24"/>
                <w:highlight w:val="none"/>
                <w:lang w:val="en-US" w:eastAsia="zh-CN"/>
              </w:rPr>
              <w:t>提供</w:t>
            </w:r>
            <w:r>
              <w:rPr>
                <w:rFonts w:hint="eastAsia" w:ascii="仿宋_GB2312" w:hAnsi="仿宋_GB2312" w:eastAsia="仿宋_GB2312" w:cs="仿宋_GB2312"/>
                <w:color w:val="auto"/>
                <w:sz w:val="24"/>
                <w:szCs w:val="24"/>
                <w:highlight w:val="none"/>
              </w:rPr>
              <w:t>建议，提升商业创新思维。</w:t>
            </w:r>
          </w:p>
          <w:p w14:paraId="6EB88D8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培养数字化商业思维，增强对智慧商业的理解与应用能力。</w:t>
            </w:r>
          </w:p>
          <w:p w14:paraId="2132CC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结合商业数字化转型需求，引导学生用智慧商业知识助力地方产业升级，树立服务区域经济创新发展意识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3156052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介绍智慧商业概念、特点；讲解物联网、大数据、人工智能等技术在商业中的应用；分析智慧商业运营模式；探讨智慧商业发展趋势；组织智慧商业案例研讨。</w:t>
            </w:r>
          </w:p>
        </w:tc>
        <w:tc>
          <w:tcPr>
            <w:tcW w:w="2030" w:type="dxa"/>
            <w:vAlign w:val="top"/>
          </w:tcPr>
          <w:p w14:paraId="256A931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课堂讲授智慧商业知识；组织企业参观；邀请企业专家分享经验；安排项目分析作业；开展主题讨论。</w:t>
            </w:r>
          </w:p>
        </w:tc>
      </w:tr>
      <w:tr w14:paraId="70879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1FE6AE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851" w:type="dxa"/>
            <w:vAlign w:val="center"/>
          </w:tcPr>
          <w:p w14:paraId="6B0C44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新媒体营销</w:t>
            </w:r>
          </w:p>
        </w:tc>
        <w:tc>
          <w:tcPr>
            <w:tcW w:w="4476" w:type="dxa"/>
            <w:vAlign w:val="top"/>
          </w:tcPr>
          <w:p w14:paraId="5AC2AD8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掌握新媒体营销概念、发展趋势，熟悉新媒体平台特点与运营策略，理解内容营销、社群营销、直播营销等方法。</w:t>
            </w:r>
          </w:p>
          <w:p w14:paraId="7047FF8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能运用新媒体工具为</w:t>
            </w:r>
            <w:r>
              <w:rPr>
                <w:rFonts w:hint="eastAsia" w:ascii="仿宋_GB2312" w:hAnsi="仿宋_GB2312" w:eastAsia="仿宋_GB2312" w:cs="仿宋_GB2312"/>
                <w:color w:val="auto"/>
                <w:sz w:val="24"/>
                <w:szCs w:val="24"/>
                <w:highlight w:val="none"/>
                <w:lang w:val="en-US" w:eastAsia="zh-CN"/>
              </w:rPr>
              <w:t>本地</w:t>
            </w:r>
            <w:r>
              <w:rPr>
                <w:rFonts w:hint="eastAsia" w:ascii="仿宋_GB2312" w:hAnsi="仿宋_GB2312" w:eastAsia="仿宋_GB2312" w:cs="仿宋_GB2312"/>
                <w:color w:val="auto"/>
                <w:sz w:val="24"/>
                <w:szCs w:val="24"/>
                <w:highlight w:val="none"/>
              </w:rPr>
              <w:t>企业制定并实施营销方案，提升新媒体营销策划与执行能力。</w:t>
            </w:r>
          </w:p>
          <w:p w14:paraId="6D6725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培养新媒体营销思维，增强数字化营销实操能力。</w:t>
            </w:r>
          </w:p>
          <w:p w14:paraId="2709CC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结合百色本土品牌新媒体推广需求，引导学生用营销技能助力地方品牌发展，树立服务本土产业意识</w:t>
            </w:r>
            <w:r>
              <w:rPr>
                <w:rFonts w:hint="eastAsia" w:ascii="仿宋_GB2312" w:hAnsi="仿宋_GB2312" w:eastAsia="仿宋_GB2312" w:cs="仿宋_GB2312"/>
                <w:color w:val="auto"/>
                <w:sz w:val="24"/>
                <w:szCs w:val="24"/>
                <w:highlight w:val="none"/>
                <w:lang w:eastAsia="zh-CN"/>
              </w:rPr>
              <w:t>。</w:t>
            </w:r>
          </w:p>
          <w:p w14:paraId="6CDBADA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p>
        </w:tc>
        <w:tc>
          <w:tcPr>
            <w:tcW w:w="2633" w:type="dxa"/>
            <w:vAlign w:val="top"/>
          </w:tcPr>
          <w:p w14:paraId="160C4B4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介绍新媒体营销概念、发展趋势；讲解新媒体平台特点与运营策略；分析内容营销、社群营销、直播营销等方法；组织新媒体营销案例分析。</w:t>
            </w:r>
          </w:p>
        </w:tc>
        <w:tc>
          <w:tcPr>
            <w:tcW w:w="2030" w:type="dxa"/>
            <w:vAlign w:val="top"/>
          </w:tcPr>
          <w:p w14:paraId="39BD441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i w:val="0"/>
                <w:iCs w:val="0"/>
                <w:color w:val="000000"/>
                <w:kern w:val="0"/>
                <w:sz w:val="24"/>
                <w:szCs w:val="24"/>
                <w:u w:val="none"/>
                <w:lang w:val="en-US" w:eastAsia="zh-CN" w:bidi="ar"/>
              </w:rPr>
              <w:t>采用理论讲授与实践操作结合；安排实践项目；组织案例研讨；开展营销竞赛。</w:t>
            </w:r>
          </w:p>
        </w:tc>
      </w:tr>
      <w:tr w14:paraId="5CEF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2" w:type="dxa"/>
            <w:vAlign w:val="center"/>
          </w:tcPr>
          <w:p w14:paraId="2A7F8F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851" w:type="dxa"/>
            <w:vAlign w:val="center"/>
          </w:tcPr>
          <w:p w14:paraId="01150B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直播电商</w:t>
            </w:r>
          </w:p>
        </w:tc>
        <w:tc>
          <w:tcPr>
            <w:tcW w:w="4476" w:type="dxa"/>
            <w:vAlign w:val="top"/>
          </w:tcPr>
          <w:p w14:paraId="350B6E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掌握直播电商概念、发展历程，熟悉运营流程、营销技巧、主播培养方法，理解行业发展趋势。</w:t>
            </w:r>
          </w:p>
          <w:p w14:paraId="1CE5181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：能策划并执行直播电商活动，提升直播带货与电商运营水平。</w:t>
            </w:r>
          </w:p>
          <w:p w14:paraId="761503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培养直播电商实操能力，增强电商销售与运营思维。</w:t>
            </w:r>
          </w:p>
          <w:p w14:paraId="42B64E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结合百色特色产业直播需求，引导学生用直播技能助力本土产品上行，树立服务地方经济与乡村振兴意识</w:t>
            </w:r>
            <w:r>
              <w:rPr>
                <w:rFonts w:hint="eastAsia" w:ascii="仿宋_GB2312" w:hAnsi="仿宋_GB2312" w:eastAsia="仿宋_GB2312" w:cs="仿宋_GB2312"/>
                <w:color w:val="auto"/>
                <w:sz w:val="24"/>
                <w:szCs w:val="24"/>
                <w:highlight w:val="none"/>
                <w:lang w:eastAsia="zh-CN"/>
              </w:rPr>
              <w:t>。</w:t>
            </w:r>
          </w:p>
        </w:tc>
        <w:tc>
          <w:tcPr>
            <w:tcW w:w="2633" w:type="dxa"/>
            <w:vAlign w:val="top"/>
          </w:tcPr>
          <w:p w14:paraId="1196CCA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介绍直播电商概念、发展历程；讲解运营流程；分析直播营销技巧、主播培养方法；探讨行业趋势；组织直播电商案例分析。</w:t>
            </w:r>
          </w:p>
        </w:tc>
        <w:tc>
          <w:tcPr>
            <w:tcW w:w="2030" w:type="dxa"/>
            <w:vAlign w:val="top"/>
          </w:tcPr>
          <w:p w14:paraId="173D8B3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通过案例分析讲解要点；安排实践项目；指导直播策划与执行；开展模拟活动。</w:t>
            </w:r>
          </w:p>
        </w:tc>
      </w:tr>
    </w:tbl>
    <w:p w14:paraId="3FD7C3ED">
      <w:pPr>
        <w:keepNext w:val="0"/>
        <w:keepLines w:val="0"/>
        <w:pageBreakBefore w:val="0"/>
        <w:widowControl w:val="0"/>
        <w:numPr>
          <w:ilvl w:val="0"/>
          <w:numId w:val="1"/>
        </w:numPr>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w:t>
      </w:r>
      <w:r>
        <w:rPr>
          <w:rFonts w:hint="eastAsia" w:ascii="仿宋_GB2312" w:hAnsi="仿宋_GB2312" w:eastAsia="仿宋_GB2312" w:cs="仿宋_GB2312"/>
          <w:color w:val="auto"/>
          <w:sz w:val="32"/>
          <w:szCs w:val="32"/>
          <w:lang w:val="en-US" w:eastAsia="zh-CN"/>
        </w:rPr>
        <w:t>实践教学是面向电子商务相关岗位，结合企业对具备实践操作能力和综合职业素养人才的需求，设置毕业设计和岗位实习环节，培养学生开发设计、综合运用知识解决实际问题、独立思考、计算机应用、岗位实操、专业应用、团队协作等方面的能力。包括毕业设计和岗位实习。</w:t>
      </w:r>
    </w:p>
    <w:p w14:paraId="5A371A8B">
      <w:pPr>
        <w:keepNext w:val="0"/>
        <w:keepLines w:val="0"/>
        <w:pageBreakBefore w:val="0"/>
        <w:widowControl w:val="0"/>
        <w:numPr>
          <w:ilvl w:val="0"/>
          <w:numId w:val="0"/>
        </w:numPr>
        <w:kinsoku/>
        <w:wordWrap/>
        <w:topLinePunct w:val="0"/>
        <w:autoSpaceDE/>
        <w:autoSpaceDN/>
        <w:bidi w:val="0"/>
        <w:adjustRightInd w:val="0"/>
        <w:snapToGrid w:val="0"/>
        <w:spacing w:after="0" w:line="520" w:lineRule="exact"/>
        <w:textAlignment w:val="auto"/>
        <w:rPr>
          <w:rFonts w:hint="default" w:ascii="仿宋_GB2312" w:hAnsi="仿宋_GB2312" w:eastAsia="仿宋_GB2312" w:cs="仿宋_GB2312"/>
          <w:color w:val="auto"/>
          <w:sz w:val="32"/>
          <w:szCs w:val="32"/>
          <w:lang w:val="en-US" w:eastAsia="zh-CN"/>
        </w:rPr>
      </w:pPr>
    </w:p>
    <w:p w14:paraId="18ED517D">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708"/>
        <w:gridCol w:w="4464"/>
        <w:gridCol w:w="2184"/>
        <w:gridCol w:w="2111"/>
      </w:tblGrid>
      <w:tr w14:paraId="4D17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14:paraId="1E8D6593">
            <w:pPr>
              <w:keepNext w:val="0"/>
              <w:keepLines w:val="0"/>
              <w:pageBreakBefore w:val="0"/>
              <w:kinsoku/>
              <w:wordWrap/>
              <w:overflowPunct w:val="0"/>
              <w:topLinePunct w:val="0"/>
              <w:autoSpaceDE/>
              <w:autoSpaceDN/>
              <w:bidi w:val="0"/>
              <w:adjustRightInd w:val="0"/>
              <w:snapToGrid/>
              <w:spacing w:after="0" w:line="360" w:lineRule="exact"/>
              <w:jc w:val="center"/>
              <w:rPr>
                <w:rFonts w:hint="eastAsia" w:ascii="仿宋_GB2312" w:hAnsi="仿宋_GB2312" w:eastAsia="仿宋_GB2312" w:cs="仿宋_GB2312"/>
                <w:color w:val="auto"/>
                <w:sz w:val="24"/>
                <w:szCs w:val="24"/>
              </w:rPr>
            </w:pPr>
            <w:bookmarkStart w:id="9" w:name="OLE_LINK21"/>
            <w:r>
              <w:rPr>
                <w:rFonts w:hint="eastAsia" w:ascii="仿宋_GB2312" w:hAnsi="仿宋_GB2312" w:eastAsia="仿宋_GB2312" w:cs="仿宋_GB2312"/>
                <w:color w:val="auto"/>
                <w:sz w:val="24"/>
                <w:szCs w:val="24"/>
              </w:rPr>
              <w:t>序号</w:t>
            </w:r>
          </w:p>
        </w:tc>
        <w:tc>
          <w:tcPr>
            <w:tcW w:w="708" w:type="dxa"/>
            <w:vAlign w:val="center"/>
          </w:tcPr>
          <w:p w14:paraId="487125BD">
            <w:pPr>
              <w:keepNext w:val="0"/>
              <w:keepLines w:val="0"/>
              <w:pageBreakBefore w:val="0"/>
              <w:kinsoku/>
              <w:wordWrap/>
              <w:topLinePunct w:val="0"/>
              <w:autoSpaceDE/>
              <w:autoSpaceDN/>
              <w:bidi w:val="0"/>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464" w:type="dxa"/>
            <w:vAlign w:val="center"/>
          </w:tcPr>
          <w:p w14:paraId="0DA8D748">
            <w:pPr>
              <w:keepNext w:val="0"/>
              <w:keepLines w:val="0"/>
              <w:pageBreakBefore w:val="0"/>
              <w:kinsoku/>
              <w:wordWrap/>
              <w:topLinePunct w:val="0"/>
              <w:autoSpaceDE/>
              <w:autoSpaceDN/>
              <w:bidi w:val="0"/>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84" w:type="dxa"/>
            <w:vAlign w:val="center"/>
          </w:tcPr>
          <w:p w14:paraId="693B3B57">
            <w:pPr>
              <w:keepNext w:val="0"/>
              <w:keepLines w:val="0"/>
              <w:pageBreakBefore w:val="0"/>
              <w:kinsoku/>
              <w:wordWrap/>
              <w:topLinePunct w:val="0"/>
              <w:autoSpaceDE/>
              <w:autoSpaceDN/>
              <w:bidi w:val="0"/>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11" w:type="dxa"/>
            <w:vAlign w:val="center"/>
          </w:tcPr>
          <w:p w14:paraId="3BFB2416">
            <w:pPr>
              <w:keepNext w:val="0"/>
              <w:keepLines w:val="0"/>
              <w:pageBreakBefore w:val="0"/>
              <w:kinsoku/>
              <w:wordWrap/>
              <w:topLinePunct w:val="0"/>
              <w:autoSpaceDE/>
              <w:autoSpaceDN/>
              <w:bidi w:val="0"/>
              <w:snapToGrid/>
              <w:spacing w:after="0"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1671A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9" w:type="dxa"/>
            <w:vAlign w:val="center"/>
          </w:tcPr>
          <w:p w14:paraId="1B5ED455">
            <w:pPr>
              <w:keepNext w:val="0"/>
              <w:keepLines w:val="0"/>
              <w:pageBreakBefore w:val="0"/>
              <w:widowControl/>
              <w:suppressLineNumbers w:val="0"/>
              <w:kinsoku/>
              <w:wordWrap/>
              <w:topLinePunct w:val="0"/>
              <w:autoSpaceDE/>
              <w:autoSpaceDN/>
              <w:bidi w:val="0"/>
              <w:snapToGrid/>
              <w:spacing w:line="360" w:lineRule="exact"/>
              <w:jc w:val="righ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708" w:type="dxa"/>
            <w:vAlign w:val="center"/>
          </w:tcPr>
          <w:p w14:paraId="21973263">
            <w:pPr>
              <w:keepNext w:val="0"/>
              <w:keepLines w:val="0"/>
              <w:pageBreakBefore w:val="0"/>
              <w:widowControl/>
              <w:suppressLineNumbers w:val="0"/>
              <w:kinsoku/>
              <w:wordWrap/>
              <w:topLinePunct w:val="0"/>
              <w:autoSpaceDE/>
              <w:autoSpaceDN/>
              <w:bidi w:val="0"/>
              <w:snapToGrid/>
              <w:spacing w:line="36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毕业设计</w:t>
            </w:r>
          </w:p>
        </w:tc>
        <w:tc>
          <w:tcPr>
            <w:tcW w:w="4464" w:type="dxa"/>
            <w:vAlign w:val="top"/>
          </w:tcPr>
          <w:p w14:paraId="13DBE19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全面回顾并系统掌握所学基础理论与专业知识，清晰理解毕业设计题目涉及领域的关键概念、原理与技术要点。</w:t>
            </w:r>
          </w:p>
          <w:p w14:paraId="1A90DD5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熟练运用所学知识与技能，分析、解决实际问题，提升开发设计、独立思考、计算机实操及理论实践融合能力。</w:t>
            </w:r>
          </w:p>
          <w:p w14:paraId="3E51C8C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建立严谨科学态度与工作习惯，培养创新思维、耐心专注等职业素养。</w:t>
            </w:r>
          </w:p>
          <w:p w14:paraId="3A860736">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融入精益求精的工匠精神，通过解决实际问题，增强学生对专业的责任感与使命感，树立用专业技能服务社会的意识</w:t>
            </w:r>
          </w:p>
        </w:tc>
        <w:tc>
          <w:tcPr>
            <w:tcW w:w="2184" w:type="dxa"/>
            <w:vAlign w:val="top"/>
          </w:tcPr>
          <w:p w14:paraId="4D1D0A5F">
            <w:pPr>
              <w:keepNext w:val="0"/>
              <w:keepLines w:val="0"/>
              <w:pageBreakBefore w:val="0"/>
              <w:widowControl/>
              <w:suppressLineNumbers w:val="0"/>
              <w:kinsoku/>
              <w:wordWrap/>
              <w:topLinePunct w:val="0"/>
              <w:autoSpaceDE/>
              <w:autoSpaceDN/>
              <w:bidi w:val="0"/>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选题和资料收集：明确选题方向，学习资料检索、筛选方法，收集课题相关理论、案例等资料。</w:t>
            </w:r>
          </w:p>
        </w:tc>
        <w:tc>
          <w:tcPr>
            <w:tcW w:w="2111" w:type="dxa"/>
            <w:vAlign w:val="top"/>
          </w:tcPr>
          <w:p w14:paraId="10687B7E">
            <w:pPr>
              <w:keepNext w:val="0"/>
              <w:keepLines w:val="0"/>
              <w:pageBreakBefore w:val="0"/>
              <w:widowControl/>
              <w:suppressLineNumbers w:val="0"/>
              <w:kinsoku/>
              <w:wordWrap/>
              <w:topLinePunct w:val="0"/>
              <w:autoSpaceDE/>
              <w:autoSpaceDN/>
              <w:bidi w:val="0"/>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采用导师指导制，导师定期指导、答疑，把控进度与质量；进行阶段性检查与反馈，及时发现并解决问题；开展毕业答辩模拟，让学生熟悉流程、提升答辩技巧，确保高质量完成毕业设计，提升综合应用与创新能力</w:t>
            </w:r>
          </w:p>
        </w:tc>
      </w:tr>
      <w:tr w14:paraId="56FE6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14:paraId="02F9ED0D">
            <w:pPr>
              <w:keepNext w:val="0"/>
              <w:keepLines w:val="0"/>
              <w:pageBreakBefore w:val="0"/>
              <w:widowControl/>
              <w:suppressLineNumbers w:val="0"/>
              <w:kinsoku/>
              <w:wordWrap/>
              <w:topLinePunct w:val="0"/>
              <w:autoSpaceDE/>
              <w:autoSpaceDN/>
              <w:bidi w:val="0"/>
              <w:snapToGrid/>
              <w:spacing w:line="360" w:lineRule="exact"/>
              <w:jc w:val="righ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708" w:type="dxa"/>
            <w:vAlign w:val="center"/>
          </w:tcPr>
          <w:p w14:paraId="3D894B02">
            <w:pPr>
              <w:keepNext w:val="0"/>
              <w:keepLines w:val="0"/>
              <w:pageBreakBefore w:val="0"/>
              <w:widowControl/>
              <w:suppressLineNumbers w:val="0"/>
              <w:kinsoku/>
              <w:wordWrap/>
              <w:topLinePunct w:val="0"/>
              <w:autoSpaceDE/>
              <w:autoSpaceDN/>
              <w:bidi w:val="0"/>
              <w:snapToGrid/>
              <w:spacing w:line="36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岗位实习</w:t>
            </w:r>
          </w:p>
        </w:tc>
        <w:tc>
          <w:tcPr>
            <w:tcW w:w="4464" w:type="dxa"/>
            <w:vAlign w:val="top"/>
          </w:tcPr>
          <w:p w14:paraId="688A05F7">
            <w:pPr>
              <w:keepNext w:val="0"/>
              <w:keepLines w:val="0"/>
              <w:pageBreakBefore w:val="0"/>
              <w:kinsoku/>
              <w:wordWrap/>
              <w:topLinePunct w:val="0"/>
              <w:autoSpaceDE/>
              <w:autoSpaceDN/>
              <w:bidi w:val="0"/>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rPr>
              <w:t>深入掌握网店运营、网店美工、新媒体运营等岗位对应的专业知识，熟悉岗位工作流程、标准与行业规范。</w:t>
            </w:r>
          </w:p>
          <w:p w14:paraId="49E75D0A">
            <w:pPr>
              <w:keepNext w:val="0"/>
              <w:keepLines w:val="0"/>
              <w:pageBreakBefore w:val="0"/>
              <w:kinsoku/>
              <w:wordWrap/>
              <w:topLinePunct w:val="0"/>
              <w:autoSpaceDE/>
              <w:autoSpaceDN/>
              <w:bidi w:val="0"/>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rPr>
              <w:t>显著增强实际操作、专业应用与岗位适应能力，熟练运用岗位技能完成工作任务，提升团队协作、沟通及问题解决能力。</w:t>
            </w:r>
          </w:p>
          <w:p w14:paraId="7411E0AF">
            <w:pPr>
              <w:keepNext w:val="0"/>
              <w:keepLines w:val="0"/>
              <w:pageBreakBefore w:val="0"/>
              <w:kinsoku/>
              <w:wordWrap/>
              <w:topLinePunct w:val="0"/>
              <w:autoSpaceDE/>
              <w:autoSpaceDN/>
              <w:bidi w:val="0"/>
              <w:snapToGrid/>
              <w:spacing w:after="0" w:line="360" w:lineRule="exact"/>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rPr>
              <w:t>培养吃苦耐劳、团结协作的精神品质，树立正确职业观与处事原则，增强职业认同感与责任感。</w:t>
            </w:r>
          </w:p>
          <w:p w14:paraId="1E89CEF7">
            <w:pPr>
              <w:keepNext w:val="0"/>
              <w:keepLines w:val="0"/>
              <w:pageBreakBefore w:val="0"/>
              <w:kinsoku/>
              <w:wordWrap/>
              <w:topLinePunct w:val="0"/>
              <w:autoSpaceDE/>
              <w:autoSpaceDN/>
              <w:bidi w:val="0"/>
              <w:snapToGrid/>
              <w:spacing w:after="0" w:line="360" w:lineRule="exact"/>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sz w:val="24"/>
                <w:szCs w:val="24"/>
              </w:rPr>
              <w:t>融入爱岗敬业、诚信服务等职业精神，通过为企业创造价值，引导学生理解劳动的意义，培养奉献与担当意识</w:t>
            </w:r>
            <w:r>
              <w:rPr>
                <w:rFonts w:hint="eastAsia" w:ascii="仿宋_GB2312" w:hAnsi="仿宋_GB2312" w:eastAsia="仿宋_GB2312" w:cs="仿宋_GB2312"/>
                <w:color w:val="auto"/>
                <w:sz w:val="24"/>
                <w:szCs w:val="24"/>
                <w:lang w:eastAsia="zh-CN"/>
              </w:rPr>
              <w:t>。</w:t>
            </w:r>
          </w:p>
        </w:tc>
        <w:tc>
          <w:tcPr>
            <w:tcW w:w="2184" w:type="dxa"/>
            <w:vAlign w:val="top"/>
          </w:tcPr>
          <w:p w14:paraId="0DE3B6F6">
            <w:pPr>
              <w:keepNext w:val="0"/>
              <w:keepLines w:val="0"/>
              <w:pageBreakBefore w:val="0"/>
              <w:widowControl/>
              <w:suppressLineNumbers w:val="0"/>
              <w:kinsoku/>
              <w:wordWrap/>
              <w:topLinePunct w:val="0"/>
              <w:autoSpaceDE/>
              <w:autoSpaceDN/>
              <w:bidi w:val="0"/>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网店运营岗位实习：参与店铺日常运营，包括商品上下架、订单处理、数据分析、营销活动策划执行等。</w:t>
            </w:r>
          </w:p>
        </w:tc>
        <w:tc>
          <w:tcPr>
            <w:tcW w:w="2111" w:type="dxa"/>
            <w:vAlign w:val="top"/>
          </w:tcPr>
          <w:p w14:paraId="2DC7365D">
            <w:pPr>
              <w:keepNext w:val="0"/>
              <w:keepLines w:val="0"/>
              <w:pageBreakBefore w:val="0"/>
              <w:widowControl/>
              <w:suppressLineNumbers w:val="0"/>
              <w:kinsoku/>
              <w:wordWrap/>
              <w:topLinePunct w:val="0"/>
              <w:autoSpaceDE/>
              <w:autoSpaceDN/>
              <w:bidi w:val="0"/>
              <w:snapToGrid/>
              <w:spacing w:line="360" w:lineRule="exact"/>
              <w:jc w:val="both"/>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000000"/>
                <w:kern w:val="0"/>
                <w:sz w:val="24"/>
                <w:szCs w:val="24"/>
                <w:u w:val="none"/>
                <w:lang w:val="en-US" w:eastAsia="zh-CN" w:bidi="ar"/>
              </w:rPr>
              <w:t>采用校企合作模式，学校与企业协同管理；要求学生撰写实习日志记录工作过程与收获，定期提交实习报告总结成果；让学生在真实工作环境中锻炼技能，积累实践经验，争取获得用人单位正式聘用。</w:t>
            </w:r>
          </w:p>
        </w:tc>
      </w:tr>
      <w:bookmarkEnd w:id="9"/>
    </w:tbl>
    <w:p w14:paraId="6095161F">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2B9FF52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24809CB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p>
    <w:p w14:paraId="05B6116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p>
    <w:p w14:paraId="12C96A6A">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3477"/>
        <w:gridCol w:w="943"/>
        <w:gridCol w:w="1050"/>
        <w:gridCol w:w="943"/>
        <w:gridCol w:w="1564"/>
        <w:gridCol w:w="1465"/>
      </w:tblGrid>
      <w:tr w14:paraId="7856E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0" w:type="dxa"/>
            <w:vAlign w:val="center"/>
          </w:tcPr>
          <w:p w14:paraId="07888B8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模块</w:t>
            </w:r>
          </w:p>
        </w:tc>
        <w:tc>
          <w:tcPr>
            <w:tcW w:w="3477" w:type="dxa"/>
            <w:vAlign w:val="center"/>
          </w:tcPr>
          <w:p w14:paraId="67E31B2A">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内容</w:t>
            </w:r>
          </w:p>
        </w:tc>
        <w:tc>
          <w:tcPr>
            <w:tcW w:w="943" w:type="dxa"/>
            <w:vAlign w:val="center"/>
          </w:tcPr>
          <w:p w14:paraId="34652F94">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50" w:type="dxa"/>
            <w:vAlign w:val="center"/>
          </w:tcPr>
          <w:p w14:paraId="4EB06D57">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943" w:type="dxa"/>
            <w:vAlign w:val="center"/>
          </w:tcPr>
          <w:p w14:paraId="085530CD">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564" w:type="dxa"/>
            <w:vAlign w:val="center"/>
          </w:tcPr>
          <w:p w14:paraId="3515ED83">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465" w:type="dxa"/>
            <w:vAlign w:val="center"/>
          </w:tcPr>
          <w:p w14:paraId="3295D06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667AF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1330" w:type="dxa"/>
            <w:vAlign w:val="center"/>
          </w:tcPr>
          <w:p w14:paraId="64AE2F8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477" w:type="dxa"/>
            <w:vAlign w:val="center"/>
          </w:tcPr>
          <w:p w14:paraId="5EF7A44A">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2D2A071A">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427B4D69">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0998383E">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25A28C75">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943" w:type="dxa"/>
            <w:vAlign w:val="center"/>
          </w:tcPr>
          <w:p w14:paraId="6DCF024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1D79E36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67B2A49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2F914C3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restart"/>
            <w:vAlign w:val="center"/>
          </w:tcPr>
          <w:p w14:paraId="3D59FA33">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154D5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8" w:hRule="atLeast"/>
          <w:jc w:val="center"/>
        </w:trPr>
        <w:tc>
          <w:tcPr>
            <w:tcW w:w="1330" w:type="dxa"/>
            <w:vAlign w:val="center"/>
          </w:tcPr>
          <w:p w14:paraId="669FF49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477" w:type="dxa"/>
            <w:vAlign w:val="center"/>
          </w:tcPr>
          <w:p w14:paraId="712CD3B1">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4D8AFD4E">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431DEAD7">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1891209A">
            <w:pPr>
              <w:keepNext w:val="0"/>
              <w:keepLines w:val="0"/>
              <w:pageBreakBefore w:val="0"/>
              <w:widowControl w:val="0"/>
              <w:numPr>
                <w:ilvl w:val="0"/>
                <w:numId w:val="0"/>
              </w:numPr>
              <w:kinsoku/>
              <w:wordWrap/>
              <w:topLinePunct w:val="0"/>
              <w:autoSpaceDE/>
              <w:autoSpaceDN/>
              <w:bidi w:val="0"/>
              <w:snapToGrid/>
              <w:spacing w:after="0" w:line="32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1EC1EFD5">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3046D286">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46CBBCBC">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943" w:type="dxa"/>
            <w:vAlign w:val="center"/>
          </w:tcPr>
          <w:p w14:paraId="6F04815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16CD8E2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74A13DD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699429F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2AA7500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73E12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330" w:type="dxa"/>
            <w:vAlign w:val="center"/>
          </w:tcPr>
          <w:p w14:paraId="2B870CC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477" w:type="dxa"/>
            <w:vAlign w:val="center"/>
          </w:tcPr>
          <w:p w14:paraId="46EEA72C">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20DFB1F4">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3210EBD8">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0F41BC18">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0C87621A">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3A800BCA">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943" w:type="dxa"/>
            <w:vAlign w:val="center"/>
          </w:tcPr>
          <w:p w14:paraId="19F023C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788ABDA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080AA0F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26A0716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3D88D94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283D6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30" w:type="dxa"/>
            <w:vAlign w:val="center"/>
          </w:tcPr>
          <w:p w14:paraId="002D357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p>
          <w:p w14:paraId="1383FE8E">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477" w:type="dxa"/>
            <w:vAlign w:val="center"/>
          </w:tcPr>
          <w:p w14:paraId="7DCA27B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7BA86F0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7907509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61F23AD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766C7C70">
            <w:pPr>
              <w:keepNext w:val="0"/>
              <w:keepLines w:val="0"/>
              <w:pageBreakBefore w:val="0"/>
              <w:widowControl w:val="0"/>
              <w:numPr>
                <w:ilvl w:val="0"/>
                <w:numId w:val="0"/>
              </w:numPr>
              <w:kinsoku/>
              <w:wordWrap/>
              <w:topLinePunct w:val="0"/>
              <w:autoSpaceDE/>
              <w:autoSpaceDN/>
              <w:bidi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943" w:type="dxa"/>
            <w:vAlign w:val="center"/>
          </w:tcPr>
          <w:p w14:paraId="298BACF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7D9F246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355448E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699E0DB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4F02F81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116F2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0" w:type="dxa"/>
            <w:vAlign w:val="center"/>
          </w:tcPr>
          <w:p w14:paraId="3DD57FF4">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477" w:type="dxa"/>
            <w:vAlign w:val="center"/>
          </w:tcPr>
          <w:p w14:paraId="120F432C">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1547F96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6A6D293B">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20ED574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271DBB2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943" w:type="dxa"/>
            <w:vAlign w:val="center"/>
          </w:tcPr>
          <w:p w14:paraId="221DAB8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5193C79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4C443C1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1C5F0C5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45823B6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2B2D8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0" w:type="dxa"/>
            <w:vAlign w:val="center"/>
          </w:tcPr>
          <w:p w14:paraId="78479C5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477" w:type="dxa"/>
            <w:vAlign w:val="center"/>
          </w:tcPr>
          <w:p w14:paraId="064D3444">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4DB8C1A0">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0C037FF8">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1A89EA57">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5D5D1972">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943" w:type="dxa"/>
            <w:vAlign w:val="center"/>
          </w:tcPr>
          <w:p w14:paraId="76272C2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5E35285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47A37C9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14F85E2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4482C46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00EF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0" w:type="dxa"/>
            <w:vAlign w:val="center"/>
          </w:tcPr>
          <w:p w14:paraId="5C8385C5">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477" w:type="dxa"/>
            <w:vAlign w:val="center"/>
          </w:tcPr>
          <w:p w14:paraId="6377AADF">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0C1CE5B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01BF16AC">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3067BAFA">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0E61DEA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943" w:type="dxa"/>
            <w:vAlign w:val="center"/>
          </w:tcPr>
          <w:p w14:paraId="315F046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6D54407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400720C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787BFE9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5355C86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r w14:paraId="40CD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330" w:type="dxa"/>
            <w:vAlign w:val="center"/>
          </w:tcPr>
          <w:p w14:paraId="7924AC1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477" w:type="dxa"/>
            <w:vAlign w:val="center"/>
          </w:tcPr>
          <w:p w14:paraId="21427AF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3E36352D">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79F521E6">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943" w:type="dxa"/>
            <w:vAlign w:val="center"/>
          </w:tcPr>
          <w:p w14:paraId="6F5ADF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50" w:type="dxa"/>
            <w:vAlign w:val="center"/>
          </w:tcPr>
          <w:p w14:paraId="19252DA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943" w:type="dxa"/>
            <w:vAlign w:val="center"/>
          </w:tcPr>
          <w:p w14:paraId="60D65CC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564" w:type="dxa"/>
            <w:vAlign w:val="center"/>
          </w:tcPr>
          <w:p w14:paraId="4B99768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465" w:type="dxa"/>
            <w:vMerge w:val="continue"/>
            <w:vAlign w:val="center"/>
          </w:tcPr>
          <w:p w14:paraId="1A76AED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p>
        </w:tc>
      </w:tr>
    </w:tbl>
    <w:p w14:paraId="542424F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299AFDAE">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（一）教学环节分配表</w:t>
      </w:r>
    </w:p>
    <w:p w14:paraId="31CA7722">
      <w:pPr>
        <w:keepNext w:val="0"/>
        <w:keepLines w:val="0"/>
        <w:pageBreakBefore w:val="0"/>
        <w:widowControl w:val="0"/>
        <w:kinsoku/>
        <w:wordWrap/>
        <w:topLinePunct w:val="0"/>
        <w:autoSpaceDE/>
        <w:autoSpaceDN/>
        <w:bidi w:val="0"/>
        <w:snapToGrid/>
        <w:spacing w:after="0" w:line="52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5E170A48">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8 </w:t>
      </w:r>
      <w:r>
        <w:rPr>
          <w:rFonts w:hint="eastAsia" w:ascii="仿宋_GB2312" w:hAnsi="仿宋_GB2312" w:eastAsia="仿宋_GB2312" w:cs="仿宋_GB2312"/>
          <w:color w:val="auto"/>
          <w:sz w:val="32"/>
          <w:szCs w:val="32"/>
        </w:rPr>
        <w:t>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67AD6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401171ED">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color w:val="auto"/>
                <w:sz w:val="24"/>
                <w:szCs w:val="24"/>
              </w:rPr>
            </w:pPr>
          </w:p>
          <w:p w14:paraId="6D870FFC">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79233A09">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45132CFE">
            <w:pPr>
              <w:keepNext w:val="0"/>
              <w:keepLines w:val="0"/>
              <w:pageBreakBefore w:val="0"/>
              <w:widowControl w:val="0"/>
              <w:kinsoku/>
              <w:wordWrap/>
              <w:overflowPunct/>
              <w:topLinePunct w:val="0"/>
              <w:autoSpaceDE/>
              <w:autoSpaceDN/>
              <w:bidi w:val="0"/>
              <w:adjustRightInd/>
              <w:snapToGrid/>
              <w:spacing w:after="0" w:line="36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0409E92A">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color w:val="auto"/>
                <w:sz w:val="24"/>
                <w:szCs w:val="24"/>
                <w:lang w:val="en-US" w:eastAsia="zh-CN"/>
              </w:rPr>
            </w:pPr>
          </w:p>
          <w:p w14:paraId="618DAA0D">
            <w:pPr>
              <w:keepNext w:val="0"/>
              <w:keepLines w:val="0"/>
              <w:pageBreakBefore w:val="0"/>
              <w:widowControl w:val="0"/>
              <w:kinsoku/>
              <w:wordWrap/>
              <w:overflowPunct/>
              <w:topLinePunct w:val="0"/>
              <w:autoSpaceDE/>
              <w:autoSpaceDN/>
              <w:bidi w:val="0"/>
              <w:adjustRightInd/>
              <w:snapToGrid/>
              <w:spacing w:after="0" w:line="36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16FE3F07">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3F763BC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4D51BBA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448B5B7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7CDF6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77A7E676">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hint="eastAsia" w:ascii="仿宋_GB2312" w:hAnsi="仿宋_GB2312" w:eastAsia="仿宋_GB2312" w:cs="仿宋_GB2312"/>
                <w:sz w:val="24"/>
                <w:szCs w:val="24"/>
              </w:rPr>
            </w:pPr>
          </w:p>
        </w:tc>
        <w:tc>
          <w:tcPr>
            <w:tcW w:w="646" w:type="pct"/>
            <w:vAlign w:val="center"/>
          </w:tcPr>
          <w:p w14:paraId="5966A77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73C4D51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732F13C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0C021C20">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131C72D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4EE34FD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5BC5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1E01216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73B973A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0692DCA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528F62A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31EB4F5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756CCE0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6B46CB8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75D4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0E72E0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63359B5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59370E2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47329143">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1092CA9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7824D33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34AA312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36FF4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62F0C8F">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35552BD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42182D3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72A5F1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8DDE3F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4D4E144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0CD4AD9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r>
      <w:tr w14:paraId="44CE6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3D56C8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5E53066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435A8B0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99EA8D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98FE70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94906B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64D77DE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r>
      <w:tr w14:paraId="73121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564E5A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43119FE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14:paraId="0BC6E65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34BC97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91A3E0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D52F10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24B6351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r>
      <w:tr w14:paraId="6FE6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3F9D69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6811D70F">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p>
        </w:tc>
        <w:tc>
          <w:tcPr>
            <w:tcW w:w="582" w:type="pct"/>
            <w:vAlign w:val="center"/>
          </w:tcPr>
          <w:p w14:paraId="1AE3890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310786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D954C3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99B7B5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391BF15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36A0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7A9838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067B57D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443528A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256742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619946C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A689C2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3666A7A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1B090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72ECB0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6D1C0FF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p>
        </w:tc>
        <w:tc>
          <w:tcPr>
            <w:tcW w:w="582" w:type="pct"/>
            <w:vAlign w:val="center"/>
          </w:tcPr>
          <w:p w14:paraId="0E79B2B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4D59D1FA">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9738284">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5F6BC7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14:paraId="7D896D05">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7075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23CC06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665540A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72AABDE8">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1B78497D">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781C36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3B4C2096">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4C8B4D2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686B4EC3">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27892CBE">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2694</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bCs/>
          <w:color w:val="auto"/>
          <w:sz w:val="32"/>
          <w:szCs w:val="32"/>
          <w:lang w:val="en-US" w:eastAsia="zh-CN"/>
        </w:rPr>
        <w:t>1250</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46.40</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1444</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53.60</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bCs/>
          <w:color w:val="auto"/>
          <w:sz w:val="32"/>
          <w:szCs w:val="32"/>
          <w:lang w:val="en-US" w:eastAsia="zh-CN"/>
        </w:rPr>
        <w:t>922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34.22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10.10</w:t>
      </w:r>
      <w:r>
        <w:rPr>
          <w:rFonts w:hint="eastAsia" w:ascii="仿宋_GB2312" w:hAnsi="仿宋_GB2312" w:eastAsia="仿宋_GB2312" w:cs="仿宋_GB2312"/>
          <w:bCs/>
          <w:color w:val="auto"/>
          <w:sz w:val="32"/>
          <w:szCs w:val="32"/>
        </w:rPr>
        <w:t>%。</w:t>
      </w:r>
    </w:p>
    <w:p w14:paraId="633CFE0C">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9 </w:t>
      </w:r>
      <w:r>
        <w:rPr>
          <w:rFonts w:hint="eastAsia" w:ascii="仿宋_GB2312" w:hAnsi="仿宋_GB2312" w:eastAsia="仿宋_GB2312" w:cs="仿宋_GB2312"/>
          <w:color w:val="auto"/>
          <w:spacing w:val="-2"/>
          <w:sz w:val="32"/>
          <w:szCs w:val="32"/>
        </w:rPr>
        <w:t>课程学时、学分分配表</w:t>
      </w:r>
    </w:p>
    <w:tbl>
      <w:tblPr>
        <w:tblStyle w:val="7"/>
        <w:tblW w:w="107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5"/>
        <w:gridCol w:w="1689"/>
        <w:gridCol w:w="1555"/>
        <w:gridCol w:w="745"/>
        <w:gridCol w:w="1885"/>
        <w:gridCol w:w="745"/>
        <w:gridCol w:w="745"/>
        <w:gridCol w:w="974"/>
        <w:gridCol w:w="745"/>
        <w:gridCol w:w="974"/>
      </w:tblGrid>
      <w:tr w14:paraId="38798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24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9D9C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E1B95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3D1A0C">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CA88A">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1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719C77">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303A5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2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F9A33">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FFF8B">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47169">
            <w:pPr>
              <w:keepNext w:val="0"/>
              <w:keepLines w:val="0"/>
              <w:pageBreakBefore w:val="0"/>
              <w:widowControl/>
              <w:kinsoku/>
              <w:wordWrap/>
              <w:overflowPunct/>
              <w:topLinePunct w:val="0"/>
              <w:autoSpaceDE/>
              <w:autoSpaceDN/>
              <w:bidi w:val="0"/>
              <w:adjustRightInd/>
              <w:snapToGrid/>
              <w:spacing w:after="0" w:line="360" w:lineRule="exact"/>
              <w:jc w:val="left"/>
              <w:rPr>
                <w:rFonts w:hint="eastAsia" w:ascii="仿宋_GB2312" w:hAnsi="仿宋_GB2312" w:eastAsia="仿宋_GB2312" w:cs="仿宋_GB2312"/>
                <w:i w:val="0"/>
                <w:iCs w:val="0"/>
                <w:color w:val="000000"/>
                <w:sz w:val="24"/>
                <w:szCs w:val="24"/>
                <w:u w:val="none"/>
              </w:rPr>
            </w:pPr>
          </w:p>
        </w:tc>
        <w:tc>
          <w:tcPr>
            <w:tcW w:w="1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D3A2B">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B22FFE">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E631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1114D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7FC51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2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0776F">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3EA25">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BC786">
            <w:pPr>
              <w:keepNext w:val="0"/>
              <w:keepLines w:val="0"/>
              <w:pageBreakBefore w:val="0"/>
              <w:widowControl/>
              <w:kinsoku/>
              <w:wordWrap/>
              <w:overflowPunct/>
              <w:topLinePunct w:val="0"/>
              <w:autoSpaceDE/>
              <w:autoSpaceDN/>
              <w:bidi w:val="0"/>
              <w:adjustRightInd/>
              <w:snapToGrid/>
              <w:spacing w:after="0" w:line="360" w:lineRule="exact"/>
              <w:jc w:val="left"/>
              <w:rPr>
                <w:rFonts w:hint="eastAsia" w:ascii="仿宋_GB2312" w:hAnsi="仿宋_GB2312" w:eastAsia="仿宋_GB2312" w:cs="仿宋_GB2312"/>
                <w:i w:val="0"/>
                <w:iCs w:val="0"/>
                <w:color w:val="000000"/>
                <w:sz w:val="24"/>
                <w:szCs w:val="24"/>
                <w:u w:val="none"/>
              </w:rPr>
            </w:pPr>
          </w:p>
        </w:tc>
        <w:tc>
          <w:tcPr>
            <w:tcW w:w="1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7D2B8">
            <w:pPr>
              <w:keepNext w:val="0"/>
              <w:keepLines w:val="0"/>
              <w:pageBreakBefore w:val="0"/>
              <w:widowControl/>
              <w:kinsoku/>
              <w:wordWrap/>
              <w:overflowPunct/>
              <w:topLinePunct w:val="0"/>
              <w:autoSpaceDE/>
              <w:autoSpaceDN/>
              <w:bidi w:val="0"/>
              <w:adjustRightInd/>
              <w:snapToGrid/>
              <w:spacing w:after="0" w:line="360" w:lineRule="exact"/>
              <w:jc w:val="center"/>
              <w:rPr>
                <w:rFonts w:hint="eastAsia" w:ascii="仿宋_GB2312" w:hAnsi="仿宋_GB2312" w:eastAsia="仿宋_GB2312" w:cs="仿宋_GB2312"/>
                <w:i w:val="0"/>
                <w:iCs w:val="0"/>
                <w:color w:val="000000"/>
                <w:sz w:val="24"/>
                <w:szCs w:val="24"/>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DD4D1">
            <w:pPr>
              <w:keepNext w:val="0"/>
              <w:keepLines w:val="0"/>
              <w:pageBreakBefore w:val="0"/>
              <w:widowControl/>
              <w:kinsoku/>
              <w:wordWrap/>
              <w:overflowPunct/>
              <w:topLinePunct w:val="0"/>
              <w:autoSpaceDE/>
              <w:autoSpaceDN/>
              <w:bidi w:val="0"/>
              <w:adjustRightInd/>
              <w:snapToGrid/>
              <w:spacing w:after="0" w:line="360" w:lineRule="exact"/>
              <w:jc w:val="left"/>
              <w:rPr>
                <w:rFonts w:hint="eastAsia" w:ascii="仿宋_GB2312" w:hAnsi="仿宋_GB2312" w:eastAsia="仿宋_GB2312" w:cs="仿宋_GB2312"/>
                <w:i w:val="0"/>
                <w:iCs w:val="0"/>
                <w:color w:val="000000"/>
                <w:sz w:val="24"/>
                <w:szCs w:val="24"/>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23062">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7A18">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391EC">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98CF">
            <w:pPr>
              <w:keepNext w:val="0"/>
              <w:keepLines w:val="0"/>
              <w:pageBreakBefore w:val="0"/>
              <w:widowControl/>
              <w:suppressLineNumbers w:val="0"/>
              <w:kinsoku/>
              <w:wordWrap/>
              <w:overflowPunct/>
              <w:topLinePunct w:val="0"/>
              <w:autoSpaceDE/>
              <w:autoSpaceDN/>
              <w:bidi w:val="0"/>
              <w:adjustRightInd/>
              <w:snapToGrid/>
              <w:spacing w:after="0" w:line="36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65673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24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A89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7246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D9DC">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D0F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29.37%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CAAAB">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794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88C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454</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3A0E3">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16.85%</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9285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850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12.62%</w:t>
            </w:r>
          </w:p>
        </w:tc>
      </w:tr>
      <w:tr w14:paraId="13C05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2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A7F1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04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55FAC">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6C23A">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DC25">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DA0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E3145">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FFC95">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52FB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1.78%</w:t>
            </w:r>
          </w:p>
        </w:tc>
      </w:tr>
      <w:tr w14:paraId="1B377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24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E346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40A8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小计</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0451">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042A">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34.97%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AC2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922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A0E2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534</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1E727">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19.82%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363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388</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69035">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14.40%</w:t>
            </w:r>
          </w:p>
        </w:tc>
      </w:tr>
      <w:tr w14:paraId="213F0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F274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26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5D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0E3C">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2487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20.98%</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A80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540</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C22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420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6BB25">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15.59%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A810E">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B786">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4.45%</w:t>
            </w:r>
          </w:p>
        </w:tc>
      </w:tr>
      <w:tr w14:paraId="064BF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58E8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9C5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236B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8F0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1224">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22.38%</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80BED">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28740">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204</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16D3">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7.57%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E070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372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9BB1">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13.81%</w:t>
            </w:r>
          </w:p>
        </w:tc>
      </w:tr>
      <w:tr w14:paraId="0EF3F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02E3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12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DF0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2D5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46D07">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D863">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219C">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E9F0">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282A">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2B4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2.67%</w:t>
            </w:r>
          </w:p>
        </w:tc>
      </w:tr>
      <w:tr w14:paraId="1D07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7F23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D084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iCs w:val="0"/>
                <w:color w:val="000000"/>
                <w:sz w:val="20"/>
                <w:szCs w:val="20"/>
                <w:u w:val="none"/>
              </w:rPr>
              <w:t>实践</w:t>
            </w:r>
            <w:r>
              <w:rPr>
                <w:rFonts w:hint="eastAsia" w:ascii="仿宋_GB2312" w:hAnsi="仿宋_GB2312" w:eastAsia="仿宋_GB2312" w:cs="仿宋_GB2312"/>
                <w:i w:val="0"/>
                <w:iCs w:val="0"/>
                <w:color w:val="000000"/>
                <w:sz w:val="20"/>
                <w:szCs w:val="20"/>
                <w:u w:val="none"/>
                <w:lang w:val="en-US" w:eastAsia="zh-CN"/>
              </w:rPr>
              <w:t>性</w:t>
            </w:r>
            <w:r>
              <w:rPr>
                <w:rFonts w:hint="eastAsia" w:ascii="仿宋_GB2312" w:hAnsi="仿宋_GB2312" w:eastAsia="仿宋_GB2312" w:cs="仿宋_GB2312"/>
                <w:i w:val="0"/>
                <w:iCs w:val="0"/>
                <w:color w:val="000000"/>
                <w:sz w:val="20"/>
                <w:szCs w:val="20"/>
                <w:u w:val="none"/>
              </w:rPr>
              <w:t>教学环节</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E02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6569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D91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16.08%</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C5AB">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512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475C">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27E1E">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0.74%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6F751">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492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09EA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18.26%</w:t>
            </w:r>
          </w:p>
        </w:tc>
      </w:tr>
      <w:tr w14:paraId="14955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jc w:val="center"/>
        </w:trPr>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759A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p>
        </w:tc>
        <w:tc>
          <w:tcPr>
            <w:tcW w:w="3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CAAA1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color w:val="000000"/>
                <w:kern w:val="0"/>
                <w:sz w:val="20"/>
                <w:szCs w:val="20"/>
                <w:u w:val="none"/>
                <w:lang w:val="en-US" w:eastAsia="zh-CN" w:bidi="ar"/>
              </w:rPr>
              <w:t>小计</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7D6AF">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93</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77ECB">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65.03%</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792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1772</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AB1E">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716</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3151">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26.58%</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8A34">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1056</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1371">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39.20%</w:t>
            </w:r>
          </w:p>
        </w:tc>
      </w:tr>
      <w:tr w14:paraId="78246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jc w:val="center"/>
        </w:trPr>
        <w:tc>
          <w:tcPr>
            <w:tcW w:w="3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30FB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15D2E">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143</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CB40">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100.00%</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9A7A6">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2694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3CCB9">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1250</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D46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46.40%</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E1862">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1444</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67218">
            <w:pPr>
              <w:keepNext w:val="0"/>
              <w:keepLines w:val="0"/>
              <w:pageBreakBefore w:val="0"/>
              <w:widowControl/>
              <w:suppressLineNumbers w:val="0"/>
              <w:kinsoku/>
              <w:wordWrap/>
              <w:overflowPunct/>
              <w:topLinePunct w:val="0"/>
              <w:autoSpaceDE/>
              <w:autoSpaceDN/>
              <w:bidi w:val="0"/>
              <w:adjustRightInd/>
              <w:snapToGrid/>
              <w:spacing w:after="0" w:line="36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53.60%</w:t>
            </w:r>
          </w:p>
        </w:tc>
      </w:tr>
    </w:tbl>
    <w:p w14:paraId="112A18FC">
      <w:pPr>
        <w:keepNext w:val="0"/>
        <w:keepLines w:val="0"/>
        <w:pageBreakBefore w:val="0"/>
        <w:widowControl w:val="0"/>
        <w:kinsoku/>
        <w:wordWrap/>
        <w:overflowPunct/>
        <w:topLinePunct w:val="0"/>
        <w:autoSpaceDE/>
        <w:autoSpaceDN/>
        <w:bidi w:val="0"/>
        <w:adjustRightInd/>
        <w:snapToGrid/>
        <w:spacing w:after="0" w:line="520" w:lineRule="exact"/>
        <w:textAlignment w:val="auto"/>
        <w:rPr>
          <w:rFonts w:hint="eastAsia" w:ascii="仿宋_GB2312" w:hAnsi="仿宋_GB2312" w:eastAsia="仿宋_GB2312" w:cs="仿宋_GB2312"/>
          <w:color w:val="auto"/>
          <w:kern w:val="0"/>
          <w:sz w:val="32"/>
          <w:szCs w:val="32"/>
          <w:shd w:val="clear" w:color="auto" w:fill="FFFFFF"/>
          <w:lang w:val="en-US" w:eastAsia="zh-CN" w:bidi="ar"/>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kern w:val="0"/>
          <w:sz w:val="32"/>
          <w:szCs w:val="32"/>
          <w:shd w:val="clear" w:color="auto" w:fill="FFFFFF"/>
          <w:lang w:val="en-US" w:eastAsia="zh-CN" w:bidi="ar"/>
        </w:rPr>
        <w:t>教学计划进程</w:t>
      </w:r>
    </w:p>
    <w:p w14:paraId="331FD2DD">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jc w:val="center"/>
        <w:textAlignment w:val="auto"/>
        <w:rPr>
          <w:rFonts w:hint="eastAsia"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val="en-US" w:eastAsia="zh-CN" w:bidi="ar"/>
        </w:rPr>
        <w:t>表1</w:t>
      </w:r>
      <w:r>
        <w:rPr>
          <w:rFonts w:hint="eastAsia" w:ascii="仿宋_GB2312" w:hAnsi="仿宋_GB2312" w:eastAsia="仿宋_GB2312" w:cs="仿宋_GB2312"/>
          <w:color w:val="auto"/>
          <w:sz w:val="32"/>
          <w:szCs w:val="32"/>
          <w:lang w:val="en-US" w:eastAsia="zh-CN"/>
        </w:rPr>
        <w:t xml:space="preserve">0 </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110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4"/>
        <w:gridCol w:w="363"/>
        <w:gridCol w:w="355"/>
        <w:gridCol w:w="9"/>
        <w:gridCol w:w="72"/>
        <w:gridCol w:w="346"/>
        <w:gridCol w:w="9"/>
        <w:gridCol w:w="998"/>
        <w:gridCol w:w="300"/>
        <w:gridCol w:w="1669"/>
        <w:gridCol w:w="9"/>
        <w:gridCol w:w="809"/>
        <w:gridCol w:w="740"/>
        <w:gridCol w:w="547"/>
        <w:gridCol w:w="232"/>
        <w:gridCol w:w="807"/>
        <w:gridCol w:w="9"/>
        <w:gridCol w:w="398"/>
        <w:gridCol w:w="456"/>
        <w:gridCol w:w="478"/>
        <w:gridCol w:w="483"/>
        <w:gridCol w:w="458"/>
        <w:gridCol w:w="7"/>
        <w:gridCol w:w="447"/>
        <w:gridCol w:w="653"/>
      </w:tblGrid>
      <w:tr w14:paraId="1C913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339EC5">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课程类型</w:t>
            </w:r>
          </w:p>
        </w:tc>
        <w:tc>
          <w:tcPr>
            <w:tcW w:w="43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BF7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序号</w:t>
            </w:r>
          </w:p>
        </w:tc>
        <w:tc>
          <w:tcPr>
            <w:tcW w:w="13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065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课程代码</w:t>
            </w:r>
          </w:p>
        </w:tc>
        <w:tc>
          <w:tcPr>
            <w:tcW w:w="19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EC20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课程名称</w:t>
            </w:r>
          </w:p>
        </w:tc>
        <w:tc>
          <w:tcPr>
            <w:tcW w:w="818" w:type="dxa"/>
            <w:gridSpan w:val="2"/>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383F06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学分</w:t>
            </w:r>
          </w:p>
        </w:tc>
        <w:tc>
          <w:tcPr>
            <w:tcW w:w="233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D8AC5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教学学时数</w:t>
            </w:r>
          </w:p>
          <w:p w14:paraId="476F2C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2727" w:type="dxa"/>
            <w:gridSpan w:val="7"/>
            <w:tcBorders>
              <w:top w:val="single" w:color="000000" w:sz="4" w:space="0"/>
              <w:left w:val="single" w:color="auto" w:sz="4" w:space="0"/>
              <w:bottom w:val="single" w:color="000000" w:sz="4" w:space="0"/>
              <w:right w:val="single" w:color="000000" w:sz="4" w:space="0"/>
            </w:tcBorders>
            <w:shd w:val="clear" w:color="auto" w:fill="auto"/>
            <w:vAlign w:val="center"/>
          </w:tcPr>
          <w:p w14:paraId="039E0F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开课学期和周学时</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E8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考核类型</w:t>
            </w:r>
          </w:p>
        </w:tc>
      </w:tr>
      <w:tr w14:paraId="52F60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jc w:val="center"/>
        </w:trPr>
        <w:tc>
          <w:tcPr>
            <w:tcW w:w="7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763D1">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000000"/>
                <w:sz w:val="20"/>
                <w:szCs w:val="20"/>
                <w:u w:val="none"/>
              </w:rPr>
            </w:pPr>
          </w:p>
        </w:tc>
        <w:tc>
          <w:tcPr>
            <w:tcW w:w="43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E7F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13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3FEC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19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BE6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818" w:type="dxa"/>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2A01C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698816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合计</w:t>
            </w:r>
          </w:p>
        </w:tc>
        <w:tc>
          <w:tcPr>
            <w:tcW w:w="547" w:type="dxa"/>
            <w:tcBorders>
              <w:top w:val="single" w:color="auto" w:sz="4" w:space="0"/>
              <w:left w:val="single" w:color="auto" w:sz="4" w:space="0"/>
              <w:bottom w:val="single" w:color="auto" w:sz="4" w:space="0"/>
              <w:right w:val="single" w:color="auto" w:sz="4" w:space="0"/>
            </w:tcBorders>
            <w:shd w:val="clear" w:color="auto" w:fill="auto"/>
            <w:vAlign w:val="center"/>
          </w:tcPr>
          <w:p w14:paraId="07F2D4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理论学时</w:t>
            </w:r>
          </w:p>
        </w:tc>
        <w:tc>
          <w:tcPr>
            <w:tcW w:w="10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32B7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实践学时</w:t>
            </w:r>
          </w:p>
        </w:tc>
        <w:tc>
          <w:tcPr>
            <w:tcW w:w="398" w:type="dxa"/>
            <w:tcBorders>
              <w:top w:val="single" w:color="000000" w:sz="4" w:space="0"/>
              <w:left w:val="single" w:color="auto" w:sz="4" w:space="0"/>
              <w:bottom w:val="single" w:color="000000" w:sz="4" w:space="0"/>
              <w:right w:val="single" w:color="000000" w:sz="4" w:space="0"/>
            </w:tcBorders>
            <w:shd w:val="clear" w:color="auto" w:fill="auto"/>
            <w:vAlign w:val="center"/>
          </w:tcPr>
          <w:p w14:paraId="337019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一</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F79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二</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9C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三</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BF0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四</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34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五</w:t>
            </w: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855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六</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EA56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3D3A8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C7E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公共基础课</w:t>
            </w: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7928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38A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9329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EF71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83A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40" w:type="dxa"/>
            <w:tcBorders>
              <w:top w:val="single" w:color="auto" w:sz="4" w:space="0"/>
              <w:left w:val="single" w:color="000000" w:sz="4" w:space="0"/>
              <w:bottom w:val="single" w:color="000000" w:sz="4" w:space="0"/>
              <w:right w:val="single" w:color="000000" w:sz="4" w:space="0"/>
            </w:tcBorders>
            <w:shd w:val="clear" w:color="auto" w:fill="auto"/>
            <w:vAlign w:val="center"/>
          </w:tcPr>
          <w:p w14:paraId="2AAC79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79"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22946B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1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62883E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310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A8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6D1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AD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CD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81B32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642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F7A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F695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1CBC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3B77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AB78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C15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C54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B5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E61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64C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79946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57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315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587A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95A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DC67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646A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739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F1F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AB0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FEE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B24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148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CD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E3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E92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B58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F46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843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127C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72A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8542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2CE7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F35E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0379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63D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864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086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0FF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C6C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C2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B8D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18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A9B2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66D2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DC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96D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4B7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8B3F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51B9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94F6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1186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47C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0B0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C61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CF3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7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0A3E0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6E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D217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3A81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1E9F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C3F7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D71C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64A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B1A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9C1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5544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07C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ECC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3341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B15C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29D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32B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B56C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18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5870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789D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966C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9896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EF2E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1B410101107</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E5C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CF51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CD2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3E0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AC09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2FC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15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ABC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CD1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F8B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585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95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A617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11D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D85A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6985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2631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E31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F73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B9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529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DBA0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65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955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23F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ABB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BAAF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1B5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1E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F8C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34D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037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4AF3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9347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889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988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F4D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E6E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6067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65B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712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45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E627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FE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4805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74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4339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886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992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CA1C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4560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500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AFE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9B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232E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F35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E5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8DE1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A2E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3F9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79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B07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92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BEC3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FF0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8B12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E14D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1D68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A18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194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DF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D64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619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761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1E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F12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89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08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3DDB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A7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F0C6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2632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CFA7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DECF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DBD7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210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3A6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D9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0EB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A23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40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BF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D41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E578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3A6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C45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64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7D11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66DD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987A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FDB0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13</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EE47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FF9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5BF5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77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182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A96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47C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556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EC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FFC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1E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97A2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83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607D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F433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748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9D7C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986C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F166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A3E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4F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137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973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BFF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B7F5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D2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B49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994F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5EF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44C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235D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C471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3785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74D2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15</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B621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E5D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590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64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1F1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C9C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960B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EA94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B6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D2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928F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66C92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13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44DA7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825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35EC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选修</w:t>
            </w: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57121F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7A16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B39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中国民俗剪纸技法</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243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5D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5976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0F3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72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FDC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公共选修课最低学分要求为8学分，其中要求2个学分为思政选修课学分。</w:t>
            </w: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B1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9B61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8F09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DBE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53F649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C7F1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764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影视与鉴赏</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401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11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33C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CBA6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D66F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EB4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D0F1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7E2E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F0D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489D6E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E698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0B0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中华优秀传统文化</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D17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2C7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AD0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5E8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1B2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961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BDD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4CE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6B7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79D86C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DD1C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6B3A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中国共产党简史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52C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6FF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50E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DCA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99C8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A8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A4E6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25A5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62C7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68B9BF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93D6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D8A9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B77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9FF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193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AF17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FFF9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34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A5D8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451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FE71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725900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EA67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C7F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1C1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6C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F77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202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465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E2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13EE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4F9D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57FB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77A155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2122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E12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37E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9B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39B6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BCE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0DDE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ED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3123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B7D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0365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000000" w:sz="4" w:space="0"/>
              <w:right w:val="single" w:color="000000" w:sz="4" w:space="0"/>
            </w:tcBorders>
            <w:shd w:val="clear" w:color="auto" w:fill="auto"/>
            <w:vAlign w:val="center"/>
          </w:tcPr>
          <w:p w14:paraId="79AED4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3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1822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09C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D4E5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563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6F1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D1C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8E02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FD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799F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6E27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5694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000000" w:sz="4" w:space="0"/>
              <w:left w:val="nil"/>
              <w:bottom w:val="single" w:color="auto" w:sz="4" w:space="0"/>
              <w:right w:val="single" w:color="000000" w:sz="4" w:space="0"/>
            </w:tcBorders>
            <w:shd w:val="clear" w:color="auto" w:fill="auto"/>
            <w:vAlign w:val="center"/>
          </w:tcPr>
          <w:p w14:paraId="1A163F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353"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4612F2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969"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18C958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3C8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FB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2004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19C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73F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681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686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E354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E0FD04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1073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35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8034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1B410101214</w:t>
            </w:r>
          </w:p>
        </w:tc>
        <w:tc>
          <w:tcPr>
            <w:tcW w:w="1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A702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商业文化</w:t>
            </w:r>
          </w:p>
        </w:tc>
        <w:tc>
          <w:tcPr>
            <w:tcW w:w="81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230B5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BD8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910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23B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72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E985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6B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29A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242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12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21A77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公共必修课程学分、学时小计</w:t>
            </w:r>
          </w:p>
        </w:tc>
        <w:tc>
          <w:tcPr>
            <w:tcW w:w="818" w:type="dxa"/>
            <w:gridSpan w:val="2"/>
            <w:tcBorders>
              <w:top w:val="nil"/>
              <w:left w:val="single" w:color="000000" w:sz="4" w:space="0"/>
              <w:bottom w:val="single" w:color="000000" w:sz="4" w:space="0"/>
              <w:right w:val="single" w:color="000000" w:sz="4" w:space="0"/>
            </w:tcBorders>
            <w:shd w:val="clear" w:color="auto" w:fill="auto"/>
            <w:vAlign w:val="center"/>
          </w:tcPr>
          <w:p w14:paraId="6CC879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42</w:t>
            </w:r>
          </w:p>
        </w:tc>
        <w:tc>
          <w:tcPr>
            <w:tcW w:w="740" w:type="dxa"/>
            <w:tcBorders>
              <w:top w:val="nil"/>
              <w:left w:val="single" w:color="000000" w:sz="4" w:space="0"/>
              <w:bottom w:val="single" w:color="000000" w:sz="4" w:space="0"/>
              <w:right w:val="single" w:color="000000" w:sz="4" w:space="0"/>
            </w:tcBorders>
            <w:shd w:val="clear" w:color="auto" w:fill="auto"/>
            <w:vAlign w:val="center"/>
          </w:tcPr>
          <w:p w14:paraId="0CF0A6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794</w:t>
            </w:r>
          </w:p>
        </w:tc>
        <w:tc>
          <w:tcPr>
            <w:tcW w:w="779" w:type="dxa"/>
            <w:gridSpan w:val="2"/>
            <w:tcBorders>
              <w:top w:val="nil"/>
              <w:left w:val="single" w:color="000000" w:sz="4" w:space="0"/>
              <w:bottom w:val="single" w:color="000000" w:sz="4" w:space="0"/>
              <w:right w:val="single" w:color="000000" w:sz="4" w:space="0"/>
            </w:tcBorders>
            <w:shd w:val="clear" w:color="auto" w:fill="auto"/>
            <w:vAlign w:val="center"/>
          </w:tcPr>
          <w:p w14:paraId="194810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454</w:t>
            </w:r>
          </w:p>
        </w:tc>
        <w:tc>
          <w:tcPr>
            <w:tcW w:w="816" w:type="dxa"/>
            <w:gridSpan w:val="2"/>
            <w:tcBorders>
              <w:top w:val="nil"/>
              <w:left w:val="single" w:color="000000" w:sz="4" w:space="0"/>
              <w:bottom w:val="single" w:color="000000" w:sz="4" w:space="0"/>
              <w:right w:val="single" w:color="000000" w:sz="4" w:space="0"/>
            </w:tcBorders>
            <w:shd w:val="clear" w:color="auto" w:fill="auto"/>
            <w:vAlign w:val="center"/>
          </w:tcPr>
          <w:p w14:paraId="38B733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F385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C427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3E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7D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83E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818F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2FC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2D885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EF53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12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B421A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公共必修课程学分、学时占比</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D84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29.37%</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FD4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29.47%</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B4F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sz w:val="20"/>
                <w:szCs w:val="20"/>
                <w:u w:val="none"/>
              </w:rPr>
            </w:pPr>
            <w:r>
              <w:rPr>
                <w:rFonts w:hint="eastAsia" w:ascii="仿宋_GB2312" w:hAnsi="仿宋_GB2312" w:eastAsia="仿宋_GB2312" w:cs="仿宋_GB2312"/>
                <w:i w:val="0"/>
                <w:iCs w:val="0"/>
                <w:color w:val="000000"/>
                <w:spacing w:val="-20"/>
                <w:kern w:val="0"/>
                <w:sz w:val="20"/>
                <w:szCs w:val="20"/>
                <w:u w:val="none"/>
                <w:lang w:val="en-US" w:eastAsia="zh-CN" w:bidi="ar"/>
              </w:rPr>
              <w:t>16.85%</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880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12.62%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39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FD6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406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940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19FF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78BC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A333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7C105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2CDB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12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9417C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公共选修课程学分、学时小计</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2CF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B6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063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905C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02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DF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D6A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9F1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6FF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1B6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18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3F2E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jc w:val="center"/>
        </w:trPr>
        <w:tc>
          <w:tcPr>
            <w:tcW w:w="3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6FB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12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89BE0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公共选修课程学分、学时占比</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C109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5.59%</w:t>
            </w:r>
          </w:p>
        </w:tc>
        <w:tc>
          <w:tcPr>
            <w:tcW w:w="740" w:type="dxa"/>
            <w:tcBorders>
              <w:top w:val="single" w:color="000000" w:sz="4" w:space="0"/>
              <w:left w:val="single" w:color="000000" w:sz="4" w:space="0"/>
              <w:bottom w:val="single" w:color="000000" w:sz="4" w:space="0"/>
              <w:right w:val="nil"/>
            </w:tcBorders>
            <w:shd w:val="clear" w:color="auto" w:fill="auto"/>
            <w:vAlign w:val="center"/>
          </w:tcPr>
          <w:p w14:paraId="5F992D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4.75%</w:t>
            </w:r>
          </w:p>
        </w:tc>
        <w:tc>
          <w:tcPr>
            <w:tcW w:w="779" w:type="dxa"/>
            <w:gridSpan w:val="2"/>
            <w:tcBorders>
              <w:top w:val="single" w:color="000000" w:sz="4" w:space="0"/>
              <w:left w:val="single" w:color="000000" w:sz="4" w:space="0"/>
              <w:bottom w:val="single" w:color="000000" w:sz="4" w:space="0"/>
              <w:right w:val="nil"/>
            </w:tcBorders>
            <w:shd w:val="clear" w:color="auto" w:fill="auto"/>
            <w:vAlign w:val="center"/>
          </w:tcPr>
          <w:p w14:paraId="6AC0B5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2.97%</w:t>
            </w:r>
          </w:p>
        </w:tc>
        <w:tc>
          <w:tcPr>
            <w:tcW w:w="816" w:type="dxa"/>
            <w:gridSpan w:val="2"/>
            <w:tcBorders>
              <w:top w:val="single" w:color="000000" w:sz="4" w:space="0"/>
              <w:left w:val="single" w:color="000000" w:sz="4" w:space="0"/>
              <w:bottom w:val="single" w:color="000000" w:sz="4" w:space="0"/>
              <w:right w:val="nil"/>
            </w:tcBorders>
            <w:shd w:val="clear" w:color="auto" w:fill="auto"/>
            <w:vAlign w:val="center"/>
          </w:tcPr>
          <w:p w14:paraId="4DC867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1.78%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FF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142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97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D12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C56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10A5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E79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6908E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restart"/>
            <w:tcBorders>
              <w:top w:val="single" w:color="000000" w:sz="4" w:space="0"/>
              <w:left w:val="single" w:color="000000" w:sz="4" w:space="0"/>
              <w:right w:val="single" w:color="000000" w:sz="4" w:space="0"/>
            </w:tcBorders>
            <w:shd w:val="clear" w:color="auto" w:fill="auto"/>
            <w:vAlign w:val="center"/>
          </w:tcPr>
          <w:p w14:paraId="2C8D5B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专业课</w:t>
            </w: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BA8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专业基础课</w:t>
            </w: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59EC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6B45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D8A3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5A530701304</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60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零售基础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AB12B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4B1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DE3B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B996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796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53C6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9D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3F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559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CD9F3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512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C817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6377917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EC99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D56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4628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EEC5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5A530701303</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A9C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管理学基础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489A9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16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A44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63D4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3C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926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D1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423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875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DF4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DAE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F5A3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65578E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C75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6891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0656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926B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5A530701301</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7A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财税基础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40EC2D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ED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C22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CF9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B3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23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665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B98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181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51A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EF9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E418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336A116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1F19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17CA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C08A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A6D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5A530701302</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65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电子商务法律法规</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4A5993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28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4AF1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ABE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BAC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44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1129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C4CC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A30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7D14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C9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21BF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18320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1F55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5B2A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EBD2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9F9D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5A530701305</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3A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电子商务基础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06D940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CE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3297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592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4A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AD8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E2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84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3B4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A41C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A1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2ECE1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2F2015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06A1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32AF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6427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B0DA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5B530701306</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99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市场营销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0F77D7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71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31D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5A3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092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6BF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CCFC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47B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A32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1C5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3CE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36B5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0E83DC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39DE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9CA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405D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EA73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5B530701307</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69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商务数据分析</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536D2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3D6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BED6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FCB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FF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F35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31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9E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4DB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46F4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C9A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0B21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FD80D7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EF5E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8EA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1C77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2E82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5B530701308</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B26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数据可视化</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15D76B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FA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0C6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5108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80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7EB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28B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CF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FF7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AA0A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B7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94E0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6CD780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805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专业核心课</w:t>
            </w:r>
          </w:p>
        </w:tc>
        <w:tc>
          <w:tcPr>
            <w:tcW w:w="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C124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C560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69C8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5B530701401</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61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零售门店O2O运营</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CDC80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E3D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7C5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01A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332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387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552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77C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3E1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B1FD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59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769E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DA59B5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27A5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4590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E3F0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4B77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5B530701402</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DB1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网络营销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123167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7D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9F4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489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911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2C5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1BF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476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9E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1A6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164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C521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1A86D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DC7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9847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C61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7EB2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5B530701403</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42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互联网销售</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2F4FC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C7D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C1A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9AE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14E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AB0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9FE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356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D120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ECDC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7EF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2E5D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327BA52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FF03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B805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34F5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B4B6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5B530701404</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3B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网店运营</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235064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2A4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0E6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30C0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EB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764F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5E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327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0B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0768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2B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E260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01C3597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8EE1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7AF4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D538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F35B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5B530701405</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FC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视觉营销设计</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05B17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79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DAA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DCD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9BB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70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61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161B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47C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615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3D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7F7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2513363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E046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25D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B71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BE25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5B530701406</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CC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数据化运营</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12078B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E3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8B7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01E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CA4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6E2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5201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30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7A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B474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E2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7EC9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F6BCEC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4423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822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5F48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71B1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5B530701407</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9F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社群营销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2F569B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8F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60EA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A72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054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9E1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AC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04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E052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F476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473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6B6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jc w:val="center"/>
        </w:trPr>
        <w:tc>
          <w:tcPr>
            <w:tcW w:w="354" w:type="dxa"/>
            <w:vMerge w:val="continue"/>
            <w:tcBorders>
              <w:left w:val="single" w:color="000000" w:sz="4" w:space="0"/>
              <w:right w:val="single" w:color="000000" w:sz="4" w:space="0"/>
            </w:tcBorders>
            <w:shd w:val="clear" w:color="auto" w:fill="auto"/>
            <w:vAlign w:val="center"/>
          </w:tcPr>
          <w:p w14:paraId="3D6A32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9E8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F92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4812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409F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5B530701408</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62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互联网产品开发</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44E17E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54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309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6CA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053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87EE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29D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31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58" w:type="dxa"/>
            <w:tcBorders>
              <w:top w:val="single" w:color="000000" w:sz="4" w:space="0"/>
              <w:left w:val="single" w:color="000000" w:sz="4" w:space="0"/>
              <w:bottom w:val="single" w:color="auto" w:sz="4" w:space="0"/>
              <w:right w:val="single" w:color="000000" w:sz="4" w:space="0"/>
            </w:tcBorders>
            <w:shd w:val="clear" w:color="auto" w:fill="auto"/>
            <w:vAlign w:val="center"/>
          </w:tcPr>
          <w:p w14:paraId="21E0A8E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2E51E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auto" w:sz="4" w:space="0"/>
              <w:right w:val="single" w:color="000000" w:sz="4" w:space="0"/>
            </w:tcBorders>
            <w:shd w:val="clear" w:color="auto" w:fill="auto"/>
            <w:vAlign w:val="center"/>
          </w:tcPr>
          <w:p w14:paraId="0C4C15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70A5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45AABE9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restart"/>
            <w:tcBorders>
              <w:top w:val="single" w:color="000000" w:sz="4" w:space="0"/>
              <w:left w:val="single" w:color="000000" w:sz="4" w:space="0"/>
              <w:right w:val="single" w:color="000000" w:sz="4" w:space="0"/>
            </w:tcBorders>
            <w:shd w:val="clear" w:color="auto" w:fill="auto"/>
            <w:vAlign w:val="center"/>
          </w:tcPr>
          <w:p w14:paraId="678662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专业拓展课</w:t>
            </w:r>
          </w:p>
        </w:tc>
        <w:tc>
          <w:tcPr>
            <w:tcW w:w="355" w:type="dxa"/>
            <w:vMerge w:val="restart"/>
            <w:tcBorders>
              <w:top w:val="single" w:color="000000" w:sz="4" w:space="0"/>
              <w:left w:val="single" w:color="000000" w:sz="4" w:space="0"/>
              <w:right w:val="single" w:color="000000" w:sz="4" w:space="0"/>
            </w:tcBorders>
            <w:shd w:val="clear" w:color="auto" w:fill="auto"/>
            <w:vAlign w:val="center"/>
          </w:tcPr>
          <w:p w14:paraId="0D1B27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选修</w:t>
            </w: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C3F4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2DEC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5B530701501</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CAC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经济学基础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B22D1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B5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91F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B18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4186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25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6DAD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auto" w:sz="4" w:space="0"/>
            </w:tcBorders>
            <w:shd w:val="clear" w:color="auto" w:fill="auto"/>
            <w:vAlign w:val="center"/>
          </w:tcPr>
          <w:p w14:paraId="3EF1C27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restart"/>
            <w:tcBorders>
              <w:top w:val="single" w:color="auto" w:sz="4" w:space="0"/>
              <w:left w:val="single" w:color="auto" w:sz="4" w:space="0"/>
              <w:right w:val="single" w:color="auto" w:sz="4" w:space="0"/>
            </w:tcBorders>
            <w:shd w:val="clear" w:color="auto" w:fill="auto"/>
            <w:vAlign w:val="center"/>
          </w:tcPr>
          <w:p w14:paraId="23D373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专业拓展课最低学分要求为8学分</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2EF4EF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D32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1ED853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07ADD6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56A50A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0590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E5C4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5B530701502</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FF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市场调研与分析</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61EB8D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1A5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CD1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E521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9E7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3748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8D5C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auto" w:sz="4" w:space="0"/>
            </w:tcBorders>
            <w:shd w:val="clear" w:color="auto" w:fill="auto"/>
            <w:vAlign w:val="center"/>
          </w:tcPr>
          <w:p w14:paraId="40252F9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01CEF8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0CE5CA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55A5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41D91A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37FC2C9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230D6B9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4F69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E8D0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5B530701503</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A5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消费者行为分析</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0516C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3F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81F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B6B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EF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F29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DB3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auto" w:sz="4" w:space="0"/>
            </w:tcBorders>
            <w:shd w:val="clear" w:color="auto" w:fill="auto"/>
            <w:vAlign w:val="center"/>
          </w:tcPr>
          <w:p w14:paraId="3D0B6BF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65A7860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000000" w:sz="4" w:space="0"/>
              <w:bottom w:val="nil"/>
              <w:right w:val="single" w:color="000000" w:sz="4" w:space="0"/>
            </w:tcBorders>
            <w:shd w:val="clear" w:color="auto" w:fill="auto"/>
            <w:vAlign w:val="center"/>
          </w:tcPr>
          <w:p w14:paraId="34C05D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3C19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7C3BF6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58B90CB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78FC91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D378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0655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5B530701504</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711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bookmarkStart w:id="10" w:name="_GoBack"/>
            <w:r>
              <w:rPr>
                <w:rFonts w:hint="eastAsia" w:ascii="仿宋_GB2312" w:hAnsi="仿宋_GB2312" w:eastAsia="仿宋_GB2312" w:cs="仿宋_GB2312"/>
                <w:i w:val="0"/>
                <w:iCs w:val="0"/>
                <w:color w:val="000000"/>
                <w:kern w:val="0"/>
                <w:sz w:val="20"/>
                <w:szCs w:val="20"/>
                <w:u w:val="none"/>
                <w:lang w:val="en-US" w:eastAsia="zh-CN" w:bidi="ar"/>
              </w:rPr>
              <w:t>办公软件高级应用</w:t>
            </w:r>
            <w:bookmarkEnd w:id="10"/>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625BB9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214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E932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810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3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AA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6F56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236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auto" w:sz="4" w:space="0"/>
            </w:tcBorders>
            <w:shd w:val="clear" w:color="auto" w:fill="auto"/>
            <w:vAlign w:val="center"/>
          </w:tcPr>
          <w:p w14:paraId="22D9D1B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0315D86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03A8A7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C243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354" w:type="dxa"/>
            <w:vMerge w:val="continue"/>
            <w:tcBorders>
              <w:left w:val="single" w:color="000000" w:sz="4" w:space="0"/>
              <w:right w:val="single" w:color="000000" w:sz="4" w:space="0"/>
            </w:tcBorders>
            <w:shd w:val="clear" w:color="auto" w:fill="auto"/>
            <w:vAlign w:val="center"/>
          </w:tcPr>
          <w:p w14:paraId="5DFC254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4453A1A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4BABF3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5C5E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21BC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5B530701505</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CE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商务沟通</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6144B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95A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23C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22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A677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D4FB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441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69A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210D67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258347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2B88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7E0D338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5FE72A0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0545BE7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50F7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E46A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5B530701506</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0A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社交礼仪</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288CF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EB7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472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F3E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F1D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8EF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1DB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4E9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65C25F7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1EF6DD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28F1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6E12E3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52C856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5F02F6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D6BB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F2B6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5B530701507</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5F7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客户服务与管理</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3A422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36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7096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1C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0592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8D5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9CB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816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4D9F020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02A19D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9F28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6D3A034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5D85014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3F286F2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D5F9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22E6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5B530701508</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6D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项目管理</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70E7F2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DD6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7C8E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DB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A03A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7AB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EE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552C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0ACEC7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5E75B7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E39B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752082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7B3491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3C5A1E8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8460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6EE5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5B530701509</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43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图形图像处理</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A146C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4D5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061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15F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045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000D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E413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41B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4835FCD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212DAF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5CC7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3F0BE0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04352C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0736106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B828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BCBB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5B530701510</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D7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视频制作</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DB56E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B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34C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CC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AA29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04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6831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98F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02A7DE2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7592AA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4B88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2281FED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7D55524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20E08F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6C35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82E9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5B530701511</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39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思维训练</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45AB7F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79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E0BF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BB8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983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96A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AC22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C296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7833C4F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5C0139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5F03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30BC5B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2A0F75B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466ECC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CA71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C0C6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5B530701512</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A0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艺术鉴赏</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EB965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46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D5A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467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BD84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FA3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18C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A6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1E710C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55AF51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0FE7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1FAB622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0A11512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2BA79E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0CA9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13</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9E9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3B510205501</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93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人工智能导论</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200E6E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220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A9E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A8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1CB8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5C0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EB7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FB7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7A16A5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507E3B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C9A2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0726B10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7CDC969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6D8D82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40B3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8B39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5B530701514</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EA0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智慧商业</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6C41C5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2F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125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357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A6C48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1879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FA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440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10B2D80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5A24F3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F3BB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54C4DD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right w:val="single" w:color="000000" w:sz="4" w:space="0"/>
            </w:tcBorders>
            <w:shd w:val="clear" w:color="auto" w:fill="auto"/>
            <w:vAlign w:val="center"/>
          </w:tcPr>
          <w:p w14:paraId="74A9DB6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right w:val="single" w:color="000000" w:sz="4" w:space="0"/>
            </w:tcBorders>
            <w:shd w:val="clear" w:color="auto" w:fill="auto"/>
            <w:vAlign w:val="center"/>
          </w:tcPr>
          <w:p w14:paraId="43280E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3F15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15</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DEAC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5B530701515</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1F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新媒体营销</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2638B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58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010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27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5A94D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D4CB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8F9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E8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right w:val="single" w:color="auto" w:sz="4" w:space="0"/>
            </w:tcBorders>
            <w:shd w:val="clear" w:color="auto" w:fill="auto"/>
            <w:vAlign w:val="center"/>
          </w:tcPr>
          <w:p w14:paraId="649C39E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6AD514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56D7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54" w:type="dxa"/>
            <w:vMerge w:val="continue"/>
            <w:tcBorders>
              <w:left w:val="single" w:color="000000" w:sz="4" w:space="0"/>
              <w:right w:val="single" w:color="000000" w:sz="4" w:space="0"/>
            </w:tcBorders>
            <w:shd w:val="clear" w:color="auto" w:fill="auto"/>
            <w:vAlign w:val="center"/>
          </w:tcPr>
          <w:p w14:paraId="2ED962E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left w:val="single" w:color="000000" w:sz="4" w:space="0"/>
              <w:bottom w:val="single" w:color="000000" w:sz="4" w:space="0"/>
              <w:right w:val="single" w:color="000000" w:sz="4" w:space="0"/>
            </w:tcBorders>
            <w:shd w:val="clear" w:color="auto" w:fill="auto"/>
            <w:vAlign w:val="center"/>
          </w:tcPr>
          <w:p w14:paraId="77E6797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55" w:type="dxa"/>
            <w:vMerge w:val="continue"/>
            <w:tcBorders>
              <w:left w:val="single" w:color="000000" w:sz="4" w:space="0"/>
              <w:bottom w:val="single" w:color="000000" w:sz="4" w:space="0"/>
              <w:right w:val="single" w:color="000000" w:sz="4" w:space="0"/>
            </w:tcBorders>
            <w:shd w:val="clear" w:color="auto" w:fill="auto"/>
            <w:vAlign w:val="center"/>
          </w:tcPr>
          <w:p w14:paraId="3948E3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B042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13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63FB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5B530701516</w:t>
            </w:r>
          </w:p>
        </w:tc>
        <w:tc>
          <w:tcPr>
            <w:tcW w:w="1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C2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直播电商</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620953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CAD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225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DC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6592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2825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C0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4A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912" w:type="dxa"/>
            <w:gridSpan w:val="3"/>
            <w:vMerge w:val="continue"/>
            <w:tcBorders>
              <w:left w:val="single" w:color="auto" w:sz="4" w:space="0"/>
              <w:bottom w:val="single" w:color="000000" w:sz="4" w:space="0"/>
              <w:right w:val="single" w:color="auto" w:sz="4" w:space="0"/>
            </w:tcBorders>
            <w:shd w:val="clear" w:color="auto" w:fill="auto"/>
            <w:vAlign w:val="center"/>
          </w:tcPr>
          <w:p w14:paraId="12B414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nil"/>
              <w:right w:val="single" w:color="000000" w:sz="4" w:space="0"/>
            </w:tcBorders>
            <w:shd w:val="clear" w:color="auto" w:fill="auto"/>
            <w:vAlign w:val="center"/>
          </w:tcPr>
          <w:p w14:paraId="3D5015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3104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3" w:hRule="atLeast"/>
          <w:jc w:val="center"/>
        </w:trPr>
        <w:tc>
          <w:tcPr>
            <w:tcW w:w="354" w:type="dxa"/>
            <w:vMerge w:val="continue"/>
            <w:tcBorders>
              <w:left w:val="single" w:color="000000" w:sz="4" w:space="0"/>
              <w:right w:val="single" w:color="000000" w:sz="4" w:space="0"/>
            </w:tcBorders>
            <w:shd w:val="clear" w:color="auto" w:fill="auto"/>
            <w:vAlign w:val="center"/>
          </w:tcPr>
          <w:p w14:paraId="677034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1D9F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实践性教学环节</w:t>
            </w:r>
          </w:p>
        </w:tc>
        <w:tc>
          <w:tcPr>
            <w:tcW w:w="3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C3D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必修</w:t>
            </w: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9F07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1</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BFD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1B410101601</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F203A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809" w:type="dxa"/>
            <w:tcBorders>
              <w:top w:val="single" w:color="000000" w:sz="4" w:space="0"/>
              <w:left w:val="nil"/>
              <w:bottom w:val="single" w:color="000000" w:sz="4" w:space="0"/>
              <w:right w:val="single" w:color="000000" w:sz="4" w:space="0"/>
            </w:tcBorders>
            <w:shd w:val="clear" w:color="auto" w:fill="auto"/>
            <w:vAlign w:val="center"/>
          </w:tcPr>
          <w:p w14:paraId="5A5194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C2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B93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139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398" w:type="dxa"/>
            <w:tcBorders>
              <w:top w:val="single" w:color="000000" w:sz="4" w:space="0"/>
              <w:left w:val="single" w:color="000000" w:sz="4" w:space="0"/>
              <w:bottom w:val="single" w:color="auto" w:sz="4" w:space="0"/>
              <w:right w:val="single" w:color="000000" w:sz="4" w:space="0"/>
            </w:tcBorders>
            <w:shd w:val="clear" w:color="auto" w:fill="auto"/>
            <w:vAlign w:val="center"/>
          </w:tcPr>
          <w:p w14:paraId="1ED76BA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000000" w:sz="4" w:space="0"/>
              <w:left w:val="single" w:color="000000" w:sz="4" w:space="0"/>
              <w:bottom w:val="single" w:color="auto" w:sz="4" w:space="0"/>
              <w:right w:val="single" w:color="000000" w:sz="4" w:space="0"/>
            </w:tcBorders>
            <w:shd w:val="clear" w:color="auto" w:fill="auto"/>
            <w:vAlign w:val="center"/>
          </w:tcPr>
          <w:p w14:paraId="23E8593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000000" w:sz="4" w:space="0"/>
              <w:left w:val="single" w:color="000000" w:sz="4" w:space="0"/>
              <w:bottom w:val="single" w:color="auto" w:sz="4" w:space="0"/>
              <w:right w:val="single" w:color="000000" w:sz="4" w:space="0"/>
            </w:tcBorders>
            <w:shd w:val="clear" w:color="auto" w:fill="auto"/>
            <w:vAlign w:val="center"/>
          </w:tcPr>
          <w:p w14:paraId="41175B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000000" w:sz="4" w:space="0"/>
              <w:left w:val="single" w:color="000000" w:sz="4" w:space="0"/>
              <w:bottom w:val="single" w:color="auto" w:sz="4" w:space="0"/>
              <w:right w:val="single" w:color="000000" w:sz="4" w:space="0"/>
            </w:tcBorders>
            <w:shd w:val="clear" w:color="auto" w:fill="auto"/>
            <w:vAlign w:val="center"/>
          </w:tcPr>
          <w:p w14:paraId="682B42D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C461A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447" w:type="dxa"/>
            <w:tcBorders>
              <w:top w:val="single" w:color="000000" w:sz="4" w:space="0"/>
              <w:left w:val="single" w:color="000000" w:sz="4" w:space="0"/>
              <w:bottom w:val="single" w:color="auto" w:sz="4" w:space="0"/>
              <w:right w:val="single" w:color="000000" w:sz="4" w:space="0"/>
            </w:tcBorders>
            <w:shd w:val="clear" w:color="auto" w:fill="auto"/>
            <w:vAlign w:val="center"/>
          </w:tcPr>
          <w:p w14:paraId="23A84E4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CD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8A00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jc w:val="center"/>
        </w:trPr>
        <w:tc>
          <w:tcPr>
            <w:tcW w:w="354" w:type="dxa"/>
            <w:vMerge w:val="continue"/>
            <w:tcBorders>
              <w:left w:val="single" w:color="000000" w:sz="4" w:space="0"/>
              <w:bottom w:val="single" w:color="000000" w:sz="4" w:space="0"/>
              <w:right w:val="single" w:color="000000" w:sz="4" w:space="0"/>
            </w:tcBorders>
            <w:shd w:val="clear" w:color="auto" w:fill="auto"/>
            <w:vAlign w:val="center"/>
          </w:tcPr>
          <w:p w14:paraId="2F25213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FE7C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3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FDAF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1413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2</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D45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u w:val="none"/>
                <w:lang w:val="en-US" w:eastAsia="zh-CN" w:bidi="ar"/>
              </w:rPr>
            </w:pPr>
            <w:r>
              <w:rPr>
                <w:rFonts w:hint="eastAsia" w:ascii="仿宋_GB2312" w:hAnsi="仿宋_GB2312" w:eastAsia="仿宋_GB2312" w:cs="仿宋_GB2312"/>
                <w:i w:val="0"/>
                <w:iCs w:val="0"/>
                <w:color w:val="000000"/>
                <w:spacing w:val="-20"/>
                <w:kern w:val="0"/>
                <w:sz w:val="20"/>
                <w:szCs w:val="20"/>
                <w:u w:val="none"/>
                <w:lang w:val="en-US" w:eastAsia="zh-CN" w:bidi="ar"/>
              </w:rPr>
              <w:t>1C410101602</w:t>
            </w:r>
          </w:p>
        </w:tc>
        <w:tc>
          <w:tcPr>
            <w:tcW w:w="1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A25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809" w:type="dxa"/>
            <w:tcBorders>
              <w:top w:val="single" w:color="000000" w:sz="4" w:space="0"/>
              <w:left w:val="nil"/>
              <w:bottom w:val="single" w:color="000000" w:sz="4" w:space="0"/>
              <w:right w:val="single" w:color="000000" w:sz="4" w:space="0"/>
            </w:tcBorders>
            <w:shd w:val="clear" w:color="auto" w:fill="auto"/>
            <w:vAlign w:val="center"/>
          </w:tcPr>
          <w:p w14:paraId="7830AF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DD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CAE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73BEB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39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BB89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2F00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EF8CC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308B0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0AC5A4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C37A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653"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4A136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0C8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jc w:val="center"/>
        </w:trPr>
        <w:tc>
          <w:tcPr>
            <w:tcW w:w="44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9DDDE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专业必修课程学分、学时小计</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47567D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85</w:t>
            </w:r>
          </w:p>
        </w:tc>
        <w:tc>
          <w:tcPr>
            <w:tcW w:w="740" w:type="dxa"/>
            <w:tcBorders>
              <w:top w:val="single" w:color="000000" w:sz="4" w:space="0"/>
              <w:left w:val="nil"/>
              <w:bottom w:val="single" w:color="000000" w:sz="4" w:space="0"/>
              <w:right w:val="single" w:color="000000" w:sz="4" w:space="0"/>
            </w:tcBorders>
            <w:shd w:val="clear" w:color="auto" w:fill="auto"/>
            <w:vAlign w:val="center"/>
          </w:tcPr>
          <w:p w14:paraId="77D5C3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1628</w:t>
            </w:r>
          </w:p>
        </w:tc>
        <w:tc>
          <w:tcPr>
            <w:tcW w:w="779" w:type="dxa"/>
            <w:gridSpan w:val="2"/>
            <w:tcBorders>
              <w:top w:val="single" w:color="000000" w:sz="4" w:space="0"/>
              <w:left w:val="nil"/>
              <w:bottom w:val="single" w:color="000000" w:sz="4" w:space="0"/>
              <w:right w:val="single" w:color="000000" w:sz="4" w:space="0"/>
            </w:tcBorders>
            <w:shd w:val="clear" w:color="auto" w:fill="auto"/>
            <w:vAlign w:val="center"/>
          </w:tcPr>
          <w:p w14:paraId="630204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644</w:t>
            </w:r>
          </w:p>
        </w:tc>
        <w:tc>
          <w:tcPr>
            <w:tcW w:w="816" w:type="dxa"/>
            <w:gridSpan w:val="2"/>
            <w:tcBorders>
              <w:top w:val="single" w:color="000000" w:sz="4" w:space="0"/>
              <w:left w:val="nil"/>
              <w:bottom w:val="single" w:color="000000" w:sz="4" w:space="0"/>
              <w:right w:val="single" w:color="000000" w:sz="4" w:space="0"/>
            </w:tcBorders>
            <w:shd w:val="clear" w:color="auto" w:fill="auto"/>
            <w:vAlign w:val="center"/>
          </w:tcPr>
          <w:p w14:paraId="0A3D55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984</w:t>
            </w:r>
          </w:p>
        </w:tc>
        <w:tc>
          <w:tcPr>
            <w:tcW w:w="398" w:type="dxa"/>
            <w:tcBorders>
              <w:top w:val="single" w:color="auto" w:sz="4" w:space="0"/>
              <w:left w:val="single" w:color="000000" w:sz="4" w:space="0"/>
              <w:bottom w:val="single" w:color="auto" w:sz="4" w:space="0"/>
              <w:right w:val="single" w:color="000000" w:sz="4" w:space="0"/>
            </w:tcBorders>
            <w:shd w:val="clear" w:color="auto" w:fill="auto"/>
            <w:vAlign w:val="center"/>
          </w:tcPr>
          <w:p w14:paraId="6BFBADB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000000" w:sz="4" w:space="0"/>
              <w:bottom w:val="single" w:color="auto" w:sz="4" w:space="0"/>
              <w:right w:val="single" w:color="000000" w:sz="4" w:space="0"/>
            </w:tcBorders>
            <w:shd w:val="clear" w:color="auto" w:fill="auto"/>
            <w:vAlign w:val="center"/>
          </w:tcPr>
          <w:p w14:paraId="7E598B0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000000" w:sz="4" w:space="0"/>
              <w:bottom w:val="single" w:color="auto" w:sz="4" w:space="0"/>
              <w:right w:val="single" w:color="000000" w:sz="4" w:space="0"/>
            </w:tcBorders>
            <w:shd w:val="clear" w:color="auto" w:fill="auto"/>
            <w:vAlign w:val="center"/>
          </w:tcPr>
          <w:p w14:paraId="1E76B03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000000" w:sz="4" w:space="0"/>
              <w:bottom w:val="single" w:color="auto" w:sz="4" w:space="0"/>
              <w:right w:val="single" w:color="000000" w:sz="4" w:space="0"/>
            </w:tcBorders>
            <w:shd w:val="clear" w:color="auto" w:fill="auto"/>
            <w:vAlign w:val="center"/>
          </w:tcPr>
          <w:p w14:paraId="133AE7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14:paraId="7729310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000000" w:sz="4" w:space="0"/>
              <w:bottom w:val="single" w:color="auto" w:sz="4" w:space="0"/>
              <w:right w:val="single" w:color="000000" w:sz="4" w:space="0"/>
            </w:tcBorders>
            <w:shd w:val="clear" w:color="auto" w:fill="auto"/>
            <w:vAlign w:val="center"/>
          </w:tcPr>
          <w:p w14:paraId="3C7BF1D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000000" w:sz="4" w:space="0"/>
              <w:left w:val="single" w:color="000000" w:sz="4" w:space="0"/>
              <w:bottom w:val="single" w:color="auto" w:sz="4" w:space="0"/>
              <w:right w:val="single" w:color="000000" w:sz="4" w:space="0"/>
            </w:tcBorders>
            <w:shd w:val="clear" w:color="auto" w:fill="auto"/>
            <w:vAlign w:val="center"/>
          </w:tcPr>
          <w:p w14:paraId="436E7A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3D85B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jc w:val="center"/>
        </w:trPr>
        <w:tc>
          <w:tcPr>
            <w:tcW w:w="44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1F677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专业必修课程学分、学时占比</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5E3C48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59.44%</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39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7"/>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60.43%</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E7F6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7"/>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23.90%</w:t>
            </w:r>
          </w:p>
        </w:tc>
        <w:tc>
          <w:tcPr>
            <w:tcW w:w="81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04365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36.53%</w:t>
            </w:r>
          </w:p>
        </w:tc>
        <w:tc>
          <w:tcPr>
            <w:tcW w:w="398" w:type="dxa"/>
            <w:tcBorders>
              <w:top w:val="single" w:color="auto" w:sz="4" w:space="0"/>
              <w:left w:val="single" w:color="auto" w:sz="4" w:space="0"/>
              <w:bottom w:val="single" w:color="auto" w:sz="4" w:space="0"/>
              <w:right w:val="single" w:color="auto" w:sz="4" w:space="0"/>
            </w:tcBorders>
            <w:shd w:val="clear" w:color="auto" w:fill="auto"/>
            <w:vAlign w:val="center"/>
          </w:tcPr>
          <w:p w14:paraId="507D6AA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auto" w:sz="4" w:space="0"/>
              <w:bottom w:val="single" w:color="auto" w:sz="4" w:space="0"/>
              <w:right w:val="single" w:color="auto" w:sz="4" w:space="0"/>
            </w:tcBorders>
            <w:shd w:val="clear" w:color="auto" w:fill="auto"/>
            <w:vAlign w:val="center"/>
          </w:tcPr>
          <w:p w14:paraId="7BA5190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14:paraId="2946515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auto" w:sz="4" w:space="0"/>
              <w:bottom w:val="single" w:color="auto" w:sz="4" w:space="0"/>
              <w:right w:val="single" w:color="auto" w:sz="4" w:space="0"/>
            </w:tcBorders>
            <w:shd w:val="clear" w:color="auto" w:fill="auto"/>
            <w:vAlign w:val="center"/>
          </w:tcPr>
          <w:p w14:paraId="6C20587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5DB3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auto" w:sz="4" w:space="0"/>
              <w:bottom w:val="single" w:color="auto" w:sz="4" w:space="0"/>
              <w:right w:val="single" w:color="auto" w:sz="4" w:space="0"/>
            </w:tcBorders>
            <w:shd w:val="clear" w:color="auto" w:fill="auto"/>
            <w:vAlign w:val="center"/>
          </w:tcPr>
          <w:p w14:paraId="5F5F26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2949067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1C7A7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44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1D985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专业拓展课程学分、学时小计</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385AFC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62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144</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CEB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1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F022B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398" w:type="dxa"/>
            <w:tcBorders>
              <w:top w:val="single" w:color="auto" w:sz="4" w:space="0"/>
              <w:left w:val="single" w:color="auto" w:sz="4" w:space="0"/>
              <w:bottom w:val="single" w:color="auto" w:sz="4" w:space="0"/>
              <w:right w:val="single" w:color="auto" w:sz="4" w:space="0"/>
            </w:tcBorders>
            <w:shd w:val="clear" w:color="auto" w:fill="auto"/>
            <w:vAlign w:val="center"/>
          </w:tcPr>
          <w:p w14:paraId="2E7DF1D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auto" w:sz="4" w:space="0"/>
              <w:bottom w:val="single" w:color="auto" w:sz="4" w:space="0"/>
              <w:right w:val="single" w:color="auto" w:sz="4" w:space="0"/>
            </w:tcBorders>
            <w:shd w:val="clear" w:color="auto" w:fill="auto"/>
            <w:vAlign w:val="center"/>
          </w:tcPr>
          <w:p w14:paraId="4E26209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14:paraId="4FCFC6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auto" w:sz="4" w:space="0"/>
              <w:bottom w:val="single" w:color="auto" w:sz="4" w:space="0"/>
              <w:right w:val="single" w:color="auto" w:sz="4" w:space="0"/>
            </w:tcBorders>
            <w:shd w:val="clear" w:color="auto" w:fill="auto"/>
            <w:vAlign w:val="center"/>
          </w:tcPr>
          <w:p w14:paraId="2FDA59B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8B38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auto" w:sz="4" w:space="0"/>
              <w:bottom w:val="single" w:color="auto" w:sz="4" w:space="0"/>
              <w:right w:val="single" w:color="auto" w:sz="4" w:space="0"/>
            </w:tcBorders>
            <w:shd w:val="clear" w:color="auto" w:fill="auto"/>
            <w:vAlign w:val="center"/>
          </w:tcPr>
          <w:p w14:paraId="05490A4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22774F2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2910F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44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13F84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专业选修课程学分、学时占比</w:t>
            </w:r>
          </w:p>
        </w:tc>
        <w:tc>
          <w:tcPr>
            <w:tcW w:w="818" w:type="dxa"/>
            <w:gridSpan w:val="2"/>
            <w:tcBorders>
              <w:top w:val="single" w:color="000000" w:sz="4" w:space="0"/>
              <w:left w:val="nil"/>
              <w:bottom w:val="single" w:color="000000" w:sz="4" w:space="0"/>
              <w:right w:val="single" w:color="000000" w:sz="4" w:space="0"/>
            </w:tcBorders>
            <w:shd w:val="clear" w:color="auto" w:fill="auto"/>
            <w:vAlign w:val="center"/>
          </w:tcPr>
          <w:p w14:paraId="296769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5.59%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786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5.35%</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DE6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2.67%</w:t>
            </w:r>
          </w:p>
        </w:tc>
        <w:tc>
          <w:tcPr>
            <w:tcW w:w="81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27D81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2.67%</w:t>
            </w:r>
          </w:p>
        </w:tc>
        <w:tc>
          <w:tcPr>
            <w:tcW w:w="398" w:type="dxa"/>
            <w:tcBorders>
              <w:top w:val="single" w:color="auto" w:sz="4" w:space="0"/>
              <w:left w:val="single" w:color="auto" w:sz="4" w:space="0"/>
              <w:bottom w:val="single" w:color="auto" w:sz="4" w:space="0"/>
              <w:right w:val="single" w:color="auto" w:sz="4" w:space="0"/>
            </w:tcBorders>
            <w:shd w:val="clear" w:color="auto" w:fill="auto"/>
            <w:vAlign w:val="center"/>
          </w:tcPr>
          <w:p w14:paraId="4B26906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auto" w:sz="4" w:space="0"/>
              <w:bottom w:val="single" w:color="auto" w:sz="4" w:space="0"/>
              <w:right w:val="single" w:color="auto" w:sz="4" w:space="0"/>
            </w:tcBorders>
            <w:shd w:val="clear" w:color="auto" w:fill="auto"/>
            <w:vAlign w:val="center"/>
          </w:tcPr>
          <w:p w14:paraId="1CB399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14:paraId="2D4B01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auto" w:sz="4" w:space="0"/>
              <w:bottom w:val="single" w:color="auto" w:sz="4" w:space="0"/>
              <w:right w:val="single" w:color="auto" w:sz="4" w:space="0"/>
            </w:tcBorders>
            <w:shd w:val="clear" w:color="auto" w:fill="auto"/>
            <w:vAlign w:val="center"/>
          </w:tcPr>
          <w:p w14:paraId="7D70A1E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BF9F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auto" w:sz="4" w:space="0"/>
              <w:bottom w:val="single" w:color="auto" w:sz="4" w:space="0"/>
              <w:right w:val="single" w:color="auto" w:sz="4" w:space="0"/>
            </w:tcBorders>
            <w:shd w:val="clear" w:color="auto" w:fill="auto"/>
            <w:vAlign w:val="center"/>
          </w:tcPr>
          <w:p w14:paraId="2A6319D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1479466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r w14:paraId="28B6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447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C02BF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6"/>
                <w:sz w:val="20"/>
                <w:szCs w:val="20"/>
                <w:u w:val="none"/>
              </w:rPr>
            </w:pPr>
            <w:r>
              <w:rPr>
                <w:rFonts w:hint="eastAsia" w:ascii="仿宋_GB2312" w:hAnsi="仿宋_GB2312" w:eastAsia="仿宋_GB2312" w:cs="仿宋_GB2312"/>
                <w:i w:val="0"/>
                <w:iCs w:val="0"/>
                <w:color w:val="000000"/>
                <w:spacing w:val="-6"/>
                <w:kern w:val="0"/>
                <w:sz w:val="20"/>
                <w:szCs w:val="20"/>
                <w:u w:val="none"/>
                <w:lang w:val="en-US" w:eastAsia="zh-CN" w:bidi="ar"/>
              </w:rPr>
              <w:t>总学分、学时合计</w:t>
            </w:r>
          </w:p>
        </w:tc>
        <w:tc>
          <w:tcPr>
            <w:tcW w:w="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1C0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143</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74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2694</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AE2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1250</w:t>
            </w:r>
          </w:p>
        </w:tc>
        <w:tc>
          <w:tcPr>
            <w:tcW w:w="81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F480C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1444</w:t>
            </w:r>
          </w:p>
        </w:tc>
        <w:tc>
          <w:tcPr>
            <w:tcW w:w="398" w:type="dxa"/>
            <w:tcBorders>
              <w:top w:val="single" w:color="auto" w:sz="4" w:space="0"/>
              <w:left w:val="single" w:color="auto" w:sz="4" w:space="0"/>
              <w:bottom w:val="single" w:color="auto" w:sz="4" w:space="0"/>
              <w:right w:val="single" w:color="auto" w:sz="4" w:space="0"/>
            </w:tcBorders>
            <w:shd w:val="clear" w:color="auto" w:fill="auto"/>
            <w:vAlign w:val="center"/>
          </w:tcPr>
          <w:p w14:paraId="3D19CA4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56" w:type="dxa"/>
            <w:tcBorders>
              <w:top w:val="single" w:color="auto" w:sz="4" w:space="0"/>
              <w:left w:val="single" w:color="auto" w:sz="4" w:space="0"/>
              <w:bottom w:val="single" w:color="auto" w:sz="4" w:space="0"/>
              <w:right w:val="single" w:color="auto" w:sz="4" w:space="0"/>
            </w:tcBorders>
            <w:shd w:val="clear" w:color="auto" w:fill="auto"/>
            <w:vAlign w:val="center"/>
          </w:tcPr>
          <w:p w14:paraId="194E452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78" w:type="dxa"/>
            <w:tcBorders>
              <w:top w:val="single" w:color="auto" w:sz="4" w:space="0"/>
              <w:left w:val="single" w:color="auto" w:sz="4" w:space="0"/>
              <w:bottom w:val="single" w:color="auto" w:sz="4" w:space="0"/>
              <w:right w:val="single" w:color="auto" w:sz="4" w:space="0"/>
            </w:tcBorders>
            <w:shd w:val="clear" w:color="auto" w:fill="auto"/>
            <w:vAlign w:val="center"/>
          </w:tcPr>
          <w:p w14:paraId="59E844A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83" w:type="dxa"/>
            <w:tcBorders>
              <w:top w:val="single" w:color="auto" w:sz="4" w:space="0"/>
              <w:left w:val="single" w:color="auto" w:sz="4" w:space="0"/>
              <w:bottom w:val="single" w:color="auto" w:sz="4" w:space="0"/>
              <w:right w:val="single" w:color="auto" w:sz="4" w:space="0"/>
            </w:tcBorders>
            <w:shd w:val="clear" w:color="auto" w:fill="auto"/>
            <w:vAlign w:val="center"/>
          </w:tcPr>
          <w:p w14:paraId="0F3989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F495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447" w:type="dxa"/>
            <w:tcBorders>
              <w:top w:val="single" w:color="auto" w:sz="4" w:space="0"/>
              <w:left w:val="single" w:color="auto" w:sz="4" w:space="0"/>
              <w:bottom w:val="single" w:color="auto" w:sz="4" w:space="0"/>
              <w:right w:val="single" w:color="auto" w:sz="4" w:space="0"/>
            </w:tcBorders>
            <w:shd w:val="clear" w:color="auto" w:fill="auto"/>
            <w:vAlign w:val="center"/>
          </w:tcPr>
          <w:p w14:paraId="67074F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14:paraId="7F9BEF3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0"/>
                <w:szCs w:val="20"/>
                <w:u w:val="none"/>
              </w:rPr>
            </w:pPr>
          </w:p>
        </w:tc>
      </w:tr>
    </w:tbl>
    <w:p w14:paraId="51783B9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5A70E60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48EFDA9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401FFD2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专任教师队伍的数量、学历和职称要符合国家有关规定，形成合理的梯队结构。学生数与专任教师数比例不高于 25∶1，专任教师中具有高级专业技术职务人数不低于20%。“双师型”教师占专业课教师数比例应不低于60%。能够整合校内外优质人才资源，选聘企业高级技术人员担任行业导师，组建校企合作、专兼结合的教师团队，建立定期开展专业（学科）教研机制。</w:t>
      </w:r>
    </w:p>
    <w:p w14:paraId="7DD30BA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专业教师团队现有专任教师18人，获取职称人数为11人。其中副高及以上职称2人，中级职称4人，初级职称5人。具有研究生学位教师4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83A33A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kern w:val="2"/>
          <w:sz w:val="32"/>
          <w:szCs w:val="32"/>
          <w:highlight w:val="none"/>
          <w:lang w:val="en-US" w:eastAsia="zh-CN" w:bidi="ar-SA"/>
        </w:rPr>
        <w:t>（二）</w:t>
      </w:r>
      <w:r>
        <w:rPr>
          <w:rFonts w:hint="eastAsia" w:ascii="楷体" w:hAnsi="楷体" w:eastAsia="楷体" w:cs="楷体"/>
          <w:color w:val="auto"/>
          <w:sz w:val="32"/>
          <w:szCs w:val="32"/>
          <w:highlight w:val="none"/>
        </w:rPr>
        <w:t>专业带头人</w:t>
      </w:r>
    </w:p>
    <w:p w14:paraId="560E3E5B">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专任教师应具有高校教师资格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有理想信念、有道德情操、有扎实学识、有仁爱之心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具有电子商务等相关专业本科及以上学历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具有扎实的本专业相关理论功底和实践能力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具有较</w:t>
      </w:r>
      <w:r>
        <w:rPr>
          <w:rFonts w:hint="eastAsia" w:ascii="仿宋_GB2312" w:hAnsi="仿宋_GB2312" w:eastAsia="仿宋_GB2312" w:cs="仿宋_GB2312"/>
          <w:color w:val="auto"/>
          <w:sz w:val="32"/>
          <w:szCs w:val="32"/>
          <w:highlight w:val="none"/>
          <w:lang w:eastAsia="zh-CN"/>
        </w:rPr>
        <w:t>强的</w:t>
      </w:r>
      <w:r>
        <w:rPr>
          <w:rFonts w:hint="eastAsia" w:ascii="仿宋_GB2312" w:hAnsi="仿宋_GB2312" w:eastAsia="仿宋_GB2312" w:cs="仿宋_GB2312"/>
          <w:color w:val="auto"/>
          <w:sz w:val="32"/>
          <w:szCs w:val="32"/>
          <w:highlight w:val="none"/>
        </w:rPr>
        <w:t>信息化教学能力，能够开展课程教学改革和科学研究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有每5年累计不少于6个月的企业实践经历。</w:t>
      </w:r>
    </w:p>
    <w:p w14:paraId="0019692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28D6DDC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带头人原则上应具有副高及以上职称，能够较好地把握国内外电子商务行业、专业发展，能广泛联系行业企业，了解行业企业对本专业人才的需求实际，教学设计、专业研究能力强，组织开展教科研工作能力强，在本区域或本领域具有一定的专业影响力。本专业带头人为庞英连，副教授职称，负责本专业的规划与建设、主持专业人才培养方案、课程标准的制定与修订、教材、专业教学标准、专业认证体系的建设工作、负责本专业教学改革和实践技能培养方案的制定等工作。</w:t>
      </w:r>
    </w:p>
    <w:p w14:paraId="53771F3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0C161E9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3837ED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5DDC566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2391AD1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0C6AFDE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42A6CF1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5963EF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配有黑板、多媒体计算机、投影设备、音响设备，安装应急照明装置并保持良好状态，符合紧急疏散要求，标志明显，逃生通道畅通无阻。</w:t>
      </w:r>
    </w:p>
    <w:p w14:paraId="1DA9A58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73D2BAF8">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电子商务专业</w:t>
      </w:r>
      <w:r>
        <w:rPr>
          <w:rFonts w:hint="eastAsia" w:ascii="仿宋_GB2312" w:hAnsi="仿宋_GB2312" w:eastAsia="仿宋_GB2312" w:cs="仿宋_GB2312"/>
          <w:color w:val="auto"/>
          <w:kern w:val="0"/>
          <w:sz w:val="32"/>
          <w:szCs w:val="32"/>
        </w:rPr>
        <w:t>校内实训资源列表</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569"/>
        <w:gridCol w:w="2415"/>
        <w:gridCol w:w="3556"/>
        <w:gridCol w:w="1746"/>
        <w:gridCol w:w="834"/>
      </w:tblGrid>
      <w:tr w14:paraId="0BD9F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652" w:type="dxa"/>
            <w:vAlign w:val="center"/>
          </w:tcPr>
          <w:p w14:paraId="4C9DE5F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569" w:type="dxa"/>
            <w:vAlign w:val="center"/>
          </w:tcPr>
          <w:p w14:paraId="6DFA0136">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实验实训室名称</w:t>
            </w:r>
          </w:p>
        </w:tc>
        <w:tc>
          <w:tcPr>
            <w:tcW w:w="2415" w:type="dxa"/>
            <w:vAlign w:val="center"/>
          </w:tcPr>
          <w:p w14:paraId="3FFB5B8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实训适用课程</w:t>
            </w:r>
          </w:p>
        </w:tc>
        <w:tc>
          <w:tcPr>
            <w:tcW w:w="3556" w:type="dxa"/>
            <w:vAlign w:val="center"/>
          </w:tcPr>
          <w:p w14:paraId="78CBF93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实训项目</w:t>
            </w:r>
          </w:p>
        </w:tc>
        <w:tc>
          <w:tcPr>
            <w:tcW w:w="1746" w:type="dxa"/>
            <w:vAlign w:val="center"/>
          </w:tcPr>
          <w:p w14:paraId="78439A1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主要设备名称及配置数量</w:t>
            </w:r>
          </w:p>
        </w:tc>
        <w:tc>
          <w:tcPr>
            <w:tcW w:w="834" w:type="dxa"/>
            <w:vAlign w:val="center"/>
          </w:tcPr>
          <w:p w14:paraId="45C8189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工位数</w:t>
            </w:r>
          </w:p>
        </w:tc>
      </w:tr>
      <w:tr w14:paraId="61011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Align w:val="center"/>
          </w:tcPr>
          <w:p w14:paraId="43FF211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569" w:type="dxa"/>
            <w:vAlign w:val="center"/>
          </w:tcPr>
          <w:p w14:paraId="7B1AB68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电子商务模拟实训室</w:t>
            </w:r>
          </w:p>
        </w:tc>
        <w:tc>
          <w:tcPr>
            <w:tcW w:w="2415" w:type="dxa"/>
            <w:vAlign w:val="center"/>
          </w:tcPr>
          <w:p w14:paraId="13B0CD9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零售门店O2O运营、网店运营、数据化运营、视觉营销设计、互联网产品开发</w:t>
            </w:r>
            <w:r>
              <w:rPr>
                <w:rFonts w:hint="eastAsia" w:ascii="仿宋_GB2312" w:hAnsi="仿宋_GB2312" w:eastAsia="仿宋_GB2312" w:cs="仿宋_GB2312"/>
                <w:sz w:val="24"/>
                <w:szCs w:val="24"/>
                <w:lang w:eastAsia="zh-CN"/>
              </w:rPr>
              <w:t>。</w:t>
            </w:r>
          </w:p>
        </w:tc>
        <w:tc>
          <w:tcPr>
            <w:tcW w:w="3556" w:type="dxa"/>
            <w:vAlign w:val="center"/>
          </w:tcPr>
          <w:p w14:paraId="0CB0572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线上线下促销活动策划与实施、O2O 会员管理与营销、网店搭建与商品上架、销售数据挖掘与分析、店铺视觉形象设计、产品原型设计与制作</w:t>
            </w:r>
            <w:r>
              <w:rPr>
                <w:rFonts w:hint="eastAsia" w:ascii="仿宋_GB2312" w:hAnsi="仿宋_GB2312" w:eastAsia="仿宋_GB2312" w:cs="仿宋_GB2312"/>
                <w:sz w:val="24"/>
                <w:szCs w:val="24"/>
                <w:lang w:eastAsia="zh-CN"/>
              </w:rPr>
              <w:t>。</w:t>
            </w:r>
          </w:p>
        </w:tc>
        <w:tc>
          <w:tcPr>
            <w:tcW w:w="1746" w:type="dxa"/>
            <w:vAlign w:val="center"/>
          </w:tcPr>
          <w:p w14:paraId="03E25E0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微型计算机60台</w:t>
            </w:r>
          </w:p>
        </w:tc>
        <w:tc>
          <w:tcPr>
            <w:tcW w:w="834" w:type="dxa"/>
            <w:vAlign w:val="center"/>
          </w:tcPr>
          <w:p w14:paraId="28EDF50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r w14:paraId="59605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Align w:val="center"/>
          </w:tcPr>
          <w:p w14:paraId="06DABCE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569" w:type="dxa"/>
            <w:vAlign w:val="center"/>
          </w:tcPr>
          <w:p w14:paraId="1C47932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会计电算化实训室</w:t>
            </w:r>
          </w:p>
        </w:tc>
        <w:tc>
          <w:tcPr>
            <w:tcW w:w="2415" w:type="dxa"/>
            <w:vAlign w:val="center"/>
          </w:tcPr>
          <w:p w14:paraId="64E7946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财税基础</w:t>
            </w:r>
          </w:p>
        </w:tc>
        <w:tc>
          <w:tcPr>
            <w:tcW w:w="3556" w:type="dxa"/>
            <w:vAlign w:val="center"/>
          </w:tcPr>
          <w:p w14:paraId="4CFCD93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原始凭证的识别与填制、记账凭证的编制、增值税计算与申报</w:t>
            </w:r>
            <w:r>
              <w:rPr>
                <w:rFonts w:hint="eastAsia" w:ascii="仿宋_GB2312" w:hAnsi="仿宋_GB2312" w:eastAsia="仿宋_GB2312" w:cs="仿宋_GB2312"/>
                <w:sz w:val="24"/>
                <w:szCs w:val="24"/>
                <w:lang w:eastAsia="zh-CN"/>
              </w:rPr>
              <w:t>。</w:t>
            </w:r>
          </w:p>
        </w:tc>
        <w:tc>
          <w:tcPr>
            <w:tcW w:w="1746" w:type="dxa"/>
            <w:vAlign w:val="center"/>
          </w:tcPr>
          <w:p w14:paraId="1E7C57D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微型计算机60台</w:t>
            </w:r>
          </w:p>
        </w:tc>
        <w:tc>
          <w:tcPr>
            <w:tcW w:w="834" w:type="dxa"/>
            <w:vAlign w:val="center"/>
          </w:tcPr>
          <w:p w14:paraId="14F1084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r w14:paraId="041B3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52" w:type="dxa"/>
            <w:vAlign w:val="center"/>
          </w:tcPr>
          <w:p w14:paraId="25FB3B4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569" w:type="dxa"/>
            <w:vAlign w:val="center"/>
          </w:tcPr>
          <w:p w14:paraId="50FB387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计算机实验中心</w:t>
            </w:r>
          </w:p>
        </w:tc>
        <w:tc>
          <w:tcPr>
            <w:tcW w:w="2415" w:type="dxa"/>
            <w:vAlign w:val="center"/>
          </w:tcPr>
          <w:p w14:paraId="4AAE3E8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网店运营、商务数据分析、互联网销售、视觉营销设计</w:t>
            </w:r>
            <w:r>
              <w:rPr>
                <w:rFonts w:hint="eastAsia" w:ascii="仿宋_GB2312" w:hAnsi="仿宋_GB2312" w:eastAsia="仿宋_GB2312" w:cs="仿宋_GB2312"/>
                <w:sz w:val="24"/>
                <w:szCs w:val="24"/>
                <w:lang w:eastAsia="zh-CN"/>
              </w:rPr>
              <w:t>。</w:t>
            </w:r>
          </w:p>
        </w:tc>
        <w:tc>
          <w:tcPr>
            <w:tcW w:w="3556" w:type="dxa"/>
            <w:vAlign w:val="center"/>
          </w:tcPr>
          <w:p w14:paraId="758D007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网店搭建与商品上架、店铺视觉形象设计、电商平台店铺运营实战、销售数据深度分析</w:t>
            </w:r>
            <w:r>
              <w:rPr>
                <w:rFonts w:hint="eastAsia" w:ascii="仿宋_GB2312" w:hAnsi="仿宋_GB2312" w:eastAsia="仿宋_GB2312" w:cs="仿宋_GB2312"/>
                <w:sz w:val="24"/>
                <w:szCs w:val="24"/>
                <w:lang w:eastAsia="zh-CN"/>
              </w:rPr>
              <w:t>。</w:t>
            </w:r>
          </w:p>
        </w:tc>
        <w:tc>
          <w:tcPr>
            <w:tcW w:w="1746" w:type="dxa"/>
            <w:vAlign w:val="center"/>
          </w:tcPr>
          <w:p w14:paraId="6CA9347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微型计算机60台</w:t>
            </w:r>
          </w:p>
        </w:tc>
        <w:tc>
          <w:tcPr>
            <w:tcW w:w="834" w:type="dxa"/>
            <w:vAlign w:val="center"/>
          </w:tcPr>
          <w:p w14:paraId="0AD83F0A">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r w14:paraId="087D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2" w:type="dxa"/>
            <w:vAlign w:val="center"/>
          </w:tcPr>
          <w:p w14:paraId="2D6EB43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569" w:type="dxa"/>
            <w:vAlign w:val="center"/>
          </w:tcPr>
          <w:p w14:paraId="55A14B2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新媒体实训中心</w:t>
            </w:r>
          </w:p>
        </w:tc>
        <w:tc>
          <w:tcPr>
            <w:tcW w:w="2415" w:type="dxa"/>
            <w:vAlign w:val="center"/>
          </w:tcPr>
          <w:p w14:paraId="7417992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网络营销、数据可视化、视觉营销设计、社群营销、网店运营</w:t>
            </w:r>
            <w:r>
              <w:rPr>
                <w:rFonts w:hint="eastAsia" w:ascii="仿宋_GB2312" w:hAnsi="仿宋_GB2312" w:eastAsia="仿宋_GB2312" w:cs="仿宋_GB2312"/>
                <w:sz w:val="24"/>
                <w:szCs w:val="24"/>
                <w:lang w:eastAsia="zh-CN"/>
              </w:rPr>
              <w:t>。</w:t>
            </w:r>
          </w:p>
        </w:tc>
        <w:tc>
          <w:tcPr>
            <w:tcW w:w="3556" w:type="dxa"/>
            <w:vAlign w:val="center"/>
          </w:tcPr>
          <w:p w14:paraId="31B2BBA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社交媒体营销推广、搜索引擎营销实训、店铺视觉形象设计、社群营销活动策划与执行</w:t>
            </w:r>
            <w:r>
              <w:rPr>
                <w:rFonts w:hint="eastAsia" w:ascii="仿宋_GB2312" w:hAnsi="仿宋_GB2312" w:eastAsia="仿宋_GB2312" w:cs="仿宋_GB2312"/>
                <w:sz w:val="24"/>
                <w:szCs w:val="24"/>
                <w:lang w:eastAsia="zh-CN"/>
              </w:rPr>
              <w:t>。</w:t>
            </w:r>
          </w:p>
        </w:tc>
        <w:tc>
          <w:tcPr>
            <w:tcW w:w="1746" w:type="dxa"/>
            <w:vAlign w:val="center"/>
          </w:tcPr>
          <w:p w14:paraId="1BD4499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直播系统1套</w:t>
            </w:r>
          </w:p>
        </w:tc>
        <w:tc>
          <w:tcPr>
            <w:tcW w:w="834" w:type="dxa"/>
            <w:vAlign w:val="center"/>
          </w:tcPr>
          <w:p w14:paraId="2D52EB7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70</w:t>
            </w:r>
          </w:p>
        </w:tc>
      </w:tr>
    </w:tbl>
    <w:p w14:paraId="587467FF">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056A8154">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（1）校外实</w:t>
      </w:r>
      <w:r>
        <w:rPr>
          <w:rFonts w:hint="eastAsia" w:ascii="仿宋_GB2312" w:hAnsi="仿宋_GB2312" w:eastAsia="仿宋_GB2312" w:cs="仿宋_GB2312"/>
          <w:color w:val="auto"/>
          <w:sz w:val="32"/>
          <w:szCs w:val="32"/>
          <w:highlight w:val="none"/>
        </w:rPr>
        <w:t>训基地基本要求</w:t>
      </w:r>
    </w:p>
    <w:p w14:paraId="3285D2F2">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具有稳定的校外实训基地2个以上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能够开展网店运营、网店美工、直播营销等实训活动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实训设施齐备，实训岗位、实训指导教师确定，实训管理及实施规章制度齐全。</w:t>
      </w:r>
    </w:p>
    <w:p w14:paraId="481E2517">
      <w:pPr>
        <w:pageBreakBefore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sz w:val="32"/>
          <w:szCs w:val="32"/>
          <w:highlight w:val="none"/>
        </w:rPr>
        <w:t>学生实习基地基本要求</w:t>
      </w:r>
    </w:p>
    <w:p w14:paraId="30B8DBE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具有稳定的校外实习基地2个以上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能提供网店运营、网店客服等相关实习岗位，能涵盖当前相关产业的主流技术，可接纳一定规模的学生实习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14:paraId="4063F9A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电子商务专业校外实习基地一览表</w:t>
      </w:r>
    </w:p>
    <w:tbl>
      <w:tblPr>
        <w:tblStyle w:val="8"/>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2817"/>
        <w:gridCol w:w="3465"/>
        <w:gridCol w:w="1245"/>
        <w:gridCol w:w="1242"/>
        <w:gridCol w:w="1402"/>
      </w:tblGrid>
      <w:tr w14:paraId="58337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0F73B7B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770" w:type="dxa"/>
            <w:vAlign w:val="center"/>
          </w:tcPr>
          <w:p w14:paraId="62AA957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校外实习基地名称</w:t>
            </w:r>
          </w:p>
        </w:tc>
        <w:tc>
          <w:tcPr>
            <w:tcW w:w="3407" w:type="dxa"/>
            <w:vAlign w:val="center"/>
          </w:tcPr>
          <w:p w14:paraId="71BE4DD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合作企业名称</w:t>
            </w:r>
          </w:p>
        </w:tc>
        <w:tc>
          <w:tcPr>
            <w:tcW w:w="1224" w:type="dxa"/>
            <w:vAlign w:val="center"/>
          </w:tcPr>
          <w:p w14:paraId="41616CC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用途</w:t>
            </w:r>
          </w:p>
        </w:tc>
        <w:tc>
          <w:tcPr>
            <w:tcW w:w="1221" w:type="dxa"/>
            <w:vAlign w:val="center"/>
          </w:tcPr>
          <w:p w14:paraId="64CE6BD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合作深度要求</w:t>
            </w:r>
          </w:p>
        </w:tc>
        <w:tc>
          <w:tcPr>
            <w:tcW w:w="1378" w:type="dxa"/>
            <w:vAlign w:val="center"/>
          </w:tcPr>
          <w:p w14:paraId="7F222BA6">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接纳学生实习人次</w:t>
            </w:r>
          </w:p>
        </w:tc>
      </w:tr>
      <w:tr w14:paraId="51DE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5EDA61A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770" w:type="dxa"/>
            <w:vAlign w:val="center"/>
          </w:tcPr>
          <w:p w14:paraId="179339DD">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广西工程职业学院电子商务专业校外实习基地</w:t>
            </w:r>
          </w:p>
        </w:tc>
        <w:tc>
          <w:tcPr>
            <w:tcW w:w="3407" w:type="dxa"/>
            <w:vAlign w:val="center"/>
          </w:tcPr>
          <w:p w14:paraId="2E82D31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广西壮言淘电子商务有限公司</w:t>
            </w:r>
          </w:p>
        </w:tc>
        <w:tc>
          <w:tcPr>
            <w:tcW w:w="1224" w:type="dxa"/>
            <w:vAlign w:val="center"/>
          </w:tcPr>
          <w:p w14:paraId="7737025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w:t>
            </w:r>
          </w:p>
          <w:p w14:paraId="7F242AC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实习</w:t>
            </w:r>
          </w:p>
        </w:tc>
        <w:tc>
          <w:tcPr>
            <w:tcW w:w="1221" w:type="dxa"/>
            <w:vAlign w:val="center"/>
          </w:tcPr>
          <w:p w14:paraId="196C36C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w:t>
            </w:r>
          </w:p>
          <w:p w14:paraId="171156D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w:t>
            </w:r>
          </w:p>
        </w:tc>
        <w:tc>
          <w:tcPr>
            <w:tcW w:w="1378" w:type="dxa"/>
            <w:vAlign w:val="center"/>
          </w:tcPr>
          <w:p w14:paraId="24E16C6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14:paraId="1D8C1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7C85516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770" w:type="dxa"/>
            <w:vAlign w:val="center"/>
          </w:tcPr>
          <w:p w14:paraId="2915426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广西工程职业学院电子商务专业校外实习基地</w:t>
            </w:r>
          </w:p>
        </w:tc>
        <w:tc>
          <w:tcPr>
            <w:tcW w:w="3407" w:type="dxa"/>
            <w:vAlign w:val="center"/>
          </w:tcPr>
          <w:p w14:paraId="2231B54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平果鸿仁传媒科技有限公司</w:t>
            </w:r>
          </w:p>
        </w:tc>
        <w:tc>
          <w:tcPr>
            <w:tcW w:w="1224" w:type="dxa"/>
            <w:vAlign w:val="center"/>
          </w:tcPr>
          <w:p w14:paraId="5A7F284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w:t>
            </w:r>
          </w:p>
          <w:p w14:paraId="3C31432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实习</w:t>
            </w:r>
          </w:p>
        </w:tc>
        <w:tc>
          <w:tcPr>
            <w:tcW w:w="1221" w:type="dxa"/>
            <w:vAlign w:val="center"/>
          </w:tcPr>
          <w:p w14:paraId="4B073AD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w:t>
            </w:r>
          </w:p>
          <w:p w14:paraId="7B3ADAE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w:t>
            </w:r>
          </w:p>
        </w:tc>
        <w:tc>
          <w:tcPr>
            <w:tcW w:w="1378" w:type="dxa"/>
            <w:vAlign w:val="center"/>
          </w:tcPr>
          <w:p w14:paraId="66E435E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14:paraId="4EE5F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68F24E7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770" w:type="dxa"/>
            <w:vAlign w:val="center"/>
          </w:tcPr>
          <w:p w14:paraId="121FE32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广西工程职业学院电子商务专业校外实习基地</w:t>
            </w:r>
          </w:p>
        </w:tc>
        <w:tc>
          <w:tcPr>
            <w:tcW w:w="3407" w:type="dxa"/>
            <w:vAlign w:val="center"/>
          </w:tcPr>
          <w:p w14:paraId="113705AE">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广西平果庆源电子科技有限责任公司</w:t>
            </w:r>
          </w:p>
        </w:tc>
        <w:tc>
          <w:tcPr>
            <w:tcW w:w="1224" w:type="dxa"/>
            <w:vAlign w:val="center"/>
          </w:tcPr>
          <w:p w14:paraId="640C2B36">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w:t>
            </w:r>
          </w:p>
          <w:p w14:paraId="6D0E1BA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实习</w:t>
            </w:r>
          </w:p>
        </w:tc>
        <w:tc>
          <w:tcPr>
            <w:tcW w:w="1221" w:type="dxa"/>
            <w:vAlign w:val="center"/>
          </w:tcPr>
          <w:p w14:paraId="375C469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w:t>
            </w:r>
          </w:p>
          <w:p w14:paraId="605F903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w:t>
            </w:r>
          </w:p>
        </w:tc>
        <w:tc>
          <w:tcPr>
            <w:tcW w:w="1378" w:type="dxa"/>
            <w:vAlign w:val="center"/>
          </w:tcPr>
          <w:p w14:paraId="3C0542BA">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14:paraId="2AFF2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5F15B01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770" w:type="dxa"/>
            <w:vAlign w:val="center"/>
          </w:tcPr>
          <w:p w14:paraId="5AA5854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广西工程职业学院电子商务专业校外实习基地</w:t>
            </w:r>
          </w:p>
        </w:tc>
        <w:tc>
          <w:tcPr>
            <w:tcW w:w="3407" w:type="dxa"/>
            <w:vAlign w:val="center"/>
          </w:tcPr>
          <w:p w14:paraId="6100408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广西友爱传媒科技有限公司</w:t>
            </w:r>
          </w:p>
        </w:tc>
        <w:tc>
          <w:tcPr>
            <w:tcW w:w="1224" w:type="dxa"/>
            <w:vAlign w:val="center"/>
          </w:tcPr>
          <w:p w14:paraId="1D6BDD8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w:t>
            </w:r>
          </w:p>
          <w:p w14:paraId="7E32425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实习</w:t>
            </w:r>
          </w:p>
        </w:tc>
        <w:tc>
          <w:tcPr>
            <w:tcW w:w="1221" w:type="dxa"/>
            <w:vAlign w:val="center"/>
          </w:tcPr>
          <w:p w14:paraId="48D252F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w:t>
            </w:r>
          </w:p>
          <w:p w14:paraId="2395F91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w:t>
            </w:r>
          </w:p>
        </w:tc>
        <w:tc>
          <w:tcPr>
            <w:tcW w:w="1378" w:type="dxa"/>
            <w:vAlign w:val="center"/>
          </w:tcPr>
          <w:p w14:paraId="4570F16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14:paraId="3ED9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 w:type="dxa"/>
            <w:vAlign w:val="center"/>
          </w:tcPr>
          <w:p w14:paraId="20E3FA3D">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770" w:type="dxa"/>
            <w:vAlign w:val="center"/>
          </w:tcPr>
          <w:p w14:paraId="2FFBA5B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广西工程职业学院电子商务专业校外实习基地</w:t>
            </w:r>
          </w:p>
        </w:tc>
        <w:tc>
          <w:tcPr>
            <w:tcW w:w="3407" w:type="dxa"/>
            <w:vAlign w:val="center"/>
          </w:tcPr>
          <w:p w14:paraId="65ED3EA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平果亿鑫国际家居有限公司</w:t>
            </w:r>
          </w:p>
        </w:tc>
        <w:tc>
          <w:tcPr>
            <w:tcW w:w="1224" w:type="dxa"/>
            <w:vAlign w:val="center"/>
          </w:tcPr>
          <w:p w14:paraId="2A3052AB">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w:t>
            </w:r>
          </w:p>
          <w:p w14:paraId="4F20BB9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实习</w:t>
            </w:r>
          </w:p>
        </w:tc>
        <w:tc>
          <w:tcPr>
            <w:tcW w:w="1221" w:type="dxa"/>
            <w:vAlign w:val="center"/>
          </w:tcPr>
          <w:p w14:paraId="6A62283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w:t>
            </w:r>
          </w:p>
          <w:p w14:paraId="096040F6">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w:t>
            </w:r>
          </w:p>
        </w:tc>
        <w:tc>
          <w:tcPr>
            <w:tcW w:w="1378" w:type="dxa"/>
            <w:vAlign w:val="center"/>
          </w:tcPr>
          <w:p w14:paraId="7BF0B46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bl>
    <w:p w14:paraId="0E33EC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11B68CA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4150151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15B85B7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1847EE6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图书文献配备基本要求</w:t>
      </w:r>
    </w:p>
    <w:p w14:paraId="3C1B943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电子商务相关行业政策法规、行业标准、技术规范与服务相关专业类图书和实务案例类图书。专业图书资料（含电子图书）不低于500册，5种以上电子商务、农村电商、跨境电商、直播电商等类专业学术期刊，并能保持每年更新。</w:t>
      </w:r>
    </w:p>
    <w:p w14:paraId="720DC6F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sz w:val="32"/>
          <w:szCs w:val="32"/>
        </w:rPr>
        <w:t>数字教学资源配置基本要求</w:t>
      </w:r>
    </w:p>
    <w:p w14:paraId="7781976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建设、配备与专业相关的音视频素材、教学课件、数字化教学案例库、虚拟仿真软件、数字教材等专业教学资源库，应种类丰富、形式多样、使用便捷、动态更新，能满足教学要求。</w:t>
      </w:r>
    </w:p>
    <w:p w14:paraId="18D5BF8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kern w:val="2"/>
          <w:sz w:val="32"/>
          <w:szCs w:val="32"/>
          <w:lang w:val="en-US" w:eastAsia="zh-CN" w:bidi="ar-SA"/>
        </w:rPr>
        <w:t>（三）</w:t>
      </w:r>
      <w:r>
        <w:rPr>
          <w:rFonts w:hint="eastAsia" w:ascii="楷体" w:hAnsi="楷体" w:eastAsia="楷体" w:cs="楷体"/>
          <w:color w:val="auto"/>
          <w:sz w:val="32"/>
          <w:szCs w:val="32"/>
        </w:rPr>
        <w:t>教学方法</w:t>
      </w:r>
    </w:p>
    <w:p w14:paraId="5EDAE97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7CA35A0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4B4CB69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26A98C6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484FBF6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7C2B657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4C4E19D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6E48A0D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5C03FA3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课程总成绩=理论部分期末卷面考试成</w:t>
      </w:r>
      <w:r>
        <w:rPr>
          <w:rFonts w:hint="eastAsia" w:ascii="仿宋_GB2312" w:hAnsi="仿宋_GB2312" w:eastAsia="仿宋_GB2312" w:cs="仿宋_GB2312"/>
          <w:color w:val="auto"/>
          <w:sz w:val="32"/>
          <w:szCs w:val="32"/>
          <w:lang w:val="en-US" w:eastAsia="zh-CN"/>
        </w:rPr>
        <w:t>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25DD1A0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w:t>
      </w:r>
      <w:r>
        <w:rPr>
          <w:rFonts w:hint="eastAsia" w:ascii="仿宋_GB2312" w:hAnsi="仿宋_GB2312" w:eastAsia="仿宋_GB2312" w:cs="仿宋_GB2312"/>
          <w:color w:val="auto"/>
          <w:sz w:val="32"/>
          <w:szCs w:val="32"/>
          <w:highlight w:val="none"/>
        </w:rPr>
        <w:t>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4DD0C80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4840D54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教学评价方式</w:t>
      </w:r>
    </w:p>
    <w:p w14:paraId="5EBDD69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0ADC503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0B1AF3C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3D9193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4949FE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3.建立毕业生跟踪反馈机制及社会评价机制，并对生源情况、在校生学业水平、毕业生就业情况等进行分析，定期评价人才培养质量和培养目标达成情况。</w:t>
      </w:r>
    </w:p>
    <w:p w14:paraId="69085FE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4.充分利用评价分析结果有效改进专业教学，持续提高人才培养质量。</w:t>
      </w:r>
    </w:p>
    <w:p w14:paraId="70DB7ED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729E0813">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248B065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143学分。其中，必修课127学分，选修课16学分。公共必修课42学分，公共选修课8学分。专业必修课85学分，专业选修课8学分。</w:t>
      </w:r>
    </w:p>
    <w:p w14:paraId="290371AF">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0DE6836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p>
    <w:p w14:paraId="2C25ECD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p>
    <w:p w14:paraId="79CF2C08">
      <w:pPr>
        <w:pageBreakBefore w:val="0"/>
        <w:kinsoku/>
        <w:wordWrap/>
        <w:topLinePunct w:val="0"/>
        <w:autoSpaceDE/>
        <w:autoSpaceDN/>
        <w:bidi w:val="0"/>
        <w:spacing w:after="0"/>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FA2B9C-41D3-4E32-8BB9-FA8C5C7A23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1DDEB32-1FDA-4165-8221-1DF1ADA0862B}"/>
  </w:font>
  <w:font w:name="华文新魏">
    <w:panose1 w:val="02010800040101010101"/>
    <w:charset w:val="86"/>
    <w:family w:val="auto"/>
    <w:pitch w:val="default"/>
    <w:sig w:usb0="00000001" w:usb1="080F0000" w:usb2="00000000" w:usb3="00000000" w:csb0="00040000" w:csb1="00000000"/>
    <w:embedRegular r:id="rId3" w:fontKey="{8F374C97-96E4-4FE2-9D34-97430BAF8F46}"/>
  </w:font>
  <w:font w:name="方正小标宋简体">
    <w:panose1 w:val="03000509000000000000"/>
    <w:charset w:val="86"/>
    <w:family w:val="script"/>
    <w:pitch w:val="default"/>
    <w:sig w:usb0="00000001" w:usb1="080E0000" w:usb2="00000000" w:usb3="00000000" w:csb0="00040000" w:csb1="00000000"/>
    <w:embedRegular r:id="rId4" w:fontKey="{C709E3FC-751D-496C-A435-B971CDB7C1D9}"/>
  </w:font>
  <w:font w:name="仿宋_GB2312">
    <w:panose1 w:val="02010609030101010101"/>
    <w:charset w:val="86"/>
    <w:family w:val="modern"/>
    <w:pitch w:val="default"/>
    <w:sig w:usb0="00000001" w:usb1="080E0000" w:usb2="00000000" w:usb3="00000000" w:csb0="00040000" w:csb1="00000000"/>
    <w:embedRegular r:id="rId5" w:fontKey="{B3501613-883F-413C-A96B-3AFECFDF7A81}"/>
  </w:font>
  <w:font w:name="楷体">
    <w:panose1 w:val="02010609060101010101"/>
    <w:charset w:val="86"/>
    <w:family w:val="modern"/>
    <w:pitch w:val="default"/>
    <w:sig w:usb0="800002BF" w:usb1="38CF7CFA" w:usb2="00000016" w:usb3="00000000" w:csb0="00040001" w:csb1="00000000"/>
    <w:embedRegular r:id="rId6" w:fontKey="{280818A4-63B3-4A33-8C23-702BA47E7EC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EEDC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D24E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1CD24E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38A90">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497E3B"/>
    <w:multiLevelType w:val="singleLevel"/>
    <w:tmpl w:val="0D497E3B"/>
    <w:lvl w:ilvl="0" w:tentative="0">
      <w:start w:val="4"/>
      <w:numFmt w:val="decimal"/>
      <w:lvlText w:val="%1."/>
      <w:lvlJc w:val="left"/>
      <w:pPr>
        <w:tabs>
          <w:tab w:val="left" w:pos="312"/>
        </w:tabs>
      </w:p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4C19B6"/>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A07894"/>
    <w:rsid w:val="03A51341"/>
    <w:rsid w:val="048C3708"/>
    <w:rsid w:val="04A22D67"/>
    <w:rsid w:val="04BC3FEE"/>
    <w:rsid w:val="051223C4"/>
    <w:rsid w:val="062E0F1B"/>
    <w:rsid w:val="06471FDD"/>
    <w:rsid w:val="069537CD"/>
    <w:rsid w:val="06AB7B59"/>
    <w:rsid w:val="06C90C44"/>
    <w:rsid w:val="070954E4"/>
    <w:rsid w:val="07322345"/>
    <w:rsid w:val="082F2519"/>
    <w:rsid w:val="084C7436"/>
    <w:rsid w:val="08DA7138"/>
    <w:rsid w:val="08F70DAF"/>
    <w:rsid w:val="09075A53"/>
    <w:rsid w:val="094D790A"/>
    <w:rsid w:val="095347F5"/>
    <w:rsid w:val="09CB082F"/>
    <w:rsid w:val="09D45935"/>
    <w:rsid w:val="09EB1E4B"/>
    <w:rsid w:val="0A1E4E03"/>
    <w:rsid w:val="0A634F0B"/>
    <w:rsid w:val="0AC91212"/>
    <w:rsid w:val="0AFF69E2"/>
    <w:rsid w:val="0B64718D"/>
    <w:rsid w:val="0B9E269F"/>
    <w:rsid w:val="0BB93035"/>
    <w:rsid w:val="0C0A3BA0"/>
    <w:rsid w:val="0C1D1463"/>
    <w:rsid w:val="0CE642FD"/>
    <w:rsid w:val="0CFD3145"/>
    <w:rsid w:val="0D3000CB"/>
    <w:rsid w:val="0DE924A0"/>
    <w:rsid w:val="0E2350DD"/>
    <w:rsid w:val="0E5E6115"/>
    <w:rsid w:val="0E9C5791"/>
    <w:rsid w:val="0ED4462A"/>
    <w:rsid w:val="0F386966"/>
    <w:rsid w:val="0FA47B58"/>
    <w:rsid w:val="0FA67D74"/>
    <w:rsid w:val="0FD20B69"/>
    <w:rsid w:val="0FE4089C"/>
    <w:rsid w:val="10093E5F"/>
    <w:rsid w:val="10152804"/>
    <w:rsid w:val="10234F21"/>
    <w:rsid w:val="10914580"/>
    <w:rsid w:val="10EE36A0"/>
    <w:rsid w:val="116752E1"/>
    <w:rsid w:val="12485112"/>
    <w:rsid w:val="127F665A"/>
    <w:rsid w:val="12DC3AAD"/>
    <w:rsid w:val="12F708E7"/>
    <w:rsid w:val="13203999"/>
    <w:rsid w:val="135C5E82"/>
    <w:rsid w:val="139B5716"/>
    <w:rsid w:val="13C77F07"/>
    <w:rsid w:val="13F454F6"/>
    <w:rsid w:val="14A800EA"/>
    <w:rsid w:val="14E623BC"/>
    <w:rsid w:val="15001CD4"/>
    <w:rsid w:val="150317C5"/>
    <w:rsid w:val="15202377"/>
    <w:rsid w:val="15542020"/>
    <w:rsid w:val="15C54338"/>
    <w:rsid w:val="165F0C7D"/>
    <w:rsid w:val="1699418F"/>
    <w:rsid w:val="16995FBA"/>
    <w:rsid w:val="16A42B33"/>
    <w:rsid w:val="16DC051F"/>
    <w:rsid w:val="170B4961"/>
    <w:rsid w:val="1740285C"/>
    <w:rsid w:val="1749510D"/>
    <w:rsid w:val="1796247C"/>
    <w:rsid w:val="17FB1924"/>
    <w:rsid w:val="18CB084B"/>
    <w:rsid w:val="19481E9C"/>
    <w:rsid w:val="19AF3CC9"/>
    <w:rsid w:val="1A262FB5"/>
    <w:rsid w:val="1A622B23"/>
    <w:rsid w:val="1AE45BF4"/>
    <w:rsid w:val="1BAE7956"/>
    <w:rsid w:val="1BCC19A4"/>
    <w:rsid w:val="1BF93A5C"/>
    <w:rsid w:val="1C27223D"/>
    <w:rsid w:val="1C6F14EE"/>
    <w:rsid w:val="1CB25FAA"/>
    <w:rsid w:val="1D0377EB"/>
    <w:rsid w:val="1D24677C"/>
    <w:rsid w:val="1DD51824"/>
    <w:rsid w:val="1E4B3DFE"/>
    <w:rsid w:val="1E7C5DC4"/>
    <w:rsid w:val="1E91399D"/>
    <w:rsid w:val="1EA77665"/>
    <w:rsid w:val="1ECC6B87"/>
    <w:rsid w:val="1F3A7811"/>
    <w:rsid w:val="1F5350F7"/>
    <w:rsid w:val="1FB17C46"/>
    <w:rsid w:val="1FB21E1D"/>
    <w:rsid w:val="1FBC2C9C"/>
    <w:rsid w:val="207417C9"/>
    <w:rsid w:val="20AA343C"/>
    <w:rsid w:val="20AD7038"/>
    <w:rsid w:val="20BE4D41"/>
    <w:rsid w:val="20E56222"/>
    <w:rsid w:val="210E0F0E"/>
    <w:rsid w:val="2170143C"/>
    <w:rsid w:val="21EB3D26"/>
    <w:rsid w:val="22123047"/>
    <w:rsid w:val="223461B5"/>
    <w:rsid w:val="22967FAA"/>
    <w:rsid w:val="229F7603"/>
    <w:rsid w:val="22A00653"/>
    <w:rsid w:val="2338088B"/>
    <w:rsid w:val="236773C3"/>
    <w:rsid w:val="237D0994"/>
    <w:rsid w:val="23954DD6"/>
    <w:rsid w:val="23D42CAA"/>
    <w:rsid w:val="249D12EE"/>
    <w:rsid w:val="24E76143"/>
    <w:rsid w:val="24F353B2"/>
    <w:rsid w:val="267267EF"/>
    <w:rsid w:val="267A11BB"/>
    <w:rsid w:val="2707514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E444C4B"/>
    <w:rsid w:val="2E5C3799"/>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93C14"/>
    <w:rsid w:val="348B3F97"/>
    <w:rsid w:val="34B65AB4"/>
    <w:rsid w:val="34C46423"/>
    <w:rsid w:val="34EA50C0"/>
    <w:rsid w:val="357449D1"/>
    <w:rsid w:val="35E93C67"/>
    <w:rsid w:val="36020F7C"/>
    <w:rsid w:val="364315C9"/>
    <w:rsid w:val="36657792"/>
    <w:rsid w:val="366E345D"/>
    <w:rsid w:val="370E7E29"/>
    <w:rsid w:val="376B0DD8"/>
    <w:rsid w:val="3770165B"/>
    <w:rsid w:val="37960DB8"/>
    <w:rsid w:val="37AD2573"/>
    <w:rsid w:val="37D01543"/>
    <w:rsid w:val="381153F4"/>
    <w:rsid w:val="38481119"/>
    <w:rsid w:val="38877EE4"/>
    <w:rsid w:val="38C22C79"/>
    <w:rsid w:val="39372651"/>
    <w:rsid w:val="39A700C1"/>
    <w:rsid w:val="39DB331B"/>
    <w:rsid w:val="3A451367"/>
    <w:rsid w:val="3A60099C"/>
    <w:rsid w:val="3A7A7584"/>
    <w:rsid w:val="3AEA4709"/>
    <w:rsid w:val="3AF56B60"/>
    <w:rsid w:val="3B4007CD"/>
    <w:rsid w:val="3C17152E"/>
    <w:rsid w:val="3D0047E4"/>
    <w:rsid w:val="3D145A6E"/>
    <w:rsid w:val="3D766728"/>
    <w:rsid w:val="3D9F7A2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7C5F7D"/>
    <w:rsid w:val="42817701"/>
    <w:rsid w:val="428611BC"/>
    <w:rsid w:val="42B86E9B"/>
    <w:rsid w:val="43105F3B"/>
    <w:rsid w:val="436463B1"/>
    <w:rsid w:val="43713C1A"/>
    <w:rsid w:val="43792ACE"/>
    <w:rsid w:val="43A34B12"/>
    <w:rsid w:val="43A538C3"/>
    <w:rsid w:val="43C755E8"/>
    <w:rsid w:val="44380293"/>
    <w:rsid w:val="447D65EE"/>
    <w:rsid w:val="44A43B7B"/>
    <w:rsid w:val="44B71B00"/>
    <w:rsid w:val="44B862E9"/>
    <w:rsid w:val="455530C7"/>
    <w:rsid w:val="4602706C"/>
    <w:rsid w:val="46733805"/>
    <w:rsid w:val="46B856BC"/>
    <w:rsid w:val="46B96CE9"/>
    <w:rsid w:val="46EE10DD"/>
    <w:rsid w:val="46F661E4"/>
    <w:rsid w:val="47103740"/>
    <w:rsid w:val="471C3E9C"/>
    <w:rsid w:val="4747057A"/>
    <w:rsid w:val="475E094D"/>
    <w:rsid w:val="47AF2001"/>
    <w:rsid w:val="4803505C"/>
    <w:rsid w:val="480A0199"/>
    <w:rsid w:val="484A0D73"/>
    <w:rsid w:val="48A57EC2"/>
    <w:rsid w:val="48AE4FC8"/>
    <w:rsid w:val="48BA396D"/>
    <w:rsid w:val="48BD16AF"/>
    <w:rsid w:val="48DF1625"/>
    <w:rsid w:val="48E56510"/>
    <w:rsid w:val="49395702"/>
    <w:rsid w:val="49843F7B"/>
    <w:rsid w:val="49A63EF1"/>
    <w:rsid w:val="4A3C6604"/>
    <w:rsid w:val="4AA20B5D"/>
    <w:rsid w:val="4AD8632C"/>
    <w:rsid w:val="4AEB01E0"/>
    <w:rsid w:val="4AF15640"/>
    <w:rsid w:val="4AFA62A3"/>
    <w:rsid w:val="4B726781"/>
    <w:rsid w:val="4C0272E2"/>
    <w:rsid w:val="4C0C0983"/>
    <w:rsid w:val="4C1149B8"/>
    <w:rsid w:val="4C675BBA"/>
    <w:rsid w:val="4D135D42"/>
    <w:rsid w:val="4D1473C4"/>
    <w:rsid w:val="4D32738D"/>
    <w:rsid w:val="4E514358"/>
    <w:rsid w:val="4E5C7274"/>
    <w:rsid w:val="4F585C8E"/>
    <w:rsid w:val="4F6B3C13"/>
    <w:rsid w:val="4F7D56F4"/>
    <w:rsid w:val="509C4C8B"/>
    <w:rsid w:val="5135219E"/>
    <w:rsid w:val="51C30881"/>
    <w:rsid w:val="51D535C6"/>
    <w:rsid w:val="51FE1E87"/>
    <w:rsid w:val="522105B9"/>
    <w:rsid w:val="5259656B"/>
    <w:rsid w:val="535B634F"/>
    <w:rsid w:val="53807561"/>
    <w:rsid w:val="53C71634"/>
    <w:rsid w:val="542919A7"/>
    <w:rsid w:val="55D87B28"/>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8B1211"/>
    <w:rsid w:val="5BBC75A4"/>
    <w:rsid w:val="5BCC4E68"/>
    <w:rsid w:val="5C0E6052"/>
    <w:rsid w:val="5C38700F"/>
    <w:rsid w:val="5C4E644E"/>
    <w:rsid w:val="5C606182"/>
    <w:rsid w:val="5C8C341B"/>
    <w:rsid w:val="5C9B365E"/>
    <w:rsid w:val="5CD1707F"/>
    <w:rsid w:val="5D01298C"/>
    <w:rsid w:val="5D206DB4"/>
    <w:rsid w:val="5D292A17"/>
    <w:rsid w:val="5D3D0B1A"/>
    <w:rsid w:val="5DF36AE4"/>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232BA5"/>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7470A9D"/>
    <w:rsid w:val="6773145F"/>
    <w:rsid w:val="67991586"/>
    <w:rsid w:val="67B90B06"/>
    <w:rsid w:val="67FA56DC"/>
    <w:rsid w:val="681A3FD0"/>
    <w:rsid w:val="6888718C"/>
    <w:rsid w:val="68B25FB7"/>
    <w:rsid w:val="69164798"/>
    <w:rsid w:val="69D837FB"/>
    <w:rsid w:val="6A246A40"/>
    <w:rsid w:val="6A9C6F1F"/>
    <w:rsid w:val="6ABA1153"/>
    <w:rsid w:val="6AF44665"/>
    <w:rsid w:val="6B1955B1"/>
    <w:rsid w:val="6B334050"/>
    <w:rsid w:val="6BDB75D3"/>
    <w:rsid w:val="6BF80185"/>
    <w:rsid w:val="6C2B055A"/>
    <w:rsid w:val="6C423AF6"/>
    <w:rsid w:val="6C8A72E3"/>
    <w:rsid w:val="6C923EBF"/>
    <w:rsid w:val="6D1D49F8"/>
    <w:rsid w:val="6D8F2D6B"/>
    <w:rsid w:val="6E0C43BB"/>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1F6F9C"/>
    <w:rsid w:val="742510D0"/>
    <w:rsid w:val="74257F85"/>
    <w:rsid w:val="744F0B5E"/>
    <w:rsid w:val="749A44CF"/>
    <w:rsid w:val="74F55BA9"/>
    <w:rsid w:val="74F6722B"/>
    <w:rsid w:val="751A53DD"/>
    <w:rsid w:val="75504B8E"/>
    <w:rsid w:val="76191423"/>
    <w:rsid w:val="76326989"/>
    <w:rsid w:val="76562678"/>
    <w:rsid w:val="7718792D"/>
    <w:rsid w:val="77D965A0"/>
    <w:rsid w:val="77FC484A"/>
    <w:rsid w:val="782C5979"/>
    <w:rsid w:val="7847671C"/>
    <w:rsid w:val="789254BD"/>
    <w:rsid w:val="79002D6F"/>
    <w:rsid w:val="791660EE"/>
    <w:rsid w:val="79751DE3"/>
    <w:rsid w:val="7A1E674C"/>
    <w:rsid w:val="7B821819"/>
    <w:rsid w:val="7BAC4AE8"/>
    <w:rsid w:val="7C9C690A"/>
    <w:rsid w:val="7D1172F8"/>
    <w:rsid w:val="7D7B6E68"/>
    <w:rsid w:val="7DAC0DCF"/>
    <w:rsid w:val="7E372159"/>
    <w:rsid w:val="7EAF501B"/>
    <w:rsid w:val="7EF963A4"/>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19386</Words>
  <Characters>19537</Characters>
  <Lines>1850</Lines>
  <Paragraphs>1270</Paragraphs>
  <TotalTime>15</TotalTime>
  <ScaleCrop>false</ScaleCrop>
  <LinksUpToDate>false</LinksUpToDate>
  <CharactersWithSpaces>19558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2025-09-26T11:00:21Z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88AB510AE4504DB8839249362A61951F_13</vt:lpwstr>
  </property>
  <property fmtid="{D5CDD505-2E9C-101B-9397-08002B2CF9AE}" pid="4" name="KSOTemplateDocerSaveRecord">
    <vt:lpwstr>eyJoZGlkIjoiMjc1MmY4YmRmMWQyOTI4YTA4ZWU0YzkzZDQ5ZjQ0MWYiLCJ1c2VySWQiOiI5MzQ1MzgzNTMifQ==</vt:lpwstr>
  </property>
</Properties>
</file>