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04970">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5A6AEB4A">
      <w:pPr>
        <w:overflowPunct w:val="0"/>
        <w:adjustRightInd w:val="0"/>
        <w:snapToGrid w:val="0"/>
        <w:jc w:val="center"/>
        <w:rPr>
          <w:rFonts w:hint="eastAsia" w:ascii="仿宋" w:hAnsi="仿宋" w:eastAsia="仿宋"/>
          <w:color w:val="auto"/>
          <w:szCs w:val="32"/>
        </w:rPr>
      </w:pPr>
    </w:p>
    <w:p w14:paraId="321C397F">
      <w:pPr>
        <w:overflowPunct w:val="0"/>
        <w:adjustRightInd w:val="0"/>
        <w:snapToGrid w:val="0"/>
        <w:jc w:val="center"/>
        <w:rPr>
          <w:rFonts w:hint="eastAsia" w:ascii="仿宋" w:hAnsi="仿宋" w:eastAsia="仿宋"/>
          <w:color w:val="auto"/>
          <w:szCs w:val="32"/>
        </w:rPr>
      </w:pPr>
    </w:p>
    <w:p w14:paraId="2C7B56D1">
      <w:pPr>
        <w:overflowPunct w:val="0"/>
        <w:adjustRightInd w:val="0"/>
        <w:snapToGrid w:val="0"/>
        <w:jc w:val="center"/>
        <w:rPr>
          <w:rFonts w:hint="eastAsia" w:ascii="仿宋" w:hAnsi="仿宋" w:eastAsia="仿宋"/>
          <w:color w:val="auto"/>
          <w:szCs w:val="32"/>
        </w:rPr>
      </w:pPr>
    </w:p>
    <w:p w14:paraId="730C8671">
      <w:pPr>
        <w:overflowPunct w:val="0"/>
        <w:adjustRightInd w:val="0"/>
        <w:snapToGrid w:val="0"/>
        <w:jc w:val="center"/>
        <w:rPr>
          <w:rFonts w:hint="eastAsia" w:ascii="仿宋" w:hAnsi="仿宋" w:eastAsia="仿宋"/>
          <w:color w:val="auto"/>
          <w:szCs w:val="32"/>
        </w:rPr>
      </w:pPr>
    </w:p>
    <w:p w14:paraId="08129BCF">
      <w:pPr>
        <w:overflowPunct w:val="0"/>
        <w:adjustRightInd w:val="0"/>
        <w:snapToGrid w:val="0"/>
        <w:jc w:val="center"/>
        <w:rPr>
          <w:rFonts w:hint="eastAsia" w:ascii="仿宋" w:hAnsi="仿宋" w:eastAsia="仿宋"/>
          <w:color w:val="auto"/>
          <w:szCs w:val="32"/>
        </w:rPr>
      </w:pPr>
    </w:p>
    <w:p w14:paraId="5175F363">
      <w:pPr>
        <w:overflowPunct w:val="0"/>
        <w:adjustRightInd w:val="0"/>
        <w:snapToGrid w:val="0"/>
        <w:jc w:val="center"/>
        <w:rPr>
          <w:rFonts w:hint="eastAsia" w:ascii="仿宋" w:hAnsi="仿宋" w:eastAsia="仿宋"/>
          <w:color w:val="auto"/>
          <w:szCs w:val="32"/>
        </w:rPr>
      </w:pPr>
    </w:p>
    <w:p w14:paraId="1B62D0F2">
      <w:pPr>
        <w:overflowPunct w:val="0"/>
        <w:adjustRightInd w:val="0"/>
        <w:snapToGrid w:val="0"/>
        <w:rPr>
          <w:rFonts w:hint="eastAsia" w:ascii="华文新魏" w:hAnsi="仿宋" w:eastAsia="华文新魏"/>
          <w:b/>
          <w:color w:val="auto"/>
          <w:sz w:val="100"/>
          <w:szCs w:val="100"/>
        </w:rPr>
      </w:pPr>
    </w:p>
    <w:p w14:paraId="5C61129D">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酒店管理与数字化运营</w:t>
      </w:r>
      <w:r>
        <w:rPr>
          <w:rFonts w:hint="eastAsia" w:ascii="黑体" w:hAnsi="黑体" w:eastAsia="黑体" w:cs="黑体"/>
          <w:b w:val="0"/>
          <w:bCs/>
          <w:color w:val="auto"/>
          <w:sz w:val="72"/>
          <w:szCs w:val="72"/>
        </w:rPr>
        <w:t>专业人才培养方案</w:t>
      </w:r>
    </w:p>
    <w:p w14:paraId="3E55E9EC">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5F26F53B">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经济管理学院</w:t>
      </w:r>
    </w:p>
    <w:p w14:paraId="727AC6A9">
      <w:pPr>
        <w:widowControl/>
        <w:overflowPunct w:val="0"/>
        <w:adjustRightInd w:val="0"/>
        <w:snapToGrid w:val="0"/>
        <w:jc w:val="center"/>
        <w:rPr>
          <w:rFonts w:hint="eastAsia" w:ascii="黑体" w:hAnsi="黑体" w:eastAsia="黑体" w:cs="黑体"/>
          <w:b/>
          <w:bCs/>
          <w:color w:val="auto"/>
          <w:kern w:val="0"/>
          <w:sz w:val="52"/>
          <w:szCs w:val="52"/>
        </w:rPr>
      </w:pPr>
    </w:p>
    <w:p w14:paraId="2DF532C9">
      <w:pPr>
        <w:widowControl/>
        <w:overflowPunct w:val="0"/>
        <w:adjustRightInd w:val="0"/>
        <w:snapToGrid w:val="0"/>
        <w:jc w:val="both"/>
        <w:rPr>
          <w:rFonts w:hint="eastAsia" w:ascii="黑体" w:hAnsi="黑体" w:eastAsia="黑体" w:cs="黑体"/>
          <w:b/>
          <w:bCs/>
          <w:color w:val="auto"/>
          <w:kern w:val="0"/>
          <w:sz w:val="52"/>
          <w:szCs w:val="52"/>
        </w:rPr>
      </w:pPr>
    </w:p>
    <w:p w14:paraId="57C50F71">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35D60792">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4BAC6A55">
      <w:pPr>
        <w:widowControl/>
        <w:overflowPunct w:val="0"/>
        <w:adjustRightInd w:val="0"/>
        <w:snapToGrid w:val="0"/>
        <w:jc w:val="center"/>
        <w:rPr>
          <w:rFonts w:hint="eastAsia" w:ascii="黑体" w:hAnsi="黑体" w:eastAsia="黑体" w:cs="黑体"/>
          <w:b/>
          <w:bCs/>
          <w:color w:val="auto"/>
          <w:kern w:val="0"/>
          <w:sz w:val="52"/>
          <w:szCs w:val="52"/>
        </w:rPr>
      </w:pPr>
    </w:p>
    <w:p w14:paraId="0C867DCF">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32FA6E4E">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酒店管理与数字化运营</w:t>
      </w:r>
      <w:r>
        <w:rPr>
          <w:rFonts w:hint="eastAsia" w:ascii="方正小标宋简体" w:hAnsi="方正小标宋简体" w:eastAsia="方正小标宋简体" w:cs="方正小标宋简体"/>
          <w:bCs/>
          <w:color w:val="auto"/>
          <w:sz w:val="44"/>
          <w:szCs w:val="44"/>
        </w:rPr>
        <w:t>专业人才培养方案</w:t>
      </w:r>
    </w:p>
    <w:p w14:paraId="1AEA2D1B">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1E5B0110">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75DAD577">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专业名称：酒店管理与数字化运营</w:t>
      </w:r>
    </w:p>
    <w:p w14:paraId="69AA0CE8">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专业代码：540106</w:t>
      </w:r>
    </w:p>
    <w:p w14:paraId="69F22832">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3B565D91">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w:t>
      </w:r>
      <w:r>
        <w:rPr>
          <w:rFonts w:hint="eastAsia" w:ascii="仿宋_GB2312" w:hAnsi="仿宋_GB2312" w:eastAsia="仿宋_GB2312" w:cs="仿宋_GB2312"/>
          <w:color w:val="auto"/>
          <w:sz w:val="32"/>
          <w:szCs w:val="32"/>
          <w:highlight w:val="none"/>
        </w:rPr>
        <w:t>同等学力</w:t>
      </w:r>
      <w:r>
        <w:rPr>
          <w:rFonts w:hint="eastAsia" w:ascii="仿宋_GB2312" w:hAnsi="仿宋_GB2312" w:eastAsia="仿宋_GB2312" w:cs="仿宋_GB2312"/>
          <w:color w:val="auto"/>
          <w:sz w:val="32"/>
          <w:szCs w:val="32"/>
          <w:lang w:eastAsia="zh-CN"/>
        </w:rPr>
        <w:t>。</w:t>
      </w:r>
    </w:p>
    <w:p w14:paraId="3789CFAC">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0D64C75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2E1B411C">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1064358A">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485"/>
        <w:gridCol w:w="1235"/>
        <w:gridCol w:w="2087"/>
        <w:gridCol w:w="1912"/>
        <w:gridCol w:w="1866"/>
      </w:tblGrid>
      <w:tr w14:paraId="704B8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1672563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417BEB8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485" w:type="dxa"/>
            <w:vAlign w:val="center"/>
          </w:tcPr>
          <w:p w14:paraId="30BBD6F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00E853E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235" w:type="dxa"/>
            <w:vAlign w:val="center"/>
          </w:tcPr>
          <w:p w14:paraId="5438D7E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2087" w:type="dxa"/>
            <w:vAlign w:val="center"/>
          </w:tcPr>
          <w:p w14:paraId="35BF2FC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1912" w:type="dxa"/>
            <w:vAlign w:val="center"/>
          </w:tcPr>
          <w:p w14:paraId="1881D14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866" w:type="dxa"/>
            <w:vAlign w:val="center"/>
          </w:tcPr>
          <w:p w14:paraId="505F453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6DB5D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14:paraId="7C433EA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bookmarkStart w:id="0" w:name="OLE_LINK1" w:colFirst="0" w:colLast="5"/>
            <w:r>
              <w:rPr>
                <w:rFonts w:hint="eastAsia" w:ascii="仿宋_GB2312" w:hAnsi="仿宋_GB2312" w:eastAsia="仿宋_GB2312" w:cs="仿宋_GB2312"/>
                <w:sz w:val="24"/>
                <w:szCs w:val="24"/>
                <w:highlight w:val="none"/>
              </w:rPr>
              <w:t>旅游大类</w:t>
            </w:r>
          </w:p>
          <w:p w14:paraId="6E0A360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(54)</w:t>
            </w:r>
          </w:p>
        </w:tc>
        <w:tc>
          <w:tcPr>
            <w:tcW w:w="1485" w:type="dxa"/>
            <w:vAlign w:val="center"/>
          </w:tcPr>
          <w:p w14:paraId="0BEC67C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旅游类</w:t>
            </w:r>
          </w:p>
          <w:p w14:paraId="0967C6F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(5401)</w:t>
            </w:r>
          </w:p>
        </w:tc>
        <w:tc>
          <w:tcPr>
            <w:tcW w:w="1235" w:type="dxa"/>
            <w:vAlign w:val="center"/>
          </w:tcPr>
          <w:p w14:paraId="0F09A81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住宿业（61）</w:t>
            </w:r>
          </w:p>
          <w:p w14:paraId="5CACD51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餐饮业（62）</w:t>
            </w:r>
          </w:p>
        </w:tc>
        <w:tc>
          <w:tcPr>
            <w:tcW w:w="2087" w:type="dxa"/>
            <w:vAlign w:val="center"/>
          </w:tcPr>
          <w:p w14:paraId="180CAB2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前厅服务员</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4-03-01-01</w:t>
            </w:r>
            <w:r>
              <w:rPr>
                <w:rFonts w:hint="eastAsia" w:ascii="仿宋_GB2312" w:hAnsi="仿宋_GB2312" w:eastAsia="仿宋_GB2312" w:cs="仿宋_GB2312"/>
                <w:sz w:val="24"/>
                <w:szCs w:val="24"/>
                <w:highlight w:val="none"/>
                <w:lang w:eastAsia="zh-CN"/>
              </w:rPr>
              <w:t>）；</w:t>
            </w:r>
          </w:p>
          <w:p w14:paraId="09F48AC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客房服务员</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4-03-01-02</w:t>
            </w:r>
            <w:r>
              <w:rPr>
                <w:rFonts w:hint="eastAsia" w:ascii="仿宋_GB2312" w:hAnsi="仿宋_GB2312" w:eastAsia="仿宋_GB2312" w:cs="仿宋_GB2312"/>
                <w:sz w:val="24"/>
                <w:szCs w:val="24"/>
                <w:highlight w:val="none"/>
                <w:lang w:eastAsia="zh-CN"/>
              </w:rPr>
              <w:t>）；</w:t>
            </w:r>
          </w:p>
          <w:p w14:paraId="5C9F9D2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旅店服务员</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4-03-01-03</w:t>
            </w:r>
            <w:r>
              <w:rPr>
                <w:rFonts w:hint="eastAsia" w:ascii="仿宋_GB2312" w:hAnsi="仿宋_GB2312" w:eastAsia="仿宋_GB2312" w:cs="仿宋_GB2312"/>
                <w:sz w:val="24"/>
                <w:szCs w:val="24"/>
                <w:highlight w:val="none"/>
                <w:lang w:eastAsia="zh-CN"/>
              </w:rPr>
              <w:t>）；</w:t>
            </w:r>
          </w:p>
          <w:p w14:paraId="43328F0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餐厅服务员</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4-03-02-05</w:t>
            </w:r>
            <w:r>
              <w:rPr>
                <w:rFonts w:hint="eastAsia" w:ascii="仿宋_GB2312" w:hAnsi="仿宋_GB2312" w:eastAsia="仿宋_GB2312" w:cs="仿宋_GB2312"/>
                <w:sz w:val="24"/>
                <w:szCs w:val="24"/>
                <w:highlight w:val="none"/>
                <w:lang w:eastAsia="zh-CN"/>
              </w:rPr>
              <w:t>）；</w:t>
            </w:r>
          </w:p>
          <w:p w14:paraId="6A2DCC4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茶艺师</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4-03-02-07</w:t>
            </w:r>
            <w:r>
              <w:rPr>
                <w:rFonts w:hint="eastAsia" w:ascii="仿宋_GB2312" w:hAnsi="仿宋_GB2312" w:eastAsia="仿宋_GB2312" w:cs="仿宋_GB2312"/>
                <w:sz w:val="24"/>
                <w:szCs w:val="24"/>
                <w:highlight w:val="none"/>
                <w:lang w:eastAsia="zh-CN"/>
              </w:rPr>
              <w:t>）；</w:t>
            </w:r>
          </w:p>
          <w:p w14:paraId="0AADEEE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咖啡师（4-03-02-08）；</w:t>
            </w:r>
          </w:p>
          <w:p w14:paraId="78BEE6C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sz w:val="24"/>
                <w:szCs w:val="24"/>
                <w:highlight w:val="none"/>
              </w:rPr>
              <w:t>调酒师</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4-03-02-09</w:t>
            </w:r>
            <w:r>
              <w:rPr>
                <w:rFonts w:hint="eastAsia" w:ascii="仿宋_GB2312" w:hAnsi="仿宋_GB2312" w:eastAsia="仿宋_GB2312" w:cs="仿宋_GB2312"/>
                <w:sz w:val="24"/>
                <w:szCs w:val="24"/>
                <w:highlight w:val="none"/>
                <w:lang w:eastAsia="zh-CN"/>
              </w:rPr>
              <w:t>）</w:t>
            </w:r>
          </w:p>
        </w:tc>
        <w:tc>
          <w:tcPr>
            <w:tcW w:w="1912" w:type="dxa"/>
            <w:vAlign w:val="center"/>
          </w:tcPr>
          <w:p w14:paraId="3687B27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酒店、餐饮、民宿、邮轮等其他住宿新业态和高端接待业的服务、数字化运营与管理岗位（群）</w:t>
            </w:r>
          </w:p>
          <w:p w14:paraId="53FCC52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highlight w:val="none"/>
              </w:rPr>
            </w:pPr>
          </w:p>
          <w:p w14:paraId="15A95CB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p>
        </w:tc>
        <w:tc>
          <w:tcPr>
            <w:tcW w:w="1866" w:type="dxa"/>
            <w:vAlign w:val="center"/>
          </w:tcPr>
          <w:p w14:paraId="15839E4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sz w:val="24"/>
                <w:szCs w:val="24"/>
                <w:highlight w:val="none"/>
              </w:rPr>
              <w:t>酒店运营管理、现代酒店服务质量管理、餐饮管理运行</w:t>
            </w:r>
          </w:p>
        </w:tc>
      </w:tr>
      <w:bookmarkEnd w:id="0"/>
    </w:tbl>
    <w:p w14:paraId="2FB55E6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五、培养目标</w:t>
      </w:r>
    </w:p>
    <w:p w14:paraId="5466487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本专业培养</w:t>
      </w:r>
      <w:r>
        <w:rPr>
          <w:rFonts w:hint="eastAsia" w:ascii="仿宋_GB2312" w:hAnsi="仿宋_GB2312" w:eastAsia="仿宋_GB2312" w:cs="仿宋_GB2312"/>
          <w:color w:val="auto"/>
          <w:sz w:val="32"/>
          <w:szCs w:val="32"/>
          <w:highlight w:val="none"/>
          <w:lang w:val="en-US" w:eastAsia="zh-CN"/>
        </w:rPr>
        <w:t>能够践行社会主义核心价值观，传承技能文明，德智体美劳全面发展的高素质应用型人才。通过校企深度合作开设订单培养班，实施理论实践一体化的培养模式，学生不仅具备一定的科学文化水平，还将塑造良好的人文素养、科学素养、数字素养，培育职业道德、创新意识，以及爱岗敬业的职业精神和精益求精的工匠精神。依托 “教、学、做” 深度融合的教学体系，学生将获得扎实的专业知识与技术技能，同时在真实项目实践中锤炼数字化思维和技术应用能力，提升就业创业能力与可持续发展能力。面向住宿业、餐饮业行业的旅店服务员、茶艺师、宴会定制服务师等岗位群，毕业生能够胜任酒店、餐饮民宿、邮轮以及其他住宿新业态和高端接待业的服务、数字化运营与管理工作，成长为兼具职业综合素质和行动能力的高技能人才，为行业发展注入创新活力。</w:t>
      </w:r>
    </w:p>
    <w:p w14:paraId="296E023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、培养</w:t>
      </w:r>
      <w:r>
        <w:rPr>
          <w:rFonts w:hint="eastAsia" w:ascii="黑体" w:hAnsi="黑体" w:eastAsia="黑体" w:cs="黑体"/>
          <w:color w:val="auto"/>
          <w:sz w:val="32"/>
          <w:szCs w:val="32"/>
          <w:highlight w:val="none"/>
          <w:lang w:val="en-US" w:eastAsia="zh-CN"/>
        </w:rPr>
        <w:t>规格</w:t>
      </w:r>
    </w:p>
    <w:p w14:paraId="13091105">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本专业学生应在系统学习本专业知识并完成有关实习实训基础上，全面提升知识、能力、素质，掌握并实际运用岗位（群）需要的专业核心技术技能，实现德智体美劳全面发展，总体上须达到以下要求：</w:t>
      </w:r>
    </w:p>
    <w:p w14:paraId="6564203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知识</w:t>
      </w:r>
      <w:r>
        <w:rPr>
          <w:rFonts w:hint="eastAsia" w:ascii="楷体" w:hAnsi="楷体" w:eastAsia="楷体" w:cs="楷体"/>
          <w:color w:val="auto"/>
          <w:sz w:val="32"/>
          <w:szCs w:val="32"/>
          <w:highlight w:val="none"/>
          <w:lang w:val="en-US" w:eastAsia="zh-CN"/>
        </w:rPr>
        <w:t>目标</w:t>
      </w:r>
    </w:p>
    <w:p w14:paraId="365950FE">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具有探究学习、终身学习和可持续发展的能力，具有整合知识和综合运用知识分析问题和解决问题的能力；</w:t>
      </w:r>
    </w:p>
    <w:p w14:paraId="11BAE62A">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具备统筹协调、时间管理、安全管理、安全公共卫生突发事件应对以及冲突处理能力；</w:t>
      </w:r>
    </w:p>
    <w:p w14:paraId="3AF80956">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 xml:space="preserve">掌握住宿与餐饮业服务的基本理论，包括酒店、餐饮以及民宿、邮轮等其他住宿新业态和高端接待业的前厅、客房、餐饮服务管理的基本理论，了解各部门的服务流程、标准和规范，以便能够进行有效的服务管理和质量控制。  </w:t>
      </w:r>
    </w:p>
    <w:p w14:paraId="28B4EBEE">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熟悉消费者的行为模式、心理需求和消费决策过程，能够根据客人的需求和偏好提供个性化的服务，提高客人的满意度和忠诚度。</w:t>
      </w:r>
    </w:p>
    <w:p w14:paraId="242DA89F">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具备良好的职业礼仪素养，包括仪表仪态、言行举止、沟通技巧等方面的知识，能够展现出专业的形象和服务态度。</w:t>
      </w:r>
    </w:p>
    <w:p w14:paraId="4917F6B2">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了解与酒店和餐饮行业相关的法律法规，如消费者权益保护法、劳动合同法、食品安全法等，确保企业的经营活动合法合规。</w:t>
      </w:r>
    </w:p>
    <w:p w14:paraId="42930B31">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eastAsia="zh-CN"/>
        </w:rPr>
        <w:t>掌握酒店和餐饮场所的安全管理和卫生防疫知识，包括消防安全、食品安全、人员安全等方面，保障客人和员工的生命财产安全。</w:t>
      </w:r>
    </w:p>
    <w:p w14:paraId="68D231BF">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能力</w:t>
      </w:r>
      <w:r>
        <w:rPr>
          <w:rFonts w:hint="eastAsia" w:ascii="楷体" w:hAnsi="楷体" w:eastAsia="楷体" w:cs="楷体"/>
          <w:color w:val="auto"/>
          <w:sz w:val="32"/>
          <w:szCs w:val="32"/>
          <w:highlight w:val="none"/>
          <w:lang w:val="en-US" w:eastAsia="zh-CN"/>
        </w:rPr>
        <w:t>目标</w:t>
      </w:r>
    </w:p>
    <w:p w14:paraId="634E9D41">
      <w:pPr>
        <w:keepNext w:val="0"/>
        <w:keepLines w:val="0"/>
        <w:pageBreakBefore w:val="0"/>
        <w:widowControl w:val="0"/>
        <w:kinsoku/>
        <w:wordWrap/>
        <w:topLinePunct w:val="0"/>
        <w:autoSpaceDE/>
        <w:autoSpaceDN/>
        <w:bidi w:val="0"/>
        <w:snapToGrid/>
        <w:spacing w:after="0" w:line="520" w:lineRule="exact"/>
        <w:ind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1.具有良好的语言表达能力、文字表达能力、沟通合作能力和文案写作能力，具有较强的集体意识和团队合作意识，掌握1门外语并结合本专业加以运用；</w:t>
      </w:r>
    </w:p>
    <w:p w14:paraId="110E1CFD">
      <w:pPr>
        <w:keepNext w:val="0"/>
        <w:keepLines w:val="0"/>
        <w:pageBreakBefore w:val="0"/>
        <w:widowControl w:val="0"/>
        <w:kinsoku/>
        <w:wordWrap/>
        <w:topLinePunct w:val="0"/>
        <w:autoSpaceDE/>
        <w:autoSpaceDN/>
        <w:bidi w:val="0"/>
        <w:snapToGrid/>
        <w:spacing w:after="0" w:line="520" w:lineRule="exact"/>
        <w:ind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2.掌握住宿与餐饮业服务和消费者行为心理、职业礼仪、法律法规、服务与安全、管理与运营等专业基础理论知识；</w:t>
      </w:r>
    </w:p>
    <w:p w14:paraId="758F3D81">
      <w:pPr>
        <w:keepNext w:val="0"/>
        <w:keepLines w:val="0"/>
        <w:pageBreakBefore w:val="0"/>
        <w:widowControl w:val="0"/>
        <w:kinsoku/>
        <w:wordWrap/>
        <w:topLinePunct w:val="0"/>
        <w:autoSpaceDE/>
        <w:autoSpaceDN/>
        <w:bidi w:val="0"/>
        <w:snapToGrid/>
        <w:spacing w:after="0" w:line="520" w:lineRule="exact"/>
        <w:ind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3.具有酒店、餐饮、民宿、邮轮以及其他住宿新业态和高端接待业的服务及运营技能，具备团队建设、员工培训、服务质量控制等督导管理能力；</w:t>
      </w:r>
    </w:p>
    <w:p w14:paraId="598124E0">
      <w:pPr>
        <w:keepNext w:val="0"/>
        <w:keepLines w:val="0"/>
        <w:pageBreakBefore w:val="0"/>
        <w:widowControl w:val="0"/>
        <w:kinsoku/>
        <w:wordWrap/>
        <w:topLinePunct w:val="0"/>
        <w:autoSpaceDE/>
        <w:autoSpaceDN/>
        <w:bidi w:val="0"/>
        <w:snapToGrid/>
        <w:spacing w:after="0" w:line="520" w:lineRule="exact"/>
        <w:ind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4.掌握信息技术基础知识，具有适应本行业数字化和智能化发展需求的数字技能；</w:t>
      </w:r>
    </w:p>
    <w:p w14:paraId="0023AC86">
      <w:pPr>
        <w:keepNext w:val="0"/>
        <w:keepLines w:val="0"/>
        <w:pageBreakBefore w:val="0"/>
        <w:widowControl w:val="0"/>
        <w:kinsoku/>
        <w:wordWrap/>
        <w:topLinePunct w:val="0"/>
        <w:autoSpaceDE/>
        <w:autoSpaceDN/>
        <w:bidi w:val="0"/>
        <w:snapToGrid/>
        <w:spacing w:after="0" w:line="520" w:lineRule="exact"/>
        <w:ind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5.具有探究学习、终身学习和可持续发展的能力，具有整合知识和综合运用知识分析问题和解决问题的能力；</w:t>
      </w:r>
    </w:p>
    <w:p w14:paraId="3ADA9F87">
      <w:pPr>
        <w:keepNext w:val="0"/>
        <w:keepLines w:val="0"/>
        <w:pageBreakBefore w:val="0"/>
        <w:widowControl w:val="0"/>
        <w:kinsoku/>
        <w:wordWrap/>
        <w:topLinePunct w:val="0"/>
        <w:autoSpaceDE/>
        <w:autoSpaceDN/>
        <w:bidi w:val="0"/>
        <w:snapToGrid/>
        <w:spacing w:after="0" w:line="520" w:lineRule="exact"/>
        <w:ind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6.具备统筹协调、时间管理、安全管理、安全公共卫生突发事件应对以及冲突处理能力；</w:t>
      </w:r>
    </w:p>
    <w:p w14:paraId="285E992E">
      <w:pPr>
        <w:keepNext w:val="0"/>
        <w:keepLines w:val="0"/>
        <w:pageBreakBefore w:val="0"/>
        <w:widowControl w:val="0"/>
        <w:kinsoku/>
        <w:wordWrap/>
        <w:topLinePunct w:val="0"/>
        <w:autoSpaceDE/>
        <w:autoSpaceDN/>
        <w:bidi w:val="0"/>
        <w:snapToGrid/>
        <w:spacing w:after="0" w:line="520" w:lineRule="exact"/>
        <w:ind w:right="0" w:firstLine="640" w:firstLineChars="200"/>
        <w:jc w:val="left"/>
        <w:textAlignment w:val="auto"/>
        <w:rPr>
          <w:rFonts w:hint="eastAsia" w:ascii="楷体" w:hAnsi="楷体" w:eastAsia="楷体" w:cs="楷体"/>
          <w:color w:val="auto"/>
          <w:sz w:val="32"/>
          <w:szCs w:val="32"/>
          <w:highlight w:val="none"/>
          <w:lang w:eastAsia="zh-CN"/>
        </w:rPr>
      </w:pPr>
      <w:r>
        <w:rPr>
          <w:rFonts w:hint="eastAsia" w:ascii="仿宋_GB2312" w:hAnsi="仿宋_GB2312" w:eastAsia="仿宋_GB2312" w:cs="仿宋_GB2312"/>
          <w:color w:val="auto"/>
          <w:kern w:val="2"/>
          <w:sz w:val="32"/>
          <w:szCs w:val="32"/>
          <w:highlight w:val="none"/>
          <w:lang w:val="en-US" w:eastAsia="zh-CN" w:bidi="ar-SA"/>
        </w:rPr>
        <w:t>7.具备一定的心理调适能力，保持身心健康，具有抗压耐挫能力和环境适应能力，正确认知并热爱酒店行业发展；</w:t>
      </w:r>
    </w:p>
    <w:p w14:paraId="25AA7CD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lang w:eastAsia="zh-CN"/>
        </w:rPr>
      </w:pPr>
    </w:p>
    <w:p w14:paraId="67B62B5C">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素质</w:t>
      </w:r>
      <w:r>
        <w:rPr>
          <w:rFonts w:hint="eastAsia" w:ascii="楷体" w:hAnsi="楷体" w:eastAsia="楷体" w:cs="楷体"/>
          <w:color w:val="auto"/>
          <w:sz w:val="32"/>
          <w:szCs w:val="32"/>
          <w:highlight w:val="none"/>
          <w:lang w:val="en-US" w:eastAsia="zh-CN"/>
        </w:rPr>
        <w:t>目标</w:t>
      </w:r>
    </w:p>
    <w:p w14:paraId="2CE8F52D">
      <w:pPr>
        <w:keepNext w:val="0"/>
        <w:keepLines w:val="0"/>
        <w:pageBreakBefore w:val="0"/>
        <w:widowControl w:val="0"/>
        <w:kinsoku/>
        <w:wordWrap/>
        <w:topLinePunct w:val="0"/>
        <w:autoSpaceDE/>
        <w:autoSpaceDN/>
        <w:bidi w:val="0"/>
        <w:snapToGrid/>
        <w:spacing w:after="0" w:line="500" w:lineRule="exact"/>
        <w:ind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1.坚定拥护中国共产党领导和中国特色社会主义制度，以习近平新时代中国特色社会主义思想为指导，践行社会主义核心价值观，具有坚定的理想信念、深厚的爱国情感和中华民族自豪感；</w:t>
      </w:r>
    </w:p>
    <w:p w14:paraId="54A5FA24">
      <w:pPr>
        <w:keepNext w:val="0"/>
        <w:keepLines w:val="0"/>
        <w:pageBreakBefore w:val="0"/>
        <w:widowControl w:val="0"/>
        <w:kinsoku/>
        <w:wordWrap/>
        <w:topLinePunct w:val="0"/>
        <w:autoSpaceDE/>
        <w:autoSpaceDN/>
        <w:bidi w:val="0"/>
        <w:snapToGrid/>
        <w:spacing w:after="0" w:line="500" w:lineRule="exact"/>
        <w:ind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2.掌握与本专业对应职业活动相关的国家法律、行业规定，掌握绿色生产、环境保护、安全防护、质量管理等相关知识与技能；</w:t>
      </w:r>
    </w:p>
    <w:p w14:paraId="615FA328">
      <w:pPr>
        <w:keepNext w:val="0"/>
        <w:keepLines w:val="0"/>
        <w:pageBreakBefore w:val="0"/>
        <w:widowControl w:val="0"/>
        <w:kinsoku/>
        <w:wordWrap/>
        <w:topLinePunct w:val="0"/>
        <w:autoSpaceDE/>
        <w:autoSpaceDN/>
        <w:bidi w:val="0"/>
        <w:snapToGrid/>
        <w:spacing w:after="0" w:line="500" w:lineRule="exact"/>
        <w:ind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3.掌握身体运动的基本知识和至少1项体育运动技能，达到国家大学生体质健康测试合格标准，养成良好的运动习惯、卫生习惯和行为习惯； </w:t>
      </w:r>
    </w:p>
    <w:p w14:paraId="65A2B99C">
      <w:pPr>
        <w:keepNext w:val="0"/>
        <w:keepLines w:val="0"/>
        <w:pageBreakBefore w:val="0"/>
        <w:widowControl w:val="0"/>
        <w:kinsoku/>
        <w:wordWrap/>
        <w:topLinePunct w:val="0"/>
        <w:autoSpaceDE/>
        <w:autoSpaceDN/>
        <w:bidi w:val="0"/>
        <w:snapToGrid/>
        <w:spacing w:after="0" w:line="500" w:lineRule="exact"/>
        <w:ind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4.掌握必备的美育知识，具有一定的文化修养、审美能力，形成至少1项艺术特长或爱好；</w:t>
      </w:r>
    </w:p>
    <w:p w14:paraId="3713DF98">
      <w:pPr>
        <w:keepNext w:val="0"/>
        <w:keepLines w:val="0"/>
        <w:pageBreakBefore w:val="0"/>
        <w:widowControl w:val="0"/>
        <w:kinsoku/>
        <w:wordWrap/>
        <w:topLinePunct w:val="0"/>
        <w:autoSpaceDE/>
        <w:autoSpaceDN/>
        <w:bidi w:val="0"/>
        <w:snapToGrid/>
        <w:spacing w:after="0" w:line="500" w:lineRule="exact"/>
        <w:ind w:right="0" w:firstLine="640" w:firstLineChars="200"/>
        <w:jc w:val="left"/>
        <w:textAlignment w:val="auto"/>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5.树立正确的劳动观，尊重劳动，热爱劳动，具备与本专业职业发展相适应的劳动素养，弘扬劳模精神、劳动精神、工匠精神，弘扬劳动光荣、技能宝贵、创造伟大的时代风尚。</w:t>
      </w:r>
    </w:p>
    <w:p w14:paraId="4B8B1A07">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 xml:space="preserve"> 七</w:t>
      </w:r>
      <w:r>
        <w:rPr>
          <w:rFonts w:hint="eastAsia" w:ascii="黑体" w:hAnsi="黑体" w:eastAsia="黑体" w:cs="黑体"/>
          <w:color w:val="auto"/>
          <w:sz w:val="32"/>
          <w:szCs w:val="32"/>
          <w:highlight w:val="none"/>
        </w:rPr>
        <w:t>、课程设置</w:t>
      </w:r>
    </w:p>
    <w:p w14:paraId="5D32683B">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主要包括公共基础课程和专业课程。</w:t>
      </w:r>
    </w:p>
    <w:p w14:paraId="43772CAC">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outlineLvl w:val="0"/>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（一）公共基础课程</w:t>
      </w:r>
    </w:p>
    <w:p w14:paraId="3E0D5017">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bookmarkStart w:id="1" w:name="_Toc90734974"/>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分为公共必修课和公共选修课。</w:t>
      </w:r>
    </w:p>
    <w:p w14:paraId="694C4982">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社会主义理论体系概论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创新创业教育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习近平新时代中国特色社会主义思想概论</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274AA4D3">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选修课程包括：</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中国民俗剪纸技法</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影视与鉴赏</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中国共产党简史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中华人民共和国简史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改革开放简史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社会主义发展简史</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、中华优秀传统文化、中华民族共同体概论、</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语文、</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高等数学</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w:t>
      </w:r>
    </w:p>
    <w:p w14:paraId="788EAFCB">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表2</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072"/>
        <w:gridCol w:w="3057"/>
        <w:gridCol w:w="2385"/>
      </w:tblGrid>
      <w:tr w14:paraId="6C40D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29071119">
            <w:pPr>
              <w:spacing w:line="360" w:lineRule="exact"/>
              <w:jc w:val="center"/>
              <w:rPr>
                <w:rFonts w:hint="eastAsia" w:ascii="仿宋_GB2312" w:hAnsi="仿宋_GB2312" w:eastAsia="仿宋_GB2312" w:cs="仿宋_GB2312"/>
                <w:color w:val="auto"/>
                <w:sz w:val="24"/>
                <w:szCs w:val="24"/>
                <w:highlight w:val="none"/>
              </w:rPr>
            </w:pPr>
            <w:bookmarkStart w:id="2" w:name="_Toc90734979"/>
            <w:bookmarkStart w:id="3" w:name="_Toc2022"/>
            <w:r>
              <w:rPr>
                <w:rFonts w:hint="eastAsia" w:ascii="仿宋_GB2312" w:hAnsi="仿宋_GB2312" w:eastAsia="仿宋_GB2312" w:cs="仿宋_GB2312"/>
                <w:color w:val="auto"/>
                <w:sz w:val="24"/>
                <w:szCs w:val="24"/>
                <w:highlight w:val="none"/>
              </w:rPr>
              <w:t>序号</w:t>
            </w:r>
            <w:bookmarkEnd w:id="2"/>
            <w:bookmarkEnd w:id="3"/>
          </w:p>
        </w:tc>
        <w:tc>
          <w:tcPr>
            <w:tcW w:w="752" w:type="dxa"/>
            <w:vAlign w:val="center"/>
          </w:tcPr>
          <w:p w14:paraId="7B67C05E">
            <w:pPr>
              <w:spacing w:line="360" w:lineRule="exact"/>
              <w:jc w:val="center"/>
              <w:rPr>
                <w:rFonts w:hint="eastAsia" w:ascii="仿宋_GB2312" w:hAnsi="仿宋_GB2312" w:eastAsia="仿宋_GB2312" w:cs="仿宋_GB2312"/>
                <w:color w:val="auto"/>
                <w:sz w:val="24"/>
                <w:szCs w:val="24"/>
                <w:highlight w:val="none"/>
              </w:rPr>
            </w:pPr>
            <w:bookmarkStart w:id="4" w:name="_Toc90734980"/>
            <w:bookmarkStart w:id="5" w:name="_Toc2635"/>
            <w:r>
              <w:rPr>
                <w:rFonts w:hint="eastAsia" w:ascii="仿宋_GB2312" w:hAnsi="仿宋_GB2312" w:eastAsia="仿宋_GB2312" w:cs="仿宋_GB2312"/>
                <w:color w:val="auto"/>
                <w:sz w:val="24"/>
                <w:szCs w:val="24"/>
                <w:highlight w:val="none"/>
              </w:rPr>
              <w:t>课程名称</w:t>
            </w:r>
            <w:bookmarkEnd w:id="4"/>
            <w:bookmarkEnd w:id="5"/>
          </w:p>
        </w:tc>
        <w:tc>
          <w:tcPr>
            <w:tcW w:w="4072" w:type="dxa"/>
            <w:vAlign w:val="center"/>
          </w:tcPr>
          <w:p w14:paraId="7E310F40">
            <w:pPr>
              <w:spacing w:line="360" w:lineRule="exact"/>
              <w:jc w:val="center"/>
              <w:rPr>
                <w:rFonts w:hint="eastAsia" w:ascii="仿宋_GB2312" w:hAnsi="仿宋_GB2312" w:eastAsia="仿宋_GB2312" w:cs="仿宋_GB2312"/>
                <w:color w:val="auto"/>
                <w:sz w:val="24"/>
                <w:szCs w:val="24"/>
                <w:highlight w:val="none"/>
              </w:rPr>
            </w:pPr>
            <w:bookmarkStart w:id="6" w:name="_Toc90734981"/>
            <w:bookmarkStart w:id="7" w:name="_Toc24608"/>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bookmarkEnd w:id="6"/>
            <w:bookmarkEnd w:id="7"/>
          </w:p>
        </w:tc>
        <w:tc>
          <w:tcPr>
            <w:tcW w:w="3057" w:type="dxa"/>
            <w:vAlign w:val="center"/>
          </w:tcPr>
          <w:p w14:paraId="23214935">
            <w:pPr>
              <w:spacing w:line="360" w:lineRule="exact"/>
              <w:jc w:val="center"/>
              <w:rPr>
                <w:rFonts w:hint="eastAsia" w:ascii="仿宋_GB2312" w:hAnsi="仿宋_GB2312" w:eastAsia="仿宋_GB2312" w:cs="仿宋_GB2312"/>
                <w:color w:val="auto"/>
                <w:sz w:val="24"/>
                <w:szCs w:val="24"/>
                <w:highlight w:val="none"/>
              </w:rPr>
            </w:pPr>
            <w:bookmarkStart w:id="8" w:name="_Toc23051"/>
            <w:bookmarkStart w:id="9" w:name="_Toc90734982"/>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bookmarkEnd w:id="8"/>
            <w:bookmarkEnd w:id="9"/>
          </w:p>
        </w:tc>
        <w:tc>
          <w:tcPr>
            <w:tcW w:w="2385" w:type="dxa"/>
            <w:vAlign w:val="center"/>
          </w:tcPr>
          <w:p w14:paraId="0F5D07C5">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2295A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4" w:hRule="atLeast"/>
          <w:jc w:val="center"/>
        </w:trPr>
        <w:tc>
          <w:tcPr>
            <w:tcW w:w="507" w:type="dxa"/>
            <w:vAlign w:val="center"/>
          </w:tcPr>
          <w:p w14:paraId="1DFAA6C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752" w:type="dxa"/>
            <w:vAlign w:val="center"/>
          </w:tcPr>
          <w:p w14:paraId="3861B0F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4072" w:type="dxa"/>
            <w:vAlign w:val="top"/>
          </w:tcPr>
          <w:p w14:paraId="746553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14:paraId="6C8B2DA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0EC5B81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057" w:type="dxa"/>
            <w:vAlign w:val="top"/>
          </w:tcPr>
          <w:p w14:paraId="723144C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385" w:type="dxa"/>
            <w:vAlign w:val="top"/>
          </w:tcPr>
          <w:p w14:paraId="64A37FB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751CC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5F7AF61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14:paraId="2251770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072" w:type="dxa"/>
            <w:shd w:val="clear" w:color="auto" w:fill="auto"/>
            <w:vAlign w:val="top"/>
          </w:tcPr>
          <w:p w14:paraId="10AA8E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433E69E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2FB82B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057" w:type="dxa"/>
            <w:shd w:val="clear" w:color="auto" w:fill="auto"/>
            <w:vAlign w:val="top"/>
          </w:tcPr>
          <w:p w14:paraId="1A379FB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385" w:type="dxa"/>
            <w:shd w:val="clear" w:color="auto" w:fill="auto"/>
            <w:vAlign w:val="top"/>
          </w:tcPr>
          <w:p w14:paraId="37ED933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14:paraId="5C9DA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ECF453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14:paraId="72E163B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072" w:type="dxa"/>
            <w:shd w:val="clear" w:color="auto" w:fill="auto"/>
            <w:vAlign w:val="top"/>
          </w:tcPr>
          <w:p w14:paraId="4A925C5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782D64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5E2030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72C041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057" w:type="dxa"/>
            <w:shd w:val="clear" w:color="auto" w:fill="auto"/>
            <w:vAlign w:val="top"/>
          </w:tcPr>
          <w:p w14:paraId="6501A4F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385" w:type="dxa"/>
            <w:shd w:val="clear" w:color="auto" w:fill="auto"/>
            <w:vAlign w:val="top"/>
          </w:tcPr>
          <w:p w14:paraId="6115967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18C92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6810E83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2E2C3D5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4072" w:type="dxa"/>
            <w:shd w:val="clear" w:color="auto" w:fill="auto"/>
            <w:vAlign w:val="center"/>
          </w:tcPr>
          <w:p w14:paraId="5BF01E8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47978EA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2463672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717918A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057" w:type="dxa"/>
            <w:shd w:val="clear" w:color="auto" w:fill="auto"/>
            <w:vAlign w:val="top"/>
          </w:tcPr>
          <w:p w14:paraId="2884E61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2774212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385" w:type="dxa"/>
            <w:shd w:val="clear" w:color="auto" w:fill="auto"/>
            <w:vAlign w:val="top"/>
          </w:tcPr>
          <w:p w14:paraId="554173CD">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23D2404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2E81D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72ADC25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default"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5</w:t>
            </w:r>
          </w:p>
        </w:tc>
        <w:tc>
          <w:tcPr>
            <w:tcW w:w="752" w:type="dxa"/>
            <w:shd w:val="clear" w:color="auto" w:fill="auto"/>
            <w:vAlign w:val="center"/>
          </w:tcPr>
          <w:p w14:paraId="514D4D4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lang w:val="en-US" w:eastAsia="zh-CN"/>
              </w:rPr>
              <w:t>军训</w:t>
            </w:r>
          </w:p>
        </w:tc>
        <w:tc>
          <w:tcPr>
            <w:tcW w:w="4072" w:type="dxa"/>
            <w:shd w:val="clear" w:color="auto" w:fill="auto"/>
            <w:vAlign w:val="center"/>
          </w:tcPr>
          <w:p w14:paraId="6BC33E88">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3F7CA464">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02E7005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52E113E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3057" w:type="dxa"/>
            <w:shd w:val="clear" w:color="auto" w:fill="auto"/>
            <w:vAlign w:val="top"/>
          </w:tcPr>
          <w:p w14:paraId="63ABC8F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571B28F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p>
        </w:tc>
        <w:tc>
          <w:tcPr>
            <w:tcW w:w="2385" w:type="dxa"/>
            <w:shd w:val="clear" w:color="auto" w:fill="auto"/>
            <w:vAlign w:val="top"/>
          </w:tcPr>
          <w:p w14:paraId="21B092C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4F853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3D2853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14:paraId="5D8017F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072" w:type="dxa"/>
            <w:shd w:val="clear" w:color="auto" w:fill="auto"/>
            <w:vAlign w:val="top"/>
          </w:tcPr>
          <w:p w14:paraId="0967D28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43DB8B9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7719BA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0D749D9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057" w:type="dxa"/>
            <w:shd w:val="clear" w:color="auto" w:fill="auto"/>
            <w:vAlign w:val="top"/>
          </w:tcPr>
          <w:p w14:paraId="2C19A68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385" w:type="dxa"/>
            <w:shd w:val="clear" w:color="auto" w:fill="auto"/>
            <w:vAlign w:val="top"/>
          </w:tcPr>
          <w:p w14:paraId="5940586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30A95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E36019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14:paraId="2CB38C7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072" w:type="dxa"/>
            <w:shd w:val="clear" w:color="auto" w:fill="auto"/>
            <w:vAlign w:val="top"/>
          </w:tcPr>
          <w:p w14:paraId="41A54A4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3369BAB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20481B1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7101591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057" w:type="dxa"/>
            <w:shd w:val="clear" w:color="auto" w:fill="auto"/>
            <w:vAlign w:val="top"/>
          </w:tcPr>
          <w:p w14:paraId="3A84AEA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385" w:type="dxa"/>
            <w:shd w:val="clear" w:color="auto" w:fill="auto"/>
            <w:vAlign w:val="top"/>
          </w:tcPr>
          <w:p w14:paraId="1096F69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714F0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507" w:type="dxa"/>
            <w:shd w:val="clear" w:color="auto" w:fill="auto"/>
            <w:vAlign w:val="center"/>
          </w:tcPr>
          <w:p w14:paraId="7DC7EAC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14:paraId="1784BD9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4072" w:type="dxa"/>
            <w:shd w:val="clear" w:color="auto" w:fill="auto"/>
            <w:vAlign w:val="top"/>
          </w:tcPr>
          <w:p w14:paraId="15B7B0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61A1B0D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5CC66B4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585D3C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057" w:type="dxa"/>
            <w:shd w:val="clear" w:color="auto" w:fill="auto"/>
            <w:vAlign w:val="top"/>
          </w:tcPr>
          <w:p w14:paraId="16BFBAE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385" w:type="dxa"/>
            <w:shd w:val="clear" w:color="auto" w:fill="auto"/>
            <w:vAlign w:val="top"/>
          </w:tcPr>
          <w:p w14:paraId="6703017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79EE2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2B34E5A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14:paraId="710BABD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4072" w:type="dxa"/>
            <w:shd w:val="clear" w:color="auto" w:fill="auto"/>
            <w:vAlign w:val="top"/>
          </w:tcPr>
          <w:p w14:paraId="2DC67E7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02B22B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1D223BC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582B5C0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057" w:type="dxa"/>
            <w:shd w:val="clear" w:color="auto" w:fill="auto"/>
            <w:vAlign w:val="top"/>
          </w:tcPr>
          <w:p w14:paraId="4756F2E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385" w:type="dxa"/>
            <w:shd w:val="clear" w:color="auto" w:fill="auto"/>
            <w:vAlign w:val="top"/>
          </w:tcPr>
          <w:p w14:paraId="3897375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6AB1D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jc w:val="center"/>
        </w:trPr>
        <w:tc>
          <w:tcPr>
            <w:tcW w:w="507" w:type="dxa"/>
            <w:shd w:val="clear" w:color="auto" w:fill="auto"/>
            <w:vAlign w:val="center"/>
          </w:tcPr>
          <w:p w14:paraId="6CF5BC1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14:paraId="35488D0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072" w:type="dxa"/>
            <w:shd w:val="clear" w:color="auto" w:fill="auto"/>
            <w:vAlign w:val="top"/>
          </w:tcPr>
          <w:p w14:paraId="65A7F77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4A7811A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38481F6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20D4BD9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057" w:type="dxa"/>
            <w:shd w:val="clear" w:color="auto" w:fill="auto"/>
            <w:vAlign w:val="top"/>
          </w:tcPr>
          <w:p w14:paraId="7C4E5BE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385" w:type="dxa"/>
            <w:shd w:val="clear" w:color="auto" w:fill="auto"/>
            <w:vAlign w:val="top"/>
          </w:tcPr>
          <w:p w14:paraId="1AC8F86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686E4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7" w:hRule="atLeast"/>
          <w:jc w:val="center"/>
        </w:trPr>
        <w:tc>
          <w:tcPr>
            <w:tcW w:w="507" w:type="dxa"/>
            <w:shd w:val="clear" w:color="auto" w:fill="auto"/>
            <w:vAlign w:val="center"/>
          </w:tcPr>
          <w:p w14:paraId="33F21C4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14:paraId="0606E7C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072" w:type="dxa"/>
            <w:shd w:val="clear" w:color="auto" w:fill="auto"/>
            <w:vAlign w:val="top"/>
          </w:tcPr>
          <w:p w14:paraId="0B9869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33D5B45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204C1C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0DB8C96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w:t>
            </w:r>
            <w:r>
              <w:rPr>
                <w:rFonts w:hint="eastAsia" w:ascii="仿宋_GB2312" w:hAnsi="仿宋_GB2312" w:eastAsia="仿宋_GB2312" w:cs="仿宋_GB2312"/>
                <w:b w:val="0"/>
                <w:bCs w:val="0"/>
                <w:color w:val="auto"/>
                <w:spacing w:val="-6"/>
                <w:sz w:val="24"/>
                <w:szCs w:val="24"/>
                <w:highlight w:val="none"/>
              </w:rPr>
              <w:t>，培养新时代坚定的马克思主义者和具有工匠精神的社会主义建设者。</w:t>
            </w:r>
          </w:p>
        </w:tc>
        <w:tc>
          <w:tcPr>
            <w:tcW w:w="3057" w:type="dxa"/>
            <w:shd w:val="clear" w:color="auto" w:fill="auto"/>
            <w:vAlign w:val="top"/>
          </w:tcPr>
          <w:p w14:paraId="4C4F3F1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385" w:type="dxa"/>
            <w:shd w:val="clear" w:color="auto" w:fill="auto"/>
            <w:vAlign w:val="top"/>
          </w:tcPr>
          <w:p w14:paraId="0C0D6DE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086A4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4A80380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14:paraId="49958C4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072" w:type="dxa"/>
            <w:shd w:val="clear" w:color="auto" w:fill="auto"/>
            <w:vAlign w:val="top"/>
          </w:tcPr>
          <w:p w14:paraId="57DFE00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19E213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3057" w:type="dxa"/>
            <w:shd w:val="clear" w:color="auto" w:fill="auto"/>
            <w:vAlign w:val="top"/>
          </w:tcPr>
          <w:p w14:paraId="0108E8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52BAB6A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3A8176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385" w:type="dxa"/>
            <w:shd w:val="clear" w:color="auto" w:fill="auto"/>
            <w:vAlign w:val="top"/>
          </w:tcPr>
          <w:p w14:paraId="3958DE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3403A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atLeast"/>
          <w:jc w:val="center"/>
        </w:trPr>
        <w:tc>
          <w:tcPr>
            <w:tcW w:w="507" w:type="dxa"/>
            <w:shd w:val="clear" w:color="auto" w:fill="auto"/>
            <w:vAlign w:val="center"/>
          </w:tcPr>
          <w:p w14:paraId="63EAB36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14:paraId="168D9B7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4072" w:type="dxa"/>
            <w:shd w:val="clear" w:color="auto" w:fill="auto"/>
            <w:vAlign w:val="top"/>
          </w:tcPr>
          <w:p w14:paraId="31E426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11516B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486426C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685F6FC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057" w:type="dxa"/>
            <w:shd w:val="clear" w:color="auto" w:fill="auto"/>
            <w:vAlign w:val="top"/>
          </w:tcPr>
          <w:p w14:paraId="2757EB1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385" w:type="dxa"/>
            <w:shd w:val="clear" w:color="auto" w:fill="auto"/>
            <w:vAlign w:val="top"/>
          </w:tcPr>
          <w:p w14:paraId="3A41C1B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635AF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3DBC778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14</w:t>
            </w:r>
          </w:p>
        </w:tc>
        <w:tc>
          <w:tcPr>
            <w:tcW w:w="752" w:type="dxa"/>
            <w:vAlign w:val="center"/>
          </w:tcPr>
          <w:p w14:paraId="4AFE588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4072" w:type="dxa"/>
            <w:vAlign w:val="top"/>
          </w:tcPr>
          <w:p w14:paraId="3CF0B05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221E61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6BC1DF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057" w:type="dxa"/>
            <w:vAlign w:val="top"/>
          </w:tcPr>
          <w:p w14:paraId="366D8E0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385" w:type="dxa"/>
            <w:vAlign w:val="top"/>
          </w:tcPr>
          <w:p w14:paraId="15EC339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22996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2DEA093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15</w:t>
            </w:r>
          </w:p>
        </w:tc>
        <w:tc>
          <w:tcPr>
            <w:tcW w:w="752" w:type="dxa"/>
            <w:shd w:val="clear" w:color="auto" w:fill="auto"/>
            <w:vAlign w:val="center"/>
          </w:tcPr>
          <w:p w14:paraId="41298DD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072" w:type="dxa"/>
            <w:shd w:val="clear" w:color="auto" w:fill="auto"/>
            <w:vAlign w:val="top"/>
          </w:tcPr>
          <w:p w14:paraId="131381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308328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55130F3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581C312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3057" w:type="dxa"/>
            <w:shd w:val="clear" w:color="auto" w:fill="auto"/>
            <w:vAlign w:val="top"/>
          </w:tcPr>
          <w:p w14:paraId="39DF530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385" w:type="dxa"/>
            <w:shd w:val="clear" w:color="auto" w:fill="auto"/>
            <w:vAlign w:val="top"/>
          </w:tcPr>
          <w:p w14:paraId="124458C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2F44D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shd w:val="clear" w:color="auto" w:fill="auto"/>
            <w:vAlign w:val="center"/>
          </w:tcPr>
          <w:p w14:paraId="0163D8B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14:paraId="568A266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4072" w:type="dxa"/>
            <w:shd w:val="clear" w:color="auto" w:fill="auto"/>
            <w:vAlign w:val="top"/>
          </w:tcPr>
          <w:p w14:paraId="185B3D8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2F05EB6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4DC5307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7C2B198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p w14:paraId="3BB91B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3057" w:type="dxa"/>
            <w:shd w:val="clear" w:color="auto" w:fill="auto"/>
            <w:vAlign w:val="top"/>
          </w:tcPr>
          <w:p w14:paraId="6F88E4D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385" w:type="dxa"/>
            <w:shd w:val="clear" w:color="auto" w:fill="auto"/>
            <w:vAlign w:val="top"/>
          </w:tcPr>
          <w:p w14:paraId="5AAA935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23617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shd w:val="clear" w:color="auto" w:fill="auto"/>
            <w:vAlign w:val="center"/>
          </w:tcPr>
          <w:p w14:paraId="79094CB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69CD302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18AB105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B83BA1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1A9CE6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5C1818B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A100FE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17A2637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1CECD32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3EEAFC5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6AF7DC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2AFF1F1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4DB76B8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242D94B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5300D7D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14:paraId="76A3BD1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4317E2B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401674B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67BC18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343E070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0607ED3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2FA7768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3103B92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6F3B131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76A25B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44741FA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2F044F3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79A7A4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ADCDA6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3AD4EE5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4072" w:type="dxa"/>
            <w:shd w:val="clear" w:color="auto" w:fill="auto"/>
            <w:vAlign w:val="top"/>
          </w:tcPr>
          <w:p w14:paraId="0DDABAB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4C17EE4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65D3904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w:t>
            </w:r>
            <w:r>
              <w:rPr>
                <w:rFonts w:hint="eastAsia" w:ascii="仿宋_GB2312" w:hAnsi="仿宋_GB2312" w:eastAsia="仿宋_GB2312" w:cs="仿宋_GB2312"/>
                <w:color w:val="auto"/>
                <w:spacing w:val="-6"/>
                <w:sz w:val="24"/>
                <w:szCs w:val="24"/>
                <w:highlight w:val="none"/>
                <w:lang w:val="en-US" w:eastAsia="zh-CN"/>
              </w:rPr>
              <w:t>，充分理解实行改革开放和实现中华民族伟大复兴中国梦的重大历史意义。</w:t>
            </w:r>
          </w:p>
        </w:tc>
        <w:tc>
          <w:tcPr>
            <w:tcW w:w="3057" w:type="dxa"/>
            <w:shd w:val="clear" w:color="auto" w:fill="auto"/>
            <w:vAlign w:val="top"/>
          </w:tcPr>
          <w:p w14:paraId="32E5BE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385" w:type="dxa"/>
            <w:shd w:val="clear" w:color="auto" w:fill="auto"/>
            <w:vAlign w:val="top"/>
          </w:tcPr>
          <w:p w14:paraId="1809E3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056D3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shd w:val="clear" w:color="auto" w:fill="auto"/>
            <w:vAlign w:val="center"/>
          </w:tcPr>
          <w:p w14:paraId="4BBE3B8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14:paraId="7927652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072" w:type="dxa"/>
            <w:shd w:val="clear" w:color="auto" w:fill="auto"/>
            <w:vAlign w:val="top"/>
          </w:tcPr>
          <w:p w14:paraId="07C4E6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1BF80C6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5F7B56A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p w14:paraId="157AD56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pPr>
          </w:p>
        </w:tc>
        <w:tc>
          <w:tcPr>
            <w:tcW w:w="3057" w:type="dxa"/>
            <w:shd w:val="clear" w:color="auto" w:fill="auto"/>
            <w:vAlign w:val="top"/>
          </w:tcPr>
          <w:p w14:paraId="2618407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等方面。通过学习，学生将深入了解中华人民共和国在各个历史阶段的发展变化，认识到中国特色社会主义道路的历史必然性和正确性，增强对国家的热爱和对未来的信心。</w:t>
            </w:r>
          </w:p>
        </w:tc>
        <w:tc>
          <w:tcPr>
            <w:tcW w:w="2385" w:type="dxa"/>
            <w:shd w:val="clear" w:color="auto" w:fill="auto"/>
            <w:vAlign w:val="top"/>
          </w:tcPr>
          <w:p w14:paraId="5E26D9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2F198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14:paraId="420C856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14:paraId="0F1BF30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4072" w:type="dxa"/>
            <w:shd w:val="clear" w:color="auto" w:fill="auto"/>
            <w:vAlign w:val="top"/>
          </w:tcPr>
          <w:p w14:paraId="1145818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4B6EB5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75FC9D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057" w:type="dxa"/>
            <w:shd w:val="clear" w:color="auto" w:fill="auto"/>
            <w:vAlign w:val="top"/>
          </w:tcPr>
          <w:p w14:paraId="3B7703C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385" w:type="dxa"/>
            <w:shd w:val="clear" w:color="auto" w:fill="auto"/>
            <w:vAlign w:val="top"/>
          </w:tcPr>
          <w:p w14:paraId="025F919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48E7A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2F3B341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2EF0312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4C7C0C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148F13E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EE1DA1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DC799E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5A93E95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370B205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44CDC2B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42BA1C3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5AB99C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F71F83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232D2EB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14:paraId="4FB9E15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48701C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4D3A888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4AB90AF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1219191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3DD8ABF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42F63FB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04F6AFA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1376308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6892C7D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1B5F5AF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2504ED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11A0920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072" w:type="dxa"/>
            <w:shd w:val="clear" w:color="auto" w:fill="auto"/>
            <w:vAlign w:val="top"/>
          </w:tcPr>
          <w:p w14:paraId="093C13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60417B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67683CB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057" w:type="dxa"/>
            <w:shd w:val="clear" w:color="auto" w:fill="auto"/>
            <w:vAlign w:val="top"/>
          </w:tcPr>
          <w:p w14:paraId="7824885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385" w:type="dxa"/>
            <w:shd w:val="clear" w:color="auto" w:fill="auto"/>
            <w:vAlign w:val="top"/>
          </w:tcPr>
          <w:p w14:paraId="60AAB8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797D1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shd w:val="clear" w:color="auto" w:fill="auto"/>
            <w:vAlign w:val="center"/>
          </w:tcPr>
          <w:p w14:paraId="64F5501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14:paraId="4705F52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0514DA6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0A48CC4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4072" w:type="dxa"/>
            <w:shd w:val="clear" w:color="auto" w:fill="auto"/>
            <w:vAlign w:val="top"/>
          </w:tcPr>
          <w:p w14:paraId="627A475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5AF7A5D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02DBA8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tc>
        <w:tc>
          <w:tcPr>
            <w:tcW w:w="3057" w:type="dxa"/>
            <w:shd w:val="clear" w:color="auto" w:fill="auto"/>
            <w:vAlign w:val="top"/>
          </w:tcPr>
          <w:p w14:paraId="7E6BF8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7BBBE0E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tc>
        <w:tc>
          <w:tcPr>
            <w:tcW w:w="2385" w:type="dxa"/>
            <w:shd w:val="clear" w:color="auto" w:fill="auto"/>
            <w:vAlign w:val="top"/>
          </w:tcPr>
          <w:p w14:paraId="24BB69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794E7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shd w:val="clear" w:color="auto" w:fill="auto"/>
            <w:vAlign w:val="center"/>
          </w:tcPr>
          <w:p w14:paraId="1BAFAE9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594D40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26C5A50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34E1D56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54864FD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p>
          <w:p w14:paraId="37E05B4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p>
          <w:p w14:paraId="3121792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p>
          <w:p w14:paraId="46A05AB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7001ACC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22</w:t>
            </w:r>
          </w:p>
        </w:tc>
        <w:tc>
          <w:tcPr>
            <w:tcW w:w="752" w:type="dxa"/>
            <w:vAlign w:val="center"/>
          </w:tcPr>
          <w:p w14:paraId="15ED287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3FB63DF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3960CC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1804321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49DEAA6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193ECF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2A4A0BC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6CD72F9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4072" w:type="dxa"/>
            <w:vAlign w:val="top"/>
          </w:tcPr>
          <w:p w14:paraId="783C9F7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4D4C85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62963F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057" w:type="dxa"/>
            <w:vAlign w:val="top"/>
          </w:tcPr>
          <w:p w14:paraId="4B7EF4F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385" w:type="dxa"/>
            <w:vAlign w:val="top"/>
          </w:tcPr>
          <w:p w14:paraId="794FA7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1FC542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7EE85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shd w:val="clear" w:color="auto" w:fill="auto"/>
            <w:vAlign w:val="center"/>
          </w:tcPr>
          <w:p w14:paraId="360C6BD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23</w:t>
            </w:r>
          </w:p>
        </w:tc>
        <w:tc>
          <w:tcPr>
            <w:tcW w:w="752" w:type="dxa"/>
            <w:shd w:val="clear" w:color="auto" w:fill="auto"/>
            <w:vAlign w:val="center"/>
          </w:tcPr>
          <w:p w14:paraId="3B47011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4072" w:type="dxa"/>
            <w:shd w:val="clear" w:color="auto" w:fill="auto"/>
            <w:vAlign w:val="top"/>
          </w:tcPr>
          <w:p w14:paraId="11C848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1553E7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7A22F8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7729446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057" w:type="dxa"/>
            <w:shd w:val="clear" w:color="auto" w:fill="auto"/>
            <w:vAlign w:val="top"/>
          </w:tcPr>
          <w:p w14:paraId="735CAE9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385" w:type="dxa"/>
            <w:shd w:val="clear" w:color="auto" w:fill="auto"/>
            <w:vAlign w:val="top"/>
          </w:tcPr>
          <w:p w14:paraId="54A8BA9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6FDE1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shd w:val="clear" w:color="auto" w:fill="auto"/>
            <w:vAlign w:val="center"/>
          </w:tcPr>
          <w:p w14:paraId="18278F9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26B8A84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7A8E3B6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66A93B5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5AC8AA4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764C069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25BC813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51113A3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24</w:t>
            </w:r>
          </w:p>
        </w:tc>
        <w:tc>
          <w:tcPr>
            <w:tcW w:w="752" w:type="dxa"/>
            <w:shd w:val="clear" w:color="auto" w:fill="auto"/>
            <w:vAlign w:val="center"/>
          </w:tcPr>
          <w:p w14:paraId="6969189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56CF99E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4B363A0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25A16F8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7594F94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10773A4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14:paraId="5997FEC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072" w:type="dxa"/>
            <w:shd w:val="clear" w:color="auto" w:fill="auto"/>
            <w:vAlign w:val="top"/>
          </w:tcPr>
          <w:p w14:paraId="5166DD4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05AD614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6A3E78E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46168CD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057" w:type="dxa"/>
            <w:shd w:val="clear" w:color="auto" w:fill="auto"/>
            <w:vAlign w:val="top"/>
          </w:tcPr>
          <w:p w14:paraId="54A536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385" w:type="dxa"/>
            <w:shd w:val="clear" w:color="auto" w:fill="auto"/>
            <w:vAlign w:val="top"/>
          </w:tcPr>
          <w:p w14:paraId="322BDB9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bl>
    <w:p w14:paraId="3C5F474C">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（二）专业课程</w:t>
      </w:r>
    </w:p>
    <w:p w14:paraId="2C49CBF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一般包括专业基础课程、专业核心课程和专业拓展课程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19B2A4B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bookmarkStart w:id="10" w:name="_Toc90734975"/>
      <w:r>
        <w:rPr>
          <w:rFonts w:hint="eastAsia" w:ascii="仿宋_GB2312" w:hAnsi="仿宋_GB2312" w:eastAsia="仿宋_GB2312" w:cs="仿宋_GB2312"/>
          <w:b w:val="0"/>
          <w:bCs w:val="0"/>
          <w:color w:val="auto"/>
          <w:sz w:val="32"/>
          <w:szCs w:val="32"/>
          <w:highlight w:val="none"/>
        </w:rPr>
        <w:t>1.专业基础课程</w:t>
      </w:r>
      <w:bookmarkEnd w:id="10"/>
    </w:p>
    <w:p w14:paraId="31916ED8">
      <w:pPr>
        <w:pageBreakBefore w:val="0"/>
        <w:kinsoku/>
        <w:wordWrap/>
        <w:overflowPunct w:val="0"/>
        <w:topLinePunct w:val="0"/>
        <w:autoSpaceDE/>
        <w:autoSpaceDN/>
        <w:bidi w:val="0"/>
        <w:adjustRightInd w:val="0"/>
        <w:snapToGrid/>
        <w:spacing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专业基础课是为后续专业课程学习打基础的课程。包括：管理学基础、酒店数字化运营概论、旅游职业礼仪、沟通技巧、服务心理学、国际接待业概论、酒店英语、茶艺服务技能与管理等课程。</w:t>
      </w:r>
    </w:p>
    <w:p w14:paraId="308C894B">
      <w:pPr>
        <w:overflowPunct w:val="0"/>
        <w:adjustRightInd w:val="0"/>
        <w:spacing w:line="520" w:lineRule="exact"/>
        <w:jc w:val="center"/>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表3</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96"/>
        <w:gridCol w:w="3558"/>
        <w:gridCol w:w="2615"/>
        <w:gridCol w:w="2739"/>
      </w:tblGrid>
      <w:tr w14:paraId="30DCF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F84F7B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highlight w:val="none"/>
              </w:rPr>
              <w:t>序号</w:t>
            </w:r>
          </w:p>
        </w:tc>
        <w:tc>
          <w:tcPr>
            <w:tcW w:w="896" w:type="dxa"/>
            <w:vAlign w:val="center"/>
          </w:tcPr>
          <w:p w14:paraId="5DBFC5E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rPr>
              <w:t>课程名称</w:t>
            </w:r>
          </w:p>
        </w:tc>
        <w:tc>
          <w:tcPr>
            <w:tcW w:w="3558" w:type="dxa"/>
            <w:vAlign w:val="center"/>
          </w:tcPr>
          <w:p w14:paraId="6E1DBAC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目标</w:t>
            </w:r>
          </w:p>
        </w:tc>
        <w:tc>
          <w:tcPr>
            <w:tcW w:w="2615" w:type="dxa"/>
            <w:vAlign w:val="center"/>
          </w:tcPr>
          <w:p w14:paraId="05417B0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lang w:val="en-US" w:eastAsia="zh-CN"/>
              </w:rPr>
              <w:t>主要</w:t>
            </w:r>
            <w:r>
              <w:rPr>
                <w:rFonts w:hint="eastAsia" w:ascii="仿宋_GB2312" w:hAnsi="仿宋_GB2312" w:eastAsia="仿宋_GB2312" w:cs="仿宋_GB2312"/>
                <w:b w:val="0"/>
                <w:bCs w:val="0"/>
                <w:color w:val="auto"/>
                <w:sz w:val="24"/>
                <w:szCs w:val="24"/>
                <w:highlight w:val="none"/>
              </w:rPr>
              <w:t>教学内容</w:t>
            </w:r>
          </w:p>
        </w:tc>
        <w:tc>
          <w:tcPr>
            <w:tcW w:w="2739" w:type="dxa"/>
            <w:vAlign w:val="center"/>
          </w:tcPr>
          <w:p w14:paraId="22AB537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rPr>
              <w:t>教学要求</w:t>
            </w:r>
          </w:p>
        </w:tc>
      </w:tr>
      <w:tr w14:paraId="057C8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7FDB6F0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1</w:t>
            </w:r>
          </w:p>
        </w:tc>
        <w:tc>
          <w:tcPr>
            <w:tcW w:w="896" w:type="dxa"/>
            <w:vAlign w:val="center"/>
          </w:tcPr>
          <w:p w14:paraId="0B93453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管理学基础</w:t>
            </w:r>
          </w:p>
        </w:tc>
        <w:tc>
          <w:tcPr>
            <w:tcW w:w="3558" w:type="dxa"/>
            <w:vAlign w:val="top"/>
          </w:tcPr>
          <w:p w14:paraId="316F13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掌握管理的基本概念、职能、原理和方法，了解管理学发展历程与前沿理论。</w:t>
            </w:r>
          </w:p>
          <w:p w14:paraId="29ADD3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能够运用管理学知识分析和解决实际管理问题，具备计划、组织、领导和控制的基本能力。</w:t>
            </w:r>
          </w:p>
          <w:p w14:paraId="0988F3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培养严谨的思维、团队协作精神、创新意识和职业道德，树立科学管理理念。</w:t>
            </w:r>
          </w:p>
          <w:p w14:paraId="786E34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融入社会主义核心价值观，引导学生树立正确职业观和社会责任意识，培养具有家国情怀的管理人才。</w:t>
            </w:r>
          </w:p>
          <w:p w14:paraId="16662B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615" w:type="dxa"/>
            <w:vAlign w:val="top"/>
          </w:tcPr>
          <w:p w14:paraId="76F70F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管理与管理学、管理的概念、性质、职能，管理学的研究对象和方法，以及管理思想的演变过程、管理理论的形成与发展、计划工作、计划的概念、类型、编制过程，目标管理的基本原理和方法组织工作、领导工作、控制工作、创新管理。</w:t>
            </w:r>
          </w:p>
        </w:tc>
        <w:tc>
          <w:tcPr>
            <w:tcW w:w="2739" w:type="dxa"/>
            <w:vAlign w:val="top"/>
          </w:tcPr>
          <w:p w14:paraId="600EB4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将理论与实践相结合，采用案例分析、小组讨论、角色扮演等多种教学方法，激发学生的学习兴趣和主动性。使学生掌握理解管理学的基础知识，包括重要理论、模型和框架等知识。提高团队合作、沟通协调、领导力和冲突解决等能力。</w:t>
            </w:r>
          </w:p>
        </w:tc>
      </w:tr>
      <w:tr w14:paraId="0923A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1D57FCF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bookmarkStart w:id="11" w:name="_Hlk194587108"/>
            <w:r>
              <w:rPr>
                <w:rFonts w:hint="eastAsia" w:ascii="仿宋_GB2312" w:hAnsi="仿宋_GB2312" w:eastAsia="仿宋_GB2312" w:cs="仿宋_GB2312"/>
                <w:b w:val="0"/>
                <w:bCs w:val="0"/>
                <w:color w:val="auto"/>
                <w:sz w:val="24"/>
                <w:szCs w:val="24"/>
                <w:highlight w:val="none"/>
                <w:lang w:val="en-US" w:eastAsia="zh-CN"/>
              </w:rPr>
              <w:t>2</w:t>
            </w:r>
          </w:p>
        </w:tc>
        <w:tc>
          <w:tcPr>
            <w:tcW w:w="896" w:type="dxa"/>
            <w:vAlign w:val="center"/>
          </w:tcPr>
          <w:p w14:paraId="40ECAC0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酒店数字化运营概论</w:t>
            </w:r>
          </w:p>
        </w:tc>
        <w:tc>
          <w:tcPr>
            <w:tcW w:w="3558" w:type="dxa"/>
            <w:vAlign w:val="top"/>
          </w:tcPr>
          <w:p w14:paraId="424EB18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熟悉酒店数字化运营的概念、模式、技术应用及发展趋势，掌握相关系统和工具知识。</w:t>
            </w:r>
          </w:p>
          <w:p w14:paraId="0CDA9DD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具备运用数字化手段进行酒店运营管理、数据分析、客户关系维护及营销推广的能力。</w:t>
            </w:r>
          </w:p>
          <w:p w14:paraId="7BD6495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增强对数字化技术的敏感度和学习能力，培养信息安全意识、创新精神和服务意识。</w:t>
            </w:r>
          </w:p>
          <w:p w14:paraId="4222FA8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引导学生关注行业数字化转型对社会和环境的影响，培养绿色运营、诚信经营的理念。</w:t>
            </w:r>
          </w:p>
        </w:tc>
        <w:tc>
          <w:tcPr>
            <w:tcW w:w="2615" w:type="dxa"/>
            <w:vAlign w:val="top"/>
          </w:tcPr>
          <w:p w14:paraId="44A985A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酒店数字化运营的基本概念、发展历程和重要意义；熟悉酒店数字化运营涉及的主要技术和工具，如酒店管理系统、客户关系管理系统、大数据分析等；掌握酒店数字化营销、数字化服务、数字化管理等方面的基本理论和方法。</w:t>
            </w:r>
          </w:p>
        </w:tc>
        <w:tc>
          <w:tcPr>
            <w:tcW w:w="2739" w:type="dxa"/>
            <w:vAlign w:val="top"/>
          </w:tcPr>
          <w:p w14:paraId="34F5CDC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将理论与实践相结合进行教学；运用先进的教学方法和手段，如案例教学、项目教学、小组讨论等，激发学生的学习兴趣和积极性；关注酒店行业数字化转型的最新动态和发展趋势，及时更新教学内容，确保教学的时效性和实用性。学生应具备一定的计算机操作技能和数据分析能力，能够熟练使用相关的数字化工具和技术。</w:t>
            </w:r>
          </w:p>
        </w:tc>
      </w:tr>
      <w:tr w14:paraId="4C669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dxa"/>
            <w:vAlign w:val="center"/>
          </w:tcPr>
          <w:p w14:paraId="444AD76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bookmarkStart w:id="12" w:name="_Toc90734977"/>
            <w:r>
              <w:rPr>
                <w:rFonts w:hint="eastAsia" w:ascii="仿宋_GB2312" w:hAnsi="仿宋_GB2312" w:eastAsia="仿宋_GB2312" w:cs="仿宋_GB2312"/>
                <w:b w:val="0"/>
                <w:bCs w:val="0"/>
                <w:color w:val="auto"/>
                <w:sz w:val="24"/>
                <w:szCs w:val="24"/>
                <w:highlight w:val="none"/>
                <w:lang w:val="en-US" w:eastAsia="zh-CN"/>
              </w:rPr>
              <w:t>3</w:t>
            </w:r>
          </w:p>
        </w:tc>
        <w:tc>
          <w:tcPr>
            <w:tcW w:w="896" w:type="dxa"/>
            <w:vAlign w:val="center"/>
          </w:tcPr>
          <w:p w14:paraId="0B1C055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旅游职业礼仪</w:t>
            </w:r>
          </w:p>
        </w:tc>
        <w:tc>
          <w:tcPr>
            <w:tcW w:w="3558" w:type="dxa"/>
            <w:vAlign w:val="top"/>
          </w:tcPr>
          <w:p w14:paraId="12EF109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熟知旅游行业各类礼仪规范、文化内涵和沟通原则，了解不同国家和地区礼仪差异。</w:t>
            </w:r>
          </w:p>
          <w:p w14:paraId="1AF042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能够在旅游服务场景中准确、自然地运用礼仪规范，提升沟通交流和应变处理能力。</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塑造良好职业形象，培养文明素养、尊重包容的文化态度和敬业精神。</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弘扬中华传统礼仪文化，增强学生文化自信，培养爱国情怀和国际视野。</w:t>
            </w:r>
          </w:p>
        </w:tc>
        <w:tc>
          <w:tcPr>
            <w:tcW w:w="2615" w:type="dxa"/>
            <w:vAlign w:val="top"/>
          </w:tcPr>
          <w:p w14:paraId="4EE105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旅游职业礼仪的概念、特点和作用、旅游行业对礼仪的需求和重要性、旅游职业礼仪的发展趋势、个人礼仪、个人卫生与健康习惯、语言礼仪、旅游各环节服务礼仪、旅行社服务礼仪、景区服务礼仪、交通服务礼仪、社交礼仪、见面与介绍礼仪、拜访与接待礼仪、宴请礼仪、跨文化旅游礼仪、国际旅游中的通用礼仪规范、旅游礼仪案例分析与实践。</w:t>
            </w:r>
          </w:p>
        </w:tc>
        <w:tc>
          <w:tcPr>
            <w:tcW w:w="2739" w:type="dxa"/>
            <w:vAlign w:val="top"/>
          </w:tcPr>
          <w:p w14:paraId="701F0A8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将理论与实际案例相结合进行教学。掌握先进的教学方法和手段，如案例教学法、情景模拟法、角色扮演法等，激发学生的学习兴趣和积极性。运用良好的语言表达能力和示范能力，能够准确、清晰地讲解礼仪知识和规范。关注旅游行业的发展动态和礼仪规范的更新变化，及时调整和完善教学内容。注重对学生的个性化指导和反馈，帮助学生发现问题并及时改进。</w:t>
            </w:r>
          </w:p>
        </w:tc>
      </w:tr>
      <w:tr w14:paraId="31572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9D8E67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4</w:t>
            </w:r>
          </w:p>
        </w:tc>
        <w:tc>
          <w:tcPr>
            <w:tcW w:w="896" w:type="dxa"/>
            <w:vAlign w:val="center"/>
          </w:tcPr>
          <w:p w14:paraId="2926825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沟通技巧</w:t>
            </w:r>
          </w:p>
        </w:tc>
        <w:tc>
          <w:tcPr>
            <w:tcW w:w="3558" w:type="dxa"/>
            <w:vAlign w:val="top"/>
          </w:tcPr>
          <w:p w14:paraId="4B4B59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掌握沟通的基本原理、类型、要素及有效沟通策略，了解跨文化沟通要点。</w:t>
            </w:r>
          </w:p>
          <w:p w14:paraId="0212C9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提升口头表达、倾听理解、书面沟通和非语言沟通能力，学会有效处理沟通冲突。</w:t>
            </w:r>
          </w:p>
          <w:p w14:paraId="0AB424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培养积极沟通态度、同理心、团队合作精神和人际交往能力。</w:t>
            </w:r>
          </w:p>
          <w:p w14:paraId="43ED93D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引导学生树立正确沟通价值观，注重诚信沟通、和谐人际，传递正能量。</w:t>
            </w:r>
          </w:p>
        </w:tc>
        <w:tc>
          <w:tcPr>
            <w:tcW w:w="2615" w:type="dxa"/>
            <w:vAlign w:val="top"/>
          </w:tcPr>
          <w:p w14:paraId="4D1203B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课程内容涵盖了商务沟通概述、组织沟通、群体沟通、人际沟通、商务书面沟通、商务演说、商务谈判中的沟通、求职沟通、沟通中的商务礼仪、商务活动中的跨文化沟通。</w:t>
            </w:r>
          </w:p>
        </w:tc>
        <w:tc>
          <w:tcPr>
            <w:tcW w:w="2739" w:type="dxa"/>
            <w:vAlign w:val="top"/>
          </w:tcPr>
          <w:p w14:paraId="203CB5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讲解商务沟通的基本概念、原则、方法和技巧，包括口头沟通、书面沟通、非语言沟通等方面的内容；引入实际的商务沟通案例；模拟商务沟通场景，提升学生的沟通能力、团队合作能力、问题解决能力、领导力、跨文化沟通能力。</w:t>
            </w:r>
          </w:p>
        </w:tc>
      </w:tr>
      <w:tr w14:paraId="2653E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4" w:hRule="atLeast"/>
          <w:jc w:val="center"/>
        </w:trPr>
        <w:tc>
          <w:tcPr>
            <w:tcW w:w="465" w:type="dxa"/>
            <w:vAlign w:val="center"/>
          </w:tcPr>
          <w:p w14:paraId="7B4F214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5</w:t>
            </w:r>
          </w:p>
        </w:tc>
        <w:tc>
          <w:tcPr>
            <w:tcW w:w="896" w:type="dxa"/>
            <w:vAlign w:val="center"/>
          </w:tcPr>
          <w:p w14:paraId="5492C9A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服务心理学</w:t>
            </w:r>
          </w:p>
        </w:tc>
        <w:tc>
          <w:tcPr>
            <w:tcW w:w="3558" w:type="dxa"/>
            <w:vAlign w:val="top"/>
          </w:tcPr>
          <w:p w14:paraId="36C90C2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了解服务过程中顾客和服务人员的心理活动规律、需求特点及影响因素。</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能够运用心理学知识分析顾客心理，提供个性化服务，提升服务质量和顾客满意度。</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培养观察力、洞察力、情绪管理能力和主动服务意识。</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强调服务中的人文关怀，引导学生树立正确服务价值观，增强社会责任感。</w:t>
            </w:r>
          </w:p>
        </w:tc>
        <w:tc>
          <w:tcPr>
            <w:tcW w:w="2615" w:type="dxa"/>
            <w:vAlign w:val="top"/>
          </w:tcPr>
          <w:p w14:paraId="39E2A59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服务心理学的基本概念、原理和理论，包括消费者的心理活动规律、服务人员的心理品质等。让学生了解服务过程中不同阶段消费者的心理特点和需求，如售前、售中、售后等阶段。帮助学生熟悉服务行业中常见的心理现象和问题，以及应对这些问题的心理学方法。</w:t>
            </w:r>
          </w:p>
        </w:tc>
        <w:tc>
          <w:tcPr>
            <w:tcW w:w="2739" w:type="dxa"/>
            <w:vAlign w:val="top"/>
          </w:tcPr>
          <w:p w14:paraId="5FB30D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讲解服务心理学的基本概念、理论和方法；多样化的教学方法，如案例教学法、情景模拟法、小组讨论法等，以提高学生的学习兴趣和参与度。能够运用现代教育技术手段，如多媒体教学、在线教学平台等，丰富教学资源和教学形式。提升学生的心理分析能力、服务沟通能力、问题解决能力、自我管理能力、创新服务能力。</w:t>
            </w:r>
          </w:p>
        </w:tc>
      </w:tr>
      <w:tr w14:paraId="38527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8" w:hRule="atLeast"/>
          <w:jc w:val="center"/>
        </w:trPr>
        <w:tc>
          <w:tcPr>
            <w:tcW w:w="465" w:type="dxa"/>
            <w:vAlign w:val="center"/>
          </w:tcPr>
          <w:p w14:paraId="4828B62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6</w:t>
            </w:r>
          </w:p>
        </w:tc>
        <w:tc>
          <w:tcPr>
            <w:tcW w:w="896" w:type="dxa"/>
            <w:vAlign w:val="center"/>
          </w:tcPr>
          <w:p w14:paraId="627293D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国际接待业概论</w:t>
            </w:r>
          </w:p>
        </w:tc>
        <w:tc>
          <w:tcPr>
            <w:tcW w:w="3558" w:type="dxa"/>
            <w:vAlign w:val="top"/>
          </w:tcPr>
          <w:p w14:paraId="1CC7DD9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了解国际接待业的概念、范畴、发展现状与趋势，熟悉行业运营模式和管理要点。</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具备分析国际接待业市场、参与运营管理和应对国际业务问题的能力。</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培养国际化视野、跨文化交流能力、职业素养和市场开拓精神。</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增强学生对国家文化软实力的认识，引导其在国际接待中传播中华文化。</w:t>
            </w:r>
          </w:p>
        </w:tc>
        <w:tc>
          <w:tcPr>
            <w:tcW w:w="2615" w:type="dxa"/>
            <w:vAlign w:val="top"/>
          </w:tcPr>
          <w:p w14:paraId="0BD9E66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国际接待业的基本概念、发展历程、行业范围和主要业态，包括酒店、餐饮、旅行社、景区等。使学生熟悉国际接待业的行业结构、运营模式和管理体系，掌握各业态的运营特点和关键环节。帮助学生了解国际接待业的相关法律法规、行业标准和规范，以及不同国家和地区的政策环境。</w:t>
            </w:r>
          </w:p>
        </w:tc>
        <w:tc>
          <w:tcPr>
            <w:tcW w:w="2739" w:type="dxa"/>
            <w:vAlign w:val="top"/>
          </w:tcPr>
          <w:p w14:paraId="3EC48C3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理论与实际案例相结合进行教学。掌握先进的教学方法和手段，如案例教学法、项目教学法、小组讨论法、实地考察法等，激发学生的学习兴趣和积极性。能够引导学生了解不同国家和地区的接待业文化和实践。关注国际接待业的发展动态和前沿问题，及时更新教学内容，确保教学的时效性和实用性。</w:t>
            </w:r>
          </w:p>
        </w:tc>
      </w:tr>
      <w:tr w14:paraId="78748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8D3983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7</w:t>
            </w:r>
          </w:p>
        </w:tc>
        <w:tc>
          <w:tcPr>
            <w:tcW w:w="896" w:type="dxa"/>
            <w:vAlign w:val="center"/>
          </w:tcPr>
          <w:p w14:paraId="24453AF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酒店英语</w:t>
            </w:r>
          </w:p>
        </w:tc>
        <w:tc>
          <w:tcPr>
            <w:tcW w:w="3558" w:type="dxa"/>
            <w:vAlign w:val="top"/>
          </w:tcPr>
          <w:p w14:paraId="4608035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掌握酒店行业常用英语词汇、句型、对话和专业文献阅读技巧。</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能够熟练运用英语进行酒店服务场景的沟通交流、业务处理和客户服务。</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提升英语综合应用能力、跨文化交际能力和职业英语素养。</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在英语学习中融入文化自信教育，引导学生展现中国服务风采。</w:t>
            </w:r>
          </w:p>
        </w:tc>
        <w:tc>
          <w:tcPr>
            <w:tcW w:w="2615" w:type="dxa"/>
            <w:vAlign w:val="top"/>
          </w:tcPr>
          <w:p w14:paraId="6EF6E35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酒店英语常用词汇和短语，酒店英语基本句型和语法，英语语音和语调训练，酒店各部门英语，包括：前台英语、客房英语、餐饮英语、商务中心英语、其他部门英语；酒店服务场景英语日常接待服务，特殊情况处理；社交与沟通，酒店文化与跨文化交际，酒店英语综合实践等。</w:t>
            </w:r>
          </w:p>
        </w:tc>
        <w:tc>
          <w:tcPr>
            <w:tcW w:w="2739" w:type="dxa"/>
            <w:vAlign w:val="top"/>
          </w:tcPr>
          <w:p w14:paraId="67BC8C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通过情景模拟法、角色扮演法、案例分析法、视听教学法、小组合作学习法、任务驱动法，提升学生的英语语言能力、跨文化交际能力、服务意识和职业素养、应变能力和问题解决能力。</w:t>
            </w:r>
          </w:p>
        </w:tc>
      </w:tr>
      <w:tr w14:paraId="03874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169FB1A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8</w:t>
            </w:r>
          </w:p>
        </w:tc>
        <w:tc>
          <w:tcPr>
            <w:tcW w:w="896" w:type="dxa"/>
            <w:vAlign w:val="center"/>
          </w:tcPr>
          <w:p w14:paraId="0C920A3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茶艺服务技能与管理</w:t>
            </w:r>
          </w:p>
        </w:tc>
        <w:tc>
          <w:tcPr>
            <w:tcW w:w="3558" w:type="dxa"/>
            <w:vAlign w:val="top"/>
          </w:tcPr>
          <w:p w14:paraId="0AAAE70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熟知茶叶知识、茶艺技能、茶文化内涵及茶馆运营管理知识。</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熟练掌握各类茶艺表演和服务技能，具备茶馆经营管理和文化推广能力。</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培养耐心细致的服务态度、审美情趣、文化传承意识和创新能力。</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弘扬中华传统茶文化，增强学生民族自豪感和文化传承责任感 。</w:t>
            </w:r>
          </w:p>
        </w:tc>
        <w:tc>
          <w:tcPr>
            <w:tcW w:w="2615" w:type="dxa"/>
            <w:vAlign w:val="top"/>
          </w:tcPr>
          <w:p w14:paraId="74772B2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课程内容涵盖了中国茶文化的起源与发展、茶艺人员的礼仪、茶叶的分类、特点、功效、常用的茶具、茶艺服务形式、茶艺馆人员配置和岗位介绍、茶艺的销售技巧。</w:t>
            </w:r>
          </w:p>
        </w:tc>
        <w:tc>
          <w:tcPr>
            <w:tcW w:w="2739" w:type="dxa"/>
            <w:vAlign w:val="top"/>
          </w:tcPr>
          <w:p w14:paraId="5BE987D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讲解茶艺的历史、文化、分类、茶具知识、茶叶知识等基础理论；教师亲自演示茶艺的各个环节；安排学生进行大量的实践操作，如泡茶练习、茶艺表演等提升学生的茶艺技能、服务意识、审美能力、文化素养。</w:t>
            </w:r>
          </w:p>
        </w:tc>
      </w:tr>
      <w:bookmarkEnd w:id="11"/>
    </w:tbl>
    <w:p w14:paraId="0982E306">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2.专业核心课程</w:t>
      </w:r>
      <w:bookmarkEnd w:id="12"/>
    </w:p>
    <w:p w14:paraId="4755949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核心课是面向酒店客户关系管理、前厅服务、客房协调、销售部协调、酒店财务管理、餐厅服务、酒店督导服务、数字化运营、人力资源管理等岗位（群），结合酒店前台、酒店客房、酒店餐饮、酒店销售与数字化营销的就业岗位，建立酒店管理与数字化运营专业核心课程，培养学生具备前厅服务、客房服务、餐饮服务、运用酒店数字化管理系统、酒店督导与人力资源管理等方面的能力。包括酒店客户关系管理、前厅服务与数字化运营、客房服务与数字化运营、酒店财务管理、餐饮服务与数字化运营、酒店督导管理实务、酒店数字化营销、酒店人力资源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酒水酒吧服务与管理。</w:t>
      </w:r>
    </w:p>
    <w:p w14:paraId="2E309098">
      <w:pPr>
        <w:overflowPunct w:val="0"/>
        <w:adjustRightInd w:val="0"/>
        <w:spacing w:line="520" w:lineRule="exact"/>
        <w:ind w:firstLine="640" w:firstLineChars="20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3765"/>
        <w:gridCol w:w="2604"/>
        <w:gridCol w:w="2830"/>
      </w:tblGrid>
      <w:tr w14:paraId="043FE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5" w:type="dxa"/>
            <w:vAlign w:val="center"/>
          </w:tcPr>
          <w:p w14:paraId="12DE0CAE">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775" w:type="dxa"/>
            <w:vAlign w:val="center"/>
          </w:tcPr>
          <w:p w14:paraId="3B795EAA">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课程名称</w:t>
            </w:r>
          </w:p>
        </w:tc>
        <w:tc>
          <w:tcPr>
            <w:tcW w:w="3765" w:type="dxa"/>
            <w:vAlign w:val="center"/>
          </w:tcPr>
          <w:p w14:paraId="671C0374">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604" w:type="dxa"/>
            <w:vAlign w:val="center"/>
          </w:tcPr>
          <w:p w14:paraId="7BBE58EC">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830" w:type="dxa"/>
            <w:vAlign w:val="center"/>
          </w:tcPr>
          <w:p w14:paraId="06706A40">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教学要求</w:t>
            </w:r>
          </w:p>
        </w:tc>
      </w:tr>
      <w:tr w14:paraId="0AC7D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376BA5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75" w:type="dxa"/>
            <w:vAlign w:val="center"/>
          </w:tcPr>
          <w:p w14:paraId="0EA4907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酒店客户关系管理</w:t>
            </w:r>
          </w:p>
        </w:tc>
        <w:tc>
          <w:tcPr>
            <w:tcW w:w="3765" w:type="dxa"/>
            <w:vAlign w:val="top"/>
          </w:tcPr>
          <w:p w14:paraId="5CA2057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掌握酒店客户关系管理的概念、流程、工具及客户细分、维护策略。</w:t>
            </w:r>
          </w:p>
          <w:p w14:paraId="1E309DF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能够有效进行客户信息管理、需求挖掘、关系维护及客户投诉处理。</w:t>
            </w:r>
          </w:p>
          <w:p w14:paraId="7349531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培养以客户为中心的服务理念、责任心和数据分析素养。</w:t>
            </w:r>
          </w:p>
          <w:p w14:paraId="336FBA6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引导学生树立诚信服务意识，通过优质客户关系传递社会正能量。</w:t>
            </w:r>
          </w:p>
        </w:tc>
        <w:tc>
          <w:tcPr>
            <w:tcW w:w="2604" w:type="dxa"/>
            <w:vAlign w:val="top"/>
          </w:tcPr>
          <w:p w14:paraId="2EBA25E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了酒店客户关系管理的基本概念、原理和方法，包括客户关系管理的定义、内涵、发展历程等。使学生了解酒店客户关系管理的战略规划和实施步骤，如客户细分、客户价值评估、客户忠诚度培养等。帮助学生熟悉酒店客户关系管理的相关技术和工具，如客户关系管理系统（CRM）的功能和应用。</w:t>
            </w:r>
          </w:p>
          <w:p w14:paraId="45ED58C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让学生知晓酒店客户关系管理与酒店运营管理其他方面的关系，如市场营销、服务质量提升等。</w:t>
            </w:r>
          </w:p>
        </w:tc>
        <w:tc>
          <w:tcPr>
            <w:tcW w:w="2830" w:type="dxa"/>
            <w:vAlign w:val="top"/>
          </w:tcPr>
          <w:p w14:paraId="6C4483D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将理论与实际案例相结合进行教学。掌握先进的教学方法和手段，如案例教学法、项目教学法、小组讨论法、角色扮演法等，激发学生的学习兴趣和积极性。具有良好的沟通能力和团队协作能力，能够与学生进行有效的互动和交流，引导学生积极参与课堂活动。关注酒店行业的发展动态和客户关系管理的最新研究成果，及时更新教学内容和方法。</w:t>
            </w:r>
          </w:p>
          <w:p w14:paraId="77DF2B5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r>
      <w:tr w14:paraId="492C5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8333C4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75" w:type="dxa"/>
            <w:vAlign w:val="center"/>
          </w:tcPr>
          <w:p w14:paraId="1A18BE7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前厅服务与数字化运营</w:t>
            </w:r>
          </w:p>
        </w:tc>
        <w:tc>
          <w:tcPr>
            <w:tcW w:w="3765" w:type="dxa"/>
            <w:vAlign w:val="top"/>
          </w:tcPr>
          <w:p w14:paraId="233F307E">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highlight w:val="none"/>
              </w:rPr>
              <w:t>熟悉前厅服务流程、数字化工具（如PMS系统）及前厅管理知识。</w:t>
            </w:r>
          </w:p>
          <w:p w14:paraId="268C796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highlight w:val="none"/>
              </w:rPr>
              <w:t>能熟练开展入住登记、退房结算等前厅服务，运用数字化工具提升服务效率。</w:t>
            </w:r>
          </w:p>
          <w:p w14:paraId="4EFF3BC0">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highlight w:val="none"/>
              </w:rPr>
              <w:t>培养快速应变能力、服务精准度和数字化操作素养。</w:t>
            </w:r>
          </w:p>
          <w:p w14:paraId="616D74F6">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highlight w:val="none"/>
              </w:rPr>
              <w:t>强化学生岗位责任意识，在服务中展现敬业奉献的职业精神。</w:t>
            </w:r>
          </w:p>
        </w:tc>
        <w:tc>
          <w:tcPr>
            <w:tcW w:w="2604" w:type="dxa"/>
            <w:vAlign w:val="top"/>
          </w:tcPr>
          <w:p w14:paraId="5DB5B6B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课程内容涵盖了前厅业务基础、前厅系统服务运营、客史档案管理； 总机服务、客房预订服务； 礼宾服务、总台服务；大堂及行政楼层服务、商务中心服务；宾客关系管理、前厅服务质量管理、前厅组织管理等。</w:t>
            </w:r>
          </w:p>
        </w:tc>
        <w:tc>
          <w:tcPr>
            <w:tcW w:w="2830" w:type="dxa"/>
            <w:vAlign w:val="top"/>
          </w:tcPr>
          <w:p w14:paraId="7487567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讲解前厅服务管理的基本理论知识；模拟前厅服务场景，掌握前厅服务系统的功能，让学生分别扮演客人、前台接待员、礼宾员、管理人员等角色，提升学生前厅服务的各项技能，培养学生与客人、同事、上级之间的有效沟通能力。</w:t>
            </w:r>
          </w:p>
          <w:p w14:paraId="2AC0EA0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r>
      <w:tr w14:paraId="6B778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D61459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bookmarkStart w:id="13" w:name="_Toc90734991"/>
            <w:r>
              <w:rPr>
                <w:rFonts w:hint="eastAsia" w:ascii="仿宋_GB2312" w:hAnsi="仿宋_GB2312" w:eastAsia="仿宋_GB2312" w:cs="仿宋_GB2312"/>
                <w:color w:val="auto"/>
                <w:sz w:val="24"/>
                <w:szCs w:val="24"/>
                <w:highlight w:val="none"/>
                <w:lang w:val="en-US" w:eastAsia="zh-CN"/>
              </w:rPr>
              <w:t>3</w:t>
            </w:r>
          </w:p>
        </w:tc>
        <w:tc>
          <w:tcPr>
            <w:tcW w:w="775" w:type="dxa"/>
            <w:vAlign w:val="center"/>
          </w:tcPr>
          <w:p w14:paraId="2CDD68D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客房服务与数字化运营</w:t>
            </w:r>
          </w:p>
        </w:tc>
        <w:tc>
          <w:tcPr>
            <w:tcW w:w="3765" w:type="dxa"/>
            <w:vAlign w:val="top"/>
          </w:tcPr>
          <w:p w14:paraId="133AD3AD">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highlight w:val="none"/>
              </w:rPr>
              <w:t>了解客房服务标准、清洁流程、数字化管理系统及客房安全知识。</w:t>
            </w:r>
          </w:p>
          <w:p w14:paraId="62CEF1E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highlight w:val="none"/>
              </w:rPr>
              <w:t>能规范完成客房清洁、客用品补给等服务，借助数字化工具优化服务流程。</w:t>
            </w:r>
          </w:p>
          <w:p w14:paraId="1FC1134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highlight w:val="none"/>
              </w:rPr>
              <w:t>培养细致严谨的工作态度、卫生安全意识和团队协作精神。</w:t>
            </w:r>
          </w:p>
          <w:p w14:paraId="767C6DB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highlight w:val="none"/>
              </w:rPr>
              <w:t>引导学生领悟“工匠精神”，在平凡岗位中践行责任与担当。</w:t>
            </w:r>
          </w:p>
        </w:tc>
        <w:tc>
          <w:tcPr>
            <w:tcW w:w="2604" w:type="dxa"/>
            <w:vAlign w:val="top"/>
          </w:tcPr>
          <w:p w14:paraId="19B1DE8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课程内容涵盖了客房服务的基础理论知识，涵盖客房部的组织架构、岗位设置、工作流程等。让学生熟悉客房服务的各项标准和规范，如客房清洁、布草更换、宾客接待等服务流程的具体要求。</w:t>
            </w:r>
          </w:p>
        </w:tc>
        <w:tc>
          <w:tcPr>
            <w:tcW w:w="2830" w:type="dxa"/>
            <w:vAlign w:val="top"/>
          </w:tcPr>
          <w:p w14:paraId="19297E6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将理论与实际案例相结合进行教学。运用先进的教学方法和手段，如案例教学法、项目教学法、情景模拟法、实践教学法等，激发学生的学习兴趣和积极性。能够熟练操作客房管理系统、智能客控系统等相关软件和设备。</w:t>
            </w:r>
          </w:p>
        </w:tc>
      </w:tr>
      <w:tr w14:paraId="14E78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36C704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75" w:type="dxa"/>
            <w:vAlign w:val="center"/>
          </w:tcPr>
          <w:p w14:paraId="1B5D7C3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酒店财务管理</w:t>
            </w:r>
          </w:p>
        </w:tc>
        <w:tc>
          <w:tcPr>
            <w:tcW w:w="3765" w:type="dxa"/>
            <w:vAlign w:val="top"/>
          </w:tcPr>
          <w:p w14:paraId="2C66BE70">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highlight w:val="none"/>
              </w:rPr>
              <w:t>掌握酒店财务核算、预算管理、成本控制及财务分析的基本理论和方法。</w:t>
            </w:r>
          </w:p>
          <w:p w14:paraId="6A60489C">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highlight w:val="none"/>
              </w:rPr>
              <w:t>能够进行简单的账务处理、成本核算及财务数据解读，辅助经营决策。</w:t>
            </w:r>
          </w:p>
          <w:p w14:paraId="3053431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highlight w:val="none"/>
              </w:rPr>
              <w:t>培养财务风险意识、严谨性和数据思维。</w:t>
            </w:r>
          </w:p>
          <w:p w14:paraId="6E9091C2">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highlight w:val="none"/>
              </w:rPr>
              <w:t>强化学生诚信执业理念，树立廉洁自律的财务职业道德。</w:t>
            </w:r>
          </w:p>
        </w:tc>
        <w:tc>
          <w:tcPr>
            <w:tcW w:w="2604" w:type="dxa"/>
            <w:vAlign w:val="top"/>
          </w:tcPr>
          <w:p w14:paraId="28E9BCE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酒店财务管理的基本概念、原理和方法，包括财务活动、财务关系、财务管理目标等。使学生熟悉酒店财务报表的编制、分析和解读，如资产负债表、利润表、现金流量表等。帮助学生了解酒店成本控制、预算管理、资金管理等重要财务管理环节的理论和实践。</w:t>
            </w:r>
          </w:p>
        </w:tc>
        <w:tc>
          <w:tcPr>
            <w:tcW w:w="2830" w:type="dxa"/>
            <w:vAlign w:val="top"/>
          </w:tcPr>
          <w:p w14:paraId="2C6C53E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运用先进的教学方法和手段，如案例教学法、项目教学法、小组讨论法、实践教学法等，激发学生的学习兴趣和积极性。具有良好的财务软件操作能力和数据分析能力，能够运用财务软件进行财务报表编制、财务分析等操作，关注酒店行业的发展动态和财务管理的最新研究成果，及时更新教学内容和方法。</w:t>
            </w:r>
          </w:p>
        </w:tc>
      </w:tr>
      <w:tr w14:paraId="709EF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29770C7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75" w:type="dxa"/>
            <w:vAlign w:val="center"/>
          </w:tcPr>
          <w:p w14:paraId="79F48E3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餐饮服务与数字化运营</w:t>
            </w:r>
          </w:p>
        </w:tc>
        <w:tc>
          <w:tcPr>
            <w:tcW w:w="3765" w:type="dxa"/>
            <w:vAlign w:val="top"/>
          </w:tcPr>
          <w:p w14:paraId="7B06E4F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highlight w:val="none"/>
              </w:rPr>
              <w:t>熟知餐饮服务流程、菜品知识、数字化点餐及后厨管理系统应用知识。</w:t>
            </w:r>
          </w:p>
          <w:p w14:paraId="3A80EFB1">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highlight w:val="none"/>
              </w:rPr>
              <w:t>能规范提供餐饮服务，运用数字化工具提升点餐、结算及后厨协同效率。</w:t>
            </w:r>
          </w:p>
          <w:p w14:paraId="55F27947">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highlight w:val="none"/>
              </w:rPr>
              <w:t>培养服务热情、食品安全意识和创新服务思维。</w:t>
            </w:r>
          </w:p>
          <w:p w14:paraId="64C2F1F5">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highlight w:val="none"/>
              </w:rPr>
              <w:t>融入“光盘行动”等理念，引导学生践行绿色餐饮和社会责任。</w:t>
            </w:r>
          </w:p>
        </w:tc>
        <w:tc>
          <w:tcPr>
            <w:tcW w:w="2604" w:type="dxa"/>
            <w:vAlign w:val="top"/>
          </w:tcPr>
          <w:p w14:paraId="00B5315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课程内容涵盖了餐饮行业发展概况、餐饮从业人员职业素养； 餐饮服务基本技能、菜肴和酒水知识；中西餐服务流程和服务技巧、宴会服务； 菜单设计、中西餐厅督导管理技巧等。</w:t>
            </w:r>
          </w:p>
        </w:tc>
        <w:tc>
          <w:tcPr>
            <w:tcW w:w="2830" w:type="dxa"/>
            <w:vAlign w:val="top"/>
          </w:tcPr>
          <w:p w14:paraId="0F6055F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通过讲解餐饮服务管理的基本理论知识；引入实际的餐饮服务管理案例；在餐饮实训室进行实际操作训练，包括餐桌布置、点菜服务、上菜服务、酒水服务等，提升学生的餐饮服务技能。</w:t>
            </w:r>
          </w:p>
          <w:p w14:paraId="74AACD1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p>
        </w:tc>
      </w:tr>
      <w:tr w14:paraId="064A0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68230A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75" w:type="dxa"/>
            <w:vAlign w:val="center"/>
          </w:tcPr>
          <w:p w14:paraId="05B5526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酒店督导管理实务</w:t>
            </w:r>
          </w:p>
        </w:tc>
        <w:tc>
          <w:tcPr>
            <w:tcW w:w="3765" w:type="dxa"/>
            <w:vAlign w:val="top"/>
          </w:tcPr>
          <w:p w14:paraId="40A98AF4">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highlight w:val="none"/>
              </w:rPr>
              <w:t>掌握酒店督导的职责、管理技巧、团队激励及现场问题处理方法。</w:t>
            </w:r>
          </w:p>
          <w:p w14:paraId="1A0ED45B">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highlight w:val="none"/>
              </w:rPr>
              <w:t>能够有效督导下属工作、协调团队关系、解决现场运营问题。</w:t>
            </w:r>
          </w:p>
          <w:p w14:paraId="6D4E22F1">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highlight w:val="none"/>
              </w:rPr>
              <w:t>培养领导协调能力、责任担当和问题解决素养。</w:t>
            </w:r>
          </w:p>
          <w:p w14:paraId="54F1DF6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highlight w:val="none"/>
              </w:rPr>
              <w:t>引导学生树立公平公正的管理理念，发挥榜样作用传递正能量。</w:t>
            </w:r>
          </w:p>
          <w:p w14:paraId="18AA1DDB">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p>
        </w:tc>
        <w:tc>
          <w:tcPr>
            <w:tcW w:w="2604" w:type="dxa"/>
            <w:vAlign w:val="top"/>
          </w:tcPr>
          <w:p w14:paraId="177B740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酒店督导管理概述、督导的定义、角色和重要性、酒店督导管理的发展历程和趋势、督导与酒店各层级管理的关系、酒店各部门运营与督导、酒店人力资源督导管理、员工招聘与选拔、员工培训与发展、员工绩效管理、员工关系管理、酒店督导的沟通与协调等。</w:t>
            </w:r>
          </w:p>
        </w:tc>
        <w:tc>
          <w:tcPr>
            <w:tcW w:w="2830" w:type="dxa"/>
            <w:vAlign w:val="top"/>
          </w:tcPr>
          <w:p w14:paraId="7B9372A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将实际案例与理论教学相结合。掌握多样化的教学方法，如案例教学法、角色扮演法、小组讨论法、现场教学法等，激发学生的学习兴趣和主动性。关注酒店行业的最新动态和发展趋势，及时更新教学内容，使学生了解行业的前沿信息。注重对学生的实践指导和个性化培养，培养问题意识和创新思维。</w:t>
            </w:r>
          </w:p>
        </w:tc>
      </w:tr>
      <w:tr w14:paraId="6AA3A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5E86ECB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75" w:type="dxa"/>
            <w:vAlign w:val="center"/>
          </w:tcPr>
          <w:p w14:paraId="21DED5E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酒店数字化营销</w:t>
            </w:r>
          </w:p>
        </w:tc>
        <w:tc>
          <w:tcPr>
            <w:tcW w:w="3765" w:type="dxa"/>
            <w:vAlign w:val="top"/>
          </w:tcPr>
          <w:p w14:paraId="601D2CF9">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highlight w:val="none"/>
              </w:rPr>
              <w:t>了解酒店数字化营销渠道（如社交媒体、OTA平台）、策略及数据分析方法。</w:t>
            </w:r>
          </w:p>
          <w:p w14:paraId="7A0B581E">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highlight w:val="none"/>
              </w:rPr>
              <w:t>能够制定简单的数字化营销方案，运用工具开展营销活动并评估效果。</w:t>
            </w:r>
          </w:p>
          <w:p w14:paraId="1B2A3B28">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highlight w:val="none"/>
              </w:rPr>
              <w:t>培养市场敏感度、创新营销思维和数据应用能力。</w:t>
            </w:r>
          </w:p>
          <w:p w14:paraId="7923D3E3">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highlight w:val="none"/>
              </w:rPr>
              <w:t>强调诚信营销理念，引导学生在推广中坚守商业道德和社会价值。</w:t>
            </w:r>
          </w:p>
        </w:tc>
        <w:tc>
          <w:tcPr>
            <w:tcW w:w="2604" w:type="dxa"/>
            <w:vAlign w:val="top"/>
          </w:tcPr>
          <w:p w14:paraId="01DB9EE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酒店数字化营销基础、酒店搜索引擎营销、酒店社交媒体营销、酒店电子邮件营销、酒店移动营销、分析移动营销中的用户体验和营销效果评估、酒店数字化营销数据分析、酒店数字化营销案例分析，引导学生总结案例中的经验和教训，培养学生的营销思维和创新能力。</w:t>
            </w:r>
          </w:p>
        </w:tc>
        <w:tc>
          <w:tcPr>
            <w:tcW w:w="2830" w:type="dxa"/>
            <w:vAlign w:val="top"/>
          </w:tcPr>
          <w:p w14:paraId="076122B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掌握先进的教学方法和手段，能够有效地引导学生学习和实践；具备良好的沟通能力和团队协作精神，能够与学生和企业保持良好的互动和合作。学生应具备一定的市场营销和计算机基础知识；积极主动地参与课堂学习和实践活动。</w:t>
            </w:r>
          </w:p>
        </w:tc>
      </w:tr>
      <w:tr w14:paraId="247C9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ACCB67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75" w:type="dxa"/>
            <w:vAlign w:val="center"/>
          </w:tcPr>
          <w:p w14:paraId="271BC77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酒店人力资源管理</w:t>
            </w:r>
          </w:p>
        </w:tc>
        <w:tc>
          <w:tcPr>
            <w:tcW w:w="3765" w:type="dxa"/>
            <w:vAlign w:val="top"/>
          </w:tcPr>
          <w:p w14:paraId="79EA9743">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highlight w:val="none"/>
              </w:rPr>
              <w:t>掌握酒店人力资源规划、招聘、培训、绩效、薪酬管理的基本内容。</w:t>
            </w:r>
          </w:p>
          <w:p w14:paraId="4DADA50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highlight w:val="none"/>
              </w:rPr>
              <w:t>能够协助开展酒店人员招聘、培训组织、绩效评估等基础人力资源工作。</w:t>
            </w:r>
          </w:p>
          <w:p w14:paraId="281F0503">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highlight w:val="none"/>
              </w:rPr>
              <w:t>培养识人用人能力、沟通协调素养和以人为本的管理意识。</w:t>
            </w:r>
          </w:p>
          <w:p w14:paraId="7802F101">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highlight w:val="none"/>
              </w:rPr>
              <w:t>引导学生树立公平公正的用人理念，践行尊重劳动、关爱员工的价值观。</w:t>
            </w:r>
          </w:p>
        </w:tc>
        <w:tc>
          <w:tcPr>
            <w:tcW w:w="2604" w:type="dxa"/>
            <w:vAlign w:val="top"/>
          </w:tcPr>
          <w:p w14:paraId="3240CDD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员工招聘与选拔：督导在招聘过程中的参与和决策。员工培训与发展：制定培训计划、实施培训课程、评估培训效果。员工绩效管理：设定绩效目标、进行绩效评估、实施绩效反馈和激励。员工关系管理：处理员工冲突、激励员工士气、营造良好的工作氛围。</w:t>
            </w:r>
          </w:p>
        </w:tc>
        <w:tc>
          <w:tcPr>
            <w:tcW w:w="2830" w:type="dxa"/>
            <w:vAlign w:val="top"/>
          </w:tcPr>
          <w:p w14:paraId="06D4E4F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系统讲解饭店人力资源管理的基本理论、概念、原则和方法，引入实际饭店人力资源管理案例；提出一些饭店人力资源管理相关的问题或情景，让学生分组进行讨论和交流，了解饭店行业的人力资源管理特点和需求。</w:t>
            </w:r>
          </w:p>
        </w:tc>
      </w:tr>
      <w:tr w14:paraId="2F01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38BF2F9">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75" w:type="dxa"/>
            <w:shd w:val="clear" w:color="auto" w:fill="auto"/>
            <w:vAlign w:val="center"/>
          </w:tcPr>
          <w:p w14:paraId="670BA8B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酒水酒吧服务与管理</w:t>
            </w:r>
          </w:p>
        </w:tc>
        <w:tc>
          <w:tcPr>
            <w:tcW w:w="3765" w:type="dxa"/>
            <w:shd w:val="clear" w:color="auto" w:fill="auto"/>
            <w:vAlign w:val="top"/>
          </w:tcPr>
          <w:p w14:paraId="3BAA014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熟知各类酒水知识、酒吧服务流程、酒吧运营管理及酒水安全规范。</w:t>
            </w:r>
          </w:p>
          <w:p w14:paraId="553E793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能够提供专业的酒水服务，进行酒吧日常运营管理和成本控制。</w:t>
            </w:r>
          </w:p>
          <w:p w14:paraId="5D0EC43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培养服务热情、合规意识和团队协作精神。</w:t>
            </w:r>
          </w:p>
          <w:p w14:paraId="4326D71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强调诚信经营，引导学生在服务中传递健康适度的消费理念。</w:t>
            </w:r>
          </w:p>
        </w:tc>
        <w:tc>
          <w:tcPr>
            <w:tcW w:w="2604" w:type="dxa"/>
            <w:shd w:val="clear" w:color="auto" w:fill="auto"/>
            <w:vAlign w:val="top"/>
          </w:tcPr>
          <w:p w14:paraId="2410E43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课程内容涵盖了酒的起源、酒水分类、各大类酒水的特征、调酒技能、咖啡基础性知识和制作技能、酒吧服务工作、运营数字化管理软件实现库存管理数字化、酒吧盘点工作。</w:t>
            </w:r>
          </w:p>
        </w:tc>
        <w:tc>
          <w:tcPr>
            <w:tcW w:w="2830" w:type="dxa"/>
            <w:shd w:val="clear" w:color="auto" w:fill="auto"/>
            <w:vAlign w:val="top"/>
          </w:tcPr>
          <w:p w14:paraId="23479D4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讲解酒水知识、选取国内外成功的酒吧案例，分析其经营策略、酒水特色、服务创新等方面的成功经验等，提升学生酒水知识掌握能力、酒水调制能力、服务技能提升能力，能够熟练运用社交媒体平台进行推广。</w:t>
            </w:r>
          </w:p>
        </w:tc>
      </w:tr>
    </w:tbl>
    <w:p w14:paraId="48EDEC31">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专业拓展课程</w:t>
      </w:r>
      <w:bookmarkEnd w:id="13"/>
    </w:p>
    <w:p w14:paraId="1A99184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拓展课程是按照岗位迁移，根据酒店行业发展的趋势，依据企业用人需求调研，建立了酒店管理与数字化运营专业拓展课，并将辅修方向课程纳入其中。由酒店大数据应用与分析、酒店收益管理、酒店新媒体传播、民宿运营与管理、酒店安全管理、酒店工程管理、酒店急救、酒店管理信息系统运维、饮品制作与服务、酒店业可持续发展、</w:t>
      </w:r>
      <w:r>
        <w:rPr>
          <w:rFonts w:hint="eastAsia" w:ascii="仿宋_GB2312" w:hAnsi="仿宋_GB2312" w:eastAsia="仿宋_GB2312" w:cs="仿宋_GB2312"/>
          <w:color w:val="auto"/>
          <w:sz w:val="32"/>
          <w:szCs w:val="32"/>
          <w:highlight w:val="none"/>
          <w:lang w:val="en-US" w:eastAsia="zh-CN"/>
        </w:rPr>
        <w:t>宴会设计与服务</w:t>
      </w:r>
      <w:r>
        <w:rPr>
          <w:rFonts w:hint="eastAsia" w:ascii="仿宋_GB2312" w:hAnsi="仿宋_GB2312" w:eastAsia="仿宋_GB2312" w:cs="仿宋_GB2312"/>
          <w:color w:val="auto"/>
          <w:sz w:val="32"/>
          <w:szCs w:val="32"/>
          <w:highlight w:val="none"/>
        </w:rPr>
        <w:t>、服务礼仪、旅游学概论课程构成专业拓展课。</w:t>
      </w:r>
    </w:p>
    <w:p w14:paraId="028F710F">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p>
    <w:p w14:paraId="711F0841">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p>
    <w:p w14:paraId="07CF7CC4">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5 </w:t>
      </w:r>
      <w:r>
        <w:rPr>
          <w:rFonts w:hint="eastAsia" w:ascii="仿宋_GB2312" w:hAnsi="仿宋_GB2312" w:eastAsia="仿宋_GB2312" w:cs="仿宋_GB2312"/>
          <w:color w:val="auto"/>
          <w:sz w:val="32"/>
          <w:szCs w:val="32"/>
          <w:highlight w:val="none"/>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743"/>
        <w:gridCol w:w="3371"/>
        <w:gridCol w:w="3045"/>
        <w:gridCol w:w="2693"/>
      </w:tblGrid>
      <w:tr w14:paraId="04529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4C7A920E">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743" w:type="dxa"/>
            <w:vAlign w:val="center"/>
          </w:tcPr>
          <w:p w14:paraId="5C15CFF8">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名称</w:t>
            </w:r>
          </w:p>
        </w:tc>
        <w:tc>
          <w:tcPr>
            <w:tcW w:w="3371" w:type="dxa"/>
            <w:vAlign w:val="center"/>
          </w:tcPr>
          <w:p w14:paraId="7BE13C60">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3045" w:type="dxa"/>
            <w:vAlign w:val="center"/>
          </w:tcPr>
          <w:p w14:paraId="1AC07704">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693" w:type="dxa"/>
            <w:vAlign w:val="center"/>
          </w:tcPr>
          <w:p w14:paraId="69395EFC">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57E80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442D05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43" w:type="dxa"/>
            <w:vAlign w:val="center"/>
          </w:tcPr>
          <w:p w14:paraId="5341C18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酒店大数据应用与分析</w:t>
            </w:r>
          </w:p>
        </w:tc>
        <w:tc>
          <w:tcPr>
            <w:tcW w:w="3371" w:type="dxa"/>
            <w:vAlign w:val="top"/>
          </w:tcPr>
          <w:p w14:paraId="203B642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了解酒店大数据的来源、处理方法、分析工具及在运营中的应用场景。</w:t>
            </w:r>
          </w:p>
          <w:p w14:paraId="570E1BB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能够收集、整理酒店相关数据，进行简单分析并为运营决策提供支持。</w:t>
            </w:r>
          </w:p>
          <w:p w14:paraId="6D54CFE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pacing w:val="-6"/>
                <w:sz w:val="24"/>
                <w:szCs w:val="24"/>
                <w:highlight w:val="none"/>
                <w:lang w:val="en-US" w:eastAsia="zh-CN"/>
              </w:rPr>
              <w:t>培养数据敏感性、逻辑思维和信息安全意识。</w:t>
            </w:r>
          </w:p>
          <w:p w14:paraId="68834B8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强调数据伦理，引导学生在数据应用中坚守诚信和隐私保护原则。</w:t>
            </w:r>
          </w:p>
        </w:tc>
        <w:tc>
          <w:tcPr>
            <w:tcW w:w="3045" w:type="dxa"/>
            <w:vAlign w:val="top"/>
          </w:tcPr>
          <w:p w14:paraId="057507B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酒店大数据基础、酒店大数据的概念、特征和重要性、大数据采集与预处理、酒店大数据采集的方法和技术、数据清洗的原则和方法，处理缺失值、异常值等、数据分析方法与技术、数据挖掘算法、酒店大数据应用场景、精准营销、大数据可视化、大数据伦理与安全等内容。</w:t>
            </w:r>
          </w:p>
        </w:tc>
        <w:tc>
          <w:tcPr>
            <w:tcW w:w="2693" w:type="dxa"/>
            <w:vAlign w:val="top"/>
          </w:tcPr>
          <w:p w14:paraId="48BDEBA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将理论与实际案例相结合进行教学。运用先进的教学方法和手段，如案例教学、项目实践、小组讨论等，激发学生的学习兴趣和主动性。关注大数据和酒店行业的最新发展动态，及时更新教学内容，不断关注行业动态，拓宽自己的知识面和视野。</w:t>
            </w:r>
          </w:p>
        </w:tc>
      </w:tr>
      <w:tr w14:paraId="4E474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8E5242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43" w:type="dxa"/>
            <w:vAlign w:val="center"/>
          </w:tcPr>
          <w:p w14:paraId="29A7E21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酒店收益管理</w:t>
            </w:r>
          </w:p>
        </w:tc>
        <w:tc>
          <w:tcPr>
            <w:tcW w:w="3371" w:type="dxa"/>
            <w:vAlign w:val="top"/>
          </w:tcPr>
          <w:p w14:paraId="358C80C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掌握酒店收益管理的基本原理、定价策略、库存控制及预测方法。</w:t>
            </w:r>
          </w:p>
          <w:p w14:paraId="505D3DF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能够根据市场变化制定收益策略，优化房价和库存，提升酒店收益。</w:t>
            </w:r>
          </w:p>
          <w:p w14:paraId="41F3534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培养市场洞察力、决策能力和成本意识。</w:t>
            </w:r>
          </w:p>
          <w:p w14:paraId="3E50A9D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引导学生树立科学经营理念，在追求收益中兼顾社会责任。</w:t>
            </w:r>
          </w:p>
        </w:tc>
        <w:tc>
          <w:tcPr>
            <w:tcW w:w="3045" w:type="dxa"/>
            <w:vAlign w:val="top"/>
          </w:tcPr>
          <w:p w14:paraId="4796D9C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基础理论：收益管理的发展历史与行业现状、酒店收益管理的关键指标、供需关系分析及市场细分理论：核心方法、需求预测、历史数据建模与季节性调整、事件驱动型需求预测；动态定价：价格弹性分析、竞争对标定价、超额预订策略与风险控制；库存分配：房型优化；渠道管理、工具与技术、收益管理系统。</w:t>
            </w:r>
          </w:p>
        </w:tc>
        <w:tc>
          <w:tcPr>
            <w:tcW w:w="2693" w:type="dxa"/>
            <w:vAlign w:val="top"/>
          </w:tcPr>
          <w:p w14:paraId="3F54E32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将理论与实际案例相结合进行教学。运用先进的教学方法和手段，如案例教学、项目实践、小组讨论等，激发学生的学习兴趣和主动性。培养学生运用收益管理系统操作。掌握从理论到实践的收益管理能力，适应数字化时代酒店业的竞争需求。</w:t>
            </w:r>
          </w:p>
        </w:tc>
      </w:tr>
      <w:tr w14:paraId="0BB16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59DDC3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43" w:type="dxa"/>
            <w:vAlign w:val="center"/>
          </w:tcPr>
          <w:p w14:paraId="13F48A1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酒店新媒体传播</w:t>
            </w:r>
          </w:p>
        </w:tc>
        <w:tc>
          <w:tcPr>
            <w:tcW w:w="3371" w:type="dxa"/>
            <w:vAlign w:val="top"/>
          </w:tcPr>
          <w:p w14:paraId="22E3DA8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熟悉酒店常用新媒体平台（如微信、抖音等）的运营规则、内容创作及传播技巧。</w:t>
            </w:r>
          </w:p>
          <w:p w14:paraId="2D115F7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能够策划并执行新媒体传播方案，制作符合平台特点的内容并进行效果监测。</w:t>
            </w:r>
          </w:p>
          <w:p w14:paraId="452E0AF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培养创新思维、内容敏感度和跨平台协作能力。</w:t>
            </w:r>
          </w:p>
          <w:p w14:paraId="25A57A7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引导学生在新媒体传播中坚守正能量，展现酒店行业的良好形象。</w:t>
            </w:r>
          </w:p>
        </w:tc>
        <w:tc>
          <w:tcPr>
            <w:tcW w:w="3045" w:type="dxa"/>
            <w:vAlign w:val="top"/>
          </w:tcPr>
          <w:p w14:paraId="770EDEC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新媒体传播的基本概念、发展历程和趋势、酒店新媒体传播的特点、策略和案例分析、新媒体平台、新媒体平台账号的创建和管理、酒店品牌内容的创作和发布、数据分析与效果评估、团队协作与项目管理，模拟真实的新媒体传播项目进行操作等内容。</w:t>
            </w:r>
          </w:p>
        </w:tc>
        <w:tc>
          <w:tcPr>
            <w:tcW w:w="2693" w:type="dxa"/>
            <w:vAlign w:val="top"/>
          </w:tcPr>
          <w:p w14:paraId="02A70C0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能够灵活运用多种教学方法和手段，如案例分析、情景模拟、小组讨论等方法，激发学生的学习兴趣和积极性。关注行业动态和趋势，不断更新教学内容和案例。重视学生的实践能力和创新思维的培养，提供有效的指导和支持。</w:t>
            </w:r>
          </w:p>
        </w:tc>
      </w:tr>
      <w:tr w14:paraId="6666F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43CC8B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43" w:type="dxa"/>
            <w:vAlign w:val="center"/>
          </w:tcPr>
          <w:p w14:paraId="516D5BA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民宿运营与管理</w:t>
            </w:r>
          </w:p>
        </w:tc>
        <w:tc>
          <w:tcPr>
            <w:tcW w:w="3371" w:type="dxa"/>
            <w:vAlign w:val="top"/>
          </w:tcPr>
          <w:p w14:paraId="54A1FCE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了解民宿的定位、装修设计、服务标准、运营流程及政策法规。</w:t>
            </w:r>
          </w:p>
          <w:p w14:paraId="0B93A9E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能够开展民宿选址、客户接待、营销推广及日常运营管理工作。</w:t>
            </w:r>
          </w:p>
          <w:p w14:paraId="5FDBB6F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培养人文关怀意识、个性化服务能力和文化融合素养。</w:t>
            </w:r>
          </w:p>
          <w:p w14:paraId="3381A46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结合民宿特色传递乡土文化和环保理念，增强文化自信。</w:t>
            </w:r>
          </w:p>
        </w:tc>
        <w:tc>
          <w:tcPr>
            <w:tcW w:w="3045" w:type="dxa"/>
            <w:vAlign w:val="top"/>
          </w:tcPr>
          <w:p w14:paraId="466B3FE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介绍民宿的定义、起源、发展历程、类型与特点、讲解民宿筹建的过程、选址原则与依据、改造建设要点、涵盖民宿的组织架构、岗位管理、日常运营流程、安全管理等内容、分析民宿市场的营销环境、营销策略、品牌建设方法与技巧、介绍民宿经营数据的分析方法、财务管理原则与技巧、民宿服务接待实训、民宿产品开发与组合、民宿营销活动策划与执行、民宿数据分析报告撰写等内容。</w:t>
            </w:r>
          </w:p>
        </w:tc>
        <w:tc>
          <w:tcPr>
            <w:tcW w:w="2693" w:type="dxa"/>
            <w:vAlign w:val="top"/>
          </w:tcPr>
          <w:p w14:paraId="17E1CC6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能够灵活运用多种教学方法和手段，如案例分析、情景模拟、小组讨论等方法，激发学生的学习兴趣和积极性。关注民宿行业的最新动态和趋势，不断更新教学内容和案例。重视学生的实践能力和创新创业精神的培养，提供有效的指导和支持。培养创新思维和解决问题的能力，敢于尝试和探索新的经营理念和模式。</w:t>
            </w:r>
          </w:p>
        </w:tc>
      </w:tr>
      <w:tr w14:paraId="03DB1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BD8AB5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43" w:type="dxa"/>
            <w:vAlign w:val="center"/>
          </w:tcPr>
          <w:p w14:paraId="06A4FE0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酒店安全管理</w:t>
            </w:r>
          </w:p>
        </w:tc>
        <w:tc>
          <w:tcPr>
            <w:tcW w:w="3371" w:type="dxa"/>
            <w:vAlign w:val="top"/>
          </w:tcPr>
          <w:p w14:paraId="4317CC6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掌握酒店消防安全、治安安全、食品安全等方面的法规、预案及管理要点。</w:t>
            </w:r>
          </w:p>
          <w:p w14:paraId="328EF6B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能够识别安全隐患，熟练操作安全设备，有效应对各类安全突发事件。</w:t>
            </w:r>
          </w:p>
          <w:p w14:paraId="2F65BE1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培养安全第一的责任意识、应急处置能力和严谨细致的作风。</w:t>
            </w:r>
          </w:p>
          <w:p w14:paraId="69379B6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强化学生的生命安全观和社会责任感，坚守安全底线。</w:t>
            </w:r>
          </w:p>
        </w:tc>
        <w:tc>
          <w:tcPr>
            <w:tcW w:w="3045" w:type="dxa"/>
            <w:vAlign w:val="top"/>
          </w:tcPr>
          <w:p w14:paraId="2ABA412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酒店安全管理的基本概念、原则、重要性及发展趋势讲解与酒店安全管理相关的法律法规、政策和标准、酒店安全风险识别的方法、评估标准和风险控制措施、酒店应急处理的流程、应急预案的制定与实施，以及应急演练的组织与评估、酒店安全管理体系的建立、运行和维护，以及持续改进的方法、案例分析、模拟演练、实地考察等内容。</w:t>
            </w:r>
          </w:p>
        </w:tc>
        <w:tc>
          <w:tcPr>
            <w:tcW w:w="2693" w:type="dxa"/>
            <w:vAlign w:val="top"/>
          </w:tcPr>
          <w:p w14:paraId="68AC121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能够灵活运用多种教学方法和手段，如案例分析、情景模拟、小组讨论等方法，激发学生的学习兴趣和积极性。关注酒店行业的最新动态和趋势，不断更新教学内容和案例。重视学生的实践能力和职业素养的培养，提供有效的指导和支持。</w:t>
            </w:r>
          </w:p>
        </w:tc>
      </w:tr>
      <w:tr w14:paraId="0DA73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4FBE854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43" w:type="dxa"/>
            <w:vAlign w:val="center"/>
          </w:tcPr>
          <w:p w14:paraId="637D278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酒店工程管理</w:t>
            </w:r>
          </w:p>
        </w:tc>
        <w:tc>
          <w:tcPr>
            <w:tcW w:w="3371" w:type="dxa"/>
            <w:vAlign w:val="top"/>
          </w:tcPr>
          <w:p w14:paraId="4B1FE51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了解酒店工程设施（如水电、空调等）的构造、维护保养及节能减排知识。</w:t>
            </w:r>
          </w:p>
          <w:p w14:paraId="7638C2D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能够协助进行工程设施的日常检查、故障排查及简单维修协调工作。</w:t>
            </w:r>
          </w:p>
          <w:p w14:paraId="02BD240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培养务实精神、成本控制意识和技术学习能力。</w:t>
            </w:r>
          </w:p>
          <w:p w14:paraId="6C2AD11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引导学生树立绿色环保理念，在工程管理中践行可持续发展。</w:t>
            </w:r>
          </w:p>
        </w:tc>
        <w:tc>
          <w:tcPr>
            <w:tcW w:w="3045" w:type="dxa"/>
            <w:vAlign w:val="top"/>
          </w:tcPr>
          <w:p w14:paraId="7FB749B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酒店工程管理的定义、目标、任务和重要性、酒店工程管理部门的组织架构、岗位职责和人员素质要求、酒店工程管理相关的法律法规、行业标准和规范、酒店工程系统管理、酒店设施设备管理、酒店工程改造项目管理、酒店工程管理案例分析等内容。</w:t>
            </w:r>
          </w:p>
        </w:tc>
        <w:tc>
          <w:tcPr>
            <w:tcW w:w="2693" w:type="dxa"/>
            <w:vAlign w:val="top"/>
          </w:tcPr>
          <w:p w14:paraId="46CB960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pacing w:val="-6"/>
                <w:sz w:val="24"/>
                <w:szCs w:val="24"/>
                <w:highlight w:val="none"/>
                <w:lang w:val="en-US" w:eastAsia="zh-CN"/>
              </w:rPr>
              <w:t>通过采用多样化的教学方法，如讲授法、案例分析法、实践教学法等，激发学生的学习兴趣和积极性，提高教学效果。帮助学生提高实践技能和解决实际问题的能力。不断学习和更新自己的知识，关注行业发展动态，</w:t>
            </w:r>
            <w:r>
              <w:rPr>
                <w:rFonts w:hint="eastAsia" w:ascii="仿宋_GB2312" w:hAnsi="仿宋_GB2312" w:eastAsia="仿宋_GB2312" w:cs="仿宋_GB2312"/>
                <w:color w:val="auto"/>
                <w:spacing w:val="-11"/>
                <w:sz w:val="24"/>
                <w:szCs w:val="24"/>
                <w:highlight w:val="none"/>
                <w:lang w:val="en-US" w:eastAsia="zh-CN"/>
              </w:rPr>
              <w:t>将最新的知识和技术融入到教学中，提高教学质量。</w:t>
            </w:r>
          </w:p>
        </w:tc>
      </w:tr>
      <w:tr w14:paraId="773F9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3E1E13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43" w:type="dxa"/>
            <w:vAlign w:val="center"/>
          </w:tcPr>
          <w:p w14:paraId="5A17D3C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酒店急救</w:t>
            </w:r>
          </w:p>
        </w:tc>
        <w:tc>
          <w:tcPr>
            <w:tcW w:w="3371" w:type="dxa"/>
            <w:vAlign w:val="top"/>
          </w:tcPr>
          <w:p w14:paraId="4FF00EF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掌握酒店常见突发疾病、意外伤害的急救知识和操作规范（如心肺复苏等）。</w:t>
            </w:r>
          </w:p>
          <w:p w14:paraId="5D0F24D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能够在紧急情况下快速实施正确的急救措施，为专业救援争取时间。</w:t>
            </w:r>
          </w:p>
          <w:p w14:paraId="36D0FE6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培养应急反应能力、人道主义精神和责任担当。</w:t>
            </w:r>
          </w:p>
          <w:p w14:paraId="7897CCA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强化生命至上的理念，培养关爱他人的职业素养。</w:t>
            </w:r>
          </w:p>
        </w:tc>
        <w:tc>
          <w:tcPr>
            <w:tcW w:w="3045" w:type="dxa"/>
            <w:vAlign w:val="top"/>
          </w:tcPr>
          <w:p w14:paraId="3D9DCC2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了酒店急救的概念、意义和工作特点、人体生理基础与常见伤病知识、人体主要器官的位置、功能和生理特点、常见突发疾病（如心血管疾病、呼吸系统疾病、神经系统疾病等）的病因、症状和急救要点、常见意外伤害（如创伤、烧伤、中毒、触电等）的原因、表现和急救原则、基本急救技能、酒店常见突发状况的急救处理、急救中的沟通与团队协作、急救案例分析与模拟演练等内容。</w:t>
            </w:r>
          </w:p>
        </w:tc>
        <w:tc>
          <w:tcPr>
            <w:tcW w:w="2693" w:type="dxa"/>
            <w:vAlign w:val="top"/>
          </w:tcPr>
          <w:p w14:paraId="7C96AB6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运用多种教学方法和手段，如理论讲解、案例分析、视频演示、实践操作、模拟演练等，激发学生的学习兴趣，提高教学效果。能够根据学生的实际情况和表现，进行有针对性的辅导和训练，提高学生的应急处理能力。了解行业的最新动态和发展趋势。合理管理教学资源，如急救设备、模拟道具等，确保教学活动的顺利进行。</w:t>
            </w:r>
          </w:p>
        </w:tc>
      </w:tr>
      <w:tr w14:paraId="6E01B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4A3C679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43" w:type="dxa"/>
            <w:vAlign w:val="center"/>
          </w:tcPr>
          <w:p w14:paraId="39AADFF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酒店管理信息系统运维</w:t>
            </w:r>
          </w:p>
        </w:tc>
        <w:tc>
          <w:tcPr>
            <w:tcW w:w="3371" w:type="dxa"/>
            <w:vAlign w:val="top"/>
          </w:tcPr>
          <w:p w14:paraId="641B11E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熟悉酒店管理信息系统的架构、功能模块、操作流程及常见故障处理方法。</w:t>
            </w:r>
          </w:p>
          <w:p w14:paraId="6B3695C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能够进行系统日常维护、数据备份与恢复，协助解决系统运行问题。</w:t>
            </w:r>
          </w:p>
          <w:p w14:paraId="10A94D2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培养严谨细致的工作态度、技术应用能力和信息安全意识。</w:t>
            </w:r>
          </w:p>
          <w:p w14:paraId="23F3419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引导学生认识信息系统运维的重要性，树立敬业负责的职业精神。</w:t>
            </w:r>
          </w:p>
        </w:tc>
        <w:tc>
          <w:tcPr>
            <w:tcW w:w="3045" w:type="dxa"/>
            <w:vAlign w:val="top"/>
          </w:tcPr>
          <w:p w14:paraId="2455365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酒店信息系统的概念、特点和作用、酒店信息技术基础、酒店信息系统规划与选型、酒店信息系统规划的原则、方法和流程、信息系统选型的考虑因素、评估指标和选型方法、信息系统供应商的选择和合作、酒店信息系统的安装、调试和上线运行、酒店信息系统的用户培训和技术支持、酒店信息系统的日常运营管理、酒店各业务部门信息系统应用、酒店信息系统评估与优化、酒店信息系统案例分析等内容。</w:t>
            </w:r>
          </w:p>
        </w:tc>
        <w:tc>
          <w:tcPr>
            <w:tcW w:w="2693" w:type="dxa"/>
            <w:vAlign w:val="top"/>
          </w:tcPr>
          <w:p w14:paraId="3C727D0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多样化的教学方法，如讲授法、案例分析法、实践教学法、小组讨论法等，激发学生的学习积极性和主动性。注重培养学生的自主学习能力和创新思维能力，引导学生独立思考和解决问题。将理论知识与实际案例相结合，生动形象地讲解课程内容，提高学生的学习兴趣和学习效果</w:t>
            </w:r>
          </w:p>
        </w:tc>
      </w:tr>
      <w:tr w14:paraId="7A772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D808A4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43" w:type="dxa"/>
            <w:vAlign w:val="center"/>
          </w:tcPr>
          <w:p w14:paraId="1AE3262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饮品制作与服务</w:t>
            </w:r>
          </w:p>
        </w:tc>
        <w:tc>
          <w:tcPr>
            <w:tcW w:w="3371" w:type="dxa"/>
            <w:vAlign w:val="top"/>
          </w:tcPr>
          <w:p w14:paraId="16806C8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掌握各类饮品（如咖啡、鸡尾酒等）的原料知识、制作工艺及服务规范。</w:t>
            </w:r>
          </w:p>
          <w:p w14:paraId="719A2C5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能够熟练制作常见饮品，提供专业的饮品服务并进行简单的品鉴指导。</w:t>
            </w:r>
          </w:p>
          <w:p w14:paraId="68504F2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培养审美情趣、服务细致度和创新制作意识。</w:t>
            </w:r>
          </w:p>
          <w:p w14:paraId="4299021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在服务中融入尊重与包容的理念，传递健康文明的生活方式。</w:t>
            </w:r>
          </w:p>
        </w:tc>
        <w:tc>
          <w:tcPr>
            <w:tcW w:w="3045" w:type="dxa"/>
            <w:vAlign w:val="top"/>
          </w:tcPr>
          <w:p w14:paraId="770126B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饮品的分类和特点，包括咖啡、茶、果汁、碳酸饮料、酒类等；咖啡原料知识、咖啡制作设备的使用和维护、常见咖啡饮品的制作方法；茶叶的分类、特点和鉴别方法、茶具的选择和使用、不同茶类的冲泡方法和技巧、茶饮品的创新制作、果汁与smoothie 制作、鸡尾酒调制、酒类知识、调酒工具的使用和维护、常见鸡尾酒的调制方法和配方、饮品服务的基本礼仪和规范、点单技巧和饮品推荐方法、饮品服务流程、顾客投诉处理和服务质量改进方法等内容。</w:t>
            </w:r>
          </w:p>
        </w:tc>
        <w:tc>
          <w:tcPr>
            <w:tcW w:w="2693" w:type="dxa"/>
            <w:vAlign w:val="top"/>
          </w:tcPr>
          <w:p w14:paraId="5D39935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多样化的教学方法，如理论讲解、实践操作、案例分析、小组讨论等，激发学生的学习兴趣和积极性。注重实践教学，为学生提供充足的实践机会，让学生在实践中提高技能水平。指导与反馈，引导学生关注行业的新趋势和新需求，培养学生的创新意识和创新能力。</w:t>
            </w:r>
          </w:p>
        </w:tc>
      </w:tr>
      <w:tr w14:paraId="30468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C4B2CA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43" w:type="dxa"/>
            <w:vAlign w:val="center"/>
          </w:tcPr>
          <w:p w14:paraId="58100E9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酒店业可持续发展</w:t>
            </w:r>
          </w:p>
        </w:tc>
        <w:tc>
          <w:tcPr>
            <w:tcW w:w="3371" w:type="dxa"/>
            <w:vAlign w:val="top"/>
          </w:tcPr>
          <w:p w14:paraId="756ADE8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了解酒店业可持续发展的理念、政策法规、绿色运营模式及评价体系。</w:t>
            </w:r>
          </w:p>
          <w:p w14:paraId="50A689E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能够提出酒店节能减排、资源循环利用等可持续发展的具体措施。</w:t>
            </w:r>
          </w:p>
          <w:p w14:paraId="2A38A5C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培养环保意识、长远发展眼光和社会责任感。</w:t>
            </w:r>
          </w:p>
          <w:p w14:paraId="09842CE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引导学生树立人与自然和谐共生的理念，践行绿色发展使命。</w:t>
            </w:r>
          </w:p>
          <w:p w14:paraId="7AD3B41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3045" w:type="dxa"/>
            <w:vAlign w:val="top"/>
          </w:tcPr>
          <w:p w14:paraId="1152824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可持续发展的概念、原则和发展历程。酒店业可持续发展的定义、目标和重要性。酒店业可持续发展面临的挑战和机遇、政策法规与行业标准、环境管理、社会责任、可持续发展战略与规划、绿色营销与沟通、案例分析与实践等内容。</w:t>
            </w:r>
          </w:p>
        </w:tc>
        <w:tc>
          <w:tcPr>
            <w:tcW w:w="2693" w:type="dxa"/>
            <w:vAlign w:val="top"/>
          </w:tcPr>
          <w:p w14:paraId="31F112D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多样化的教学方法，如讲授法、案例分析法、小组讨论法、实践教学法等，激发学生的学习兴趣和积极性。注重引导学生进行思考和讨论，培养学生的分析问题和解决问题的能力。及时了解酒店业可持续发展的最新动态和研究成果，不断更新教学内容。</w:t>
            </w:r>
          </w:p>
        </w:tc>
      </w:tr>
      <w:tr w14:paraId="24A2B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2" w:type="dxa"/>
            <w:vAlign w:val="center"/>
          </w:tcPr>
          <w:p w14:paraId="277FEE4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43" w:type="dxa"/>
            <w:shd w:val="clear" w:color="auto" w:fill="auto"/>
            <w:vAlign w:val="center"/>
          </w:tcPr>
          <w:p w14:paraId="576B1BB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宴会设计与服务</w:t>
            </w:r>
          </w:p>
        </w:tc>
        <w:tc>
          <w:tcPr>
            <w:tcW w:w="3371" w:type="dxa"/>
            <w:shd w:val="clear" w:color="auto" w:fill="auto"/>
            <w:vAlign w:val="top"/>
          </w:tcPr>
          <w:p w14:paraId="10BE49EB">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掌握宴会设计全流程知识，包括预订流程、策划逻辑、餐台 / 菜单 / 台型 / 场景设计要点及宴会服务规范，明晰各模块在宴会活动中的关联与作用，构建完整的宴会设计知识体系。</w:t>
            </w:r>
          </w:p>
          <w:p w14:paraId="32D095A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能独立完成宴会预订对接与策划方案撰写，熟练开展餐台、场景等设计实操；具备创作特色主题宴会的能力，可落地宴会接待与实施管理，满足酒店宴会岗位一线需求。</w:t>
            </w:r>
          </w:p>
          <w:p w14:paraId="2F2338AE">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通过工学结合、校企互动模式，形成宴会设计综合素养，提升自我发展与创新能力，为从事宴会设计师、管理岗奠定基础，增强酒店行业岗位竞争力。</w:t>
            </w:r>
          </w:p>
          <w:p w14:paraId="5704515D">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i w:val="0"/>
                <w:iCs w:val="0"/>
                <w:caps w:val="0"/>
                <w:color w:val="1F2329"/>
                <w:spacing w:val="0"/>
                <w:kern w:val="2"/>
                <w:sz w:val="24"/>
                <w:szCs w:val="24"/>
                <w:highlight w:val="none"/>
                <w:shd w:val="clear" w:fill="EFF0F1"/>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树立爱岗敬业的职业精神与良好职业道德，培养精益求精的设计态度，坚守服务行业伦理底线，助力以优质宴会设计与服务传递行业正向价值。</w:t>
            </w:r>
          </w:p>
        </w:tc>
        <w:tc>
          <w:tcPr>
            <w:tcW w:w="3045" w:type="dxa"/>
            <w:shd w:val="clear" w:color="auto" w:fill="auto"/>
            <w:vAlign w:val="top"/>
          </w:tcPr>
          <w:p w14:paraId="77616246">
            <w:pPr>
              <w:widowControl w:val="0"/>
              <w:overflowPunct w:val="0"/>
              <w:adjustRightInd w:val="0"/>
              <w:spacing w:after="0" w:line="240" w:lineRule="auto"/>
              <w:jc w:val="both"/>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kern w:val="2"/>
                <w:sz w:val="24"/>
                <w:szCs w:val="24"/>
                <w:highlight w:val="none"/>
              </w:rPr>
              <w:t>宴会设计的预订、策划、餐台设计、菜单设计、台型设计、场景设计、宴会服务等</w:t>
            </w:r>
            <w:r>
              <w:rPr>
                <w:rFonts w:hint="eastAsia" w:ascii="仿宋_GB2312" w:hAnsi="仿宋_GB2312" w:eastAsia="仿宋_GB2312" w:cs="仿宋_GB2312"/>
                <w:color w:val="auto"/>
                <w:kern w:val="2"/>
                <w:sz w:val="24"/>
                <w:szCs w:val="24"/>
                <w:highlight w:val="none"/>
                <w:lang w:eastAsia="zh-CN"/>
              </w:rPr>
              <w:t>。</w:t>
            </w:r>
          </w:p>
        </w:tc>
        <w:tc>
          <w:tcPr>
            <w:tcW w:w="2693" w:type="dxa"/>
            <w:shd w:val="clear" w:color="auto" w:fill="auto"/>
            <w:vAlign w:val="top"/>
          </w:tcPr>
          <w:p w14:paraId="7BCD3C60">
            <w:pPr>
              <w:widowControl w:val="0"/>
              <w:overflowPunct w:val="0"/>
              <w:adjustRightInd w:val="0"/>
              <w:spacing w:after="0" w:line="240" w:lineRule="auto"/>
              <w:jc w:val="both"/>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rPr>
              <w:t>通过理论、实践、工学结合、校企互动的教学模式，使学生掌握宴会设计所必备的专业理论知识和实践技能，注重培养学生具有自我发展，创作高水平特色主题宴会的能力，同时具有良好的职业道德和爱岗敬业精神，适应酒店宴会产品的策划与设计、宴会接待并付诸于实施管理等第一线需要的高等技术应用型人才，能在实际工作中不断提高宴会设计水平打下坚实基础，为学生走向宴会设计师与管理岗位铺路奠基。</w:t>
            </w:r>
          </w:p>
        </w:tc>
      </w:tr>
      <w:tr w14:paraId="20021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6674F2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743" w:type="dxa"/>
            <w:vAlign w:val="center"/>
          </w:tcPr>
          <w:p w14:paraId="31BE22B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服务礼仪</w:t>
            </w:r>
          </w:p>
        </w:tc>
        <w:tc>
          <w:tcPr>
            <w:tcW w:w="3371" w:type="dxa"/>
            <w:vAlign w:val="top"/>
          </w:tcPr>
          <w:p w14:paraId="2010EE5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掌握服务行业通用的礼仪规范，包括仪容仪表、言行举止、沟通礼仪等。</w:t>
            </w:r>
          </w:p>
          <w:p w14:paraId="4A20EEE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能够在各类服务场景中自然得体地运用礼仪，提升服务质量和客户体验。</w:t>
            </w:r>
          </w:p>
          <w:p w14:paraId="3CB28BE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培养文明素养、尊重他人的意识和职业形象塑造能力。</w:t>
            </w:r>
          </w:p>
          <w:p w14:paraId="558C13E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弘扬中华礼仪文化，引导学生通过礼仪服务展现文明大国的风范。</w:t>
            </w:r>
          </w:p>
        </w:tc>
        <w:tc>
          <w:tcPr>
            <w:tcW w:w="3045" w:type="dxa"/>
            <w:vAlign w:val="top"/>
          </w:tcPr>
          <w:p w14:paraId="6B3BFCA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课程内容涵盖了认识礼仪、服务礼仪意识塑造、礼仪；职业形象塑造、交流礼仪养成、人际交往能力培养、服务语言艺术、服务岗位接待礼仪、民族宗教礼仪、礼仪危机处理。</w:t>
            </w:r>
          </w:p>
        </w:tc>
        <w:tc>
          <w:tcPr>
            <w:tcW w:w="2693" w:type="dxa"/>
            <w:vAlign w:val="top"/>
          </w:tcPr>
          <w:p w14:paraId="6DA0911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通过案例分析法、角色扮演法、小组讨论法等提升学生职业形象塑造能力、沟通能力、服务意识和应变能力、团队合作能力、文化素养和跨文化交际能力</w:t>
            </w:r>
          </w:p>
        </w:tc>
      </w:tr>
      <w:tr w14:paraId="6056A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B49D00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743" w:type="dxa"/>
            <w:vAlign w:val="center"/>
          </w:tcPr>
          <w:p w14:paraId="009D1A8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旅游学概论</w:t>
            </w:r>
          </w:p>
        </w:tc>
        <w:tc>
          <w:tcPr>
            <w:tcW w:w="3371" w:type="dxa"/>
            <w:vAlign w:val="top"/>
          </w:tcPr>
          <w:p w14:paraId="57F2335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了解旅游的基本概念、构成要素、发展历程、产业体系及国内外旅游现状。</w:t>
            </w:r>
          </w:p>
          <w:p w14:paraId="4A0D754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能够分析旅游现象和趋势，理解旅游活动对社会、经济、文化的影响。</w:t>
            </w:r>
          </w:p>
          <w:p w14:paraId="5FAA708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培养国际视野、文化包容度和对旅游行业的认知与热爱。</w:t>
            </w:r>
          </w:p>
          <w:p w14:paraId="5E4E1DB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增强学生对国家旅游发展的认同感，树立推动旅游事业发展的责任感。</w:t>
            </w:r>
          </w:p>
        </w:tc>
        <w:tc>
          <w:tcPr>
            <w:tcW w:w="3045" w:type="dxa"/>
            <w:vAlign w:val="top"/>
          </w:tcPr>
          <w:p w14:paraId="13AFF8D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了旅游的基本概念旅游的定义、本质和特征、旅游活动的类型和分类标准、旅游的产生和发展历程、旅游活动的要素、旅游市场、分类和特点、旅游的影响、旅游组织与政策、国际和国内的旅游组织及其职能、旅游政策法规的制定和实施等内容。</w:t>
            </w:r>
          </w:p>
        </w:tc>
        <w:tc>
          <w:tcPr>
            <w:tcW w:w="2693" w:type="dxa"/>
            <w:vAlign w:val="top"/>
          </w:tcPr>
          <w:p w14:paraId="4E9D25E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将理论与实际案例相结合进行教学。运用先进的教学方法和手段，如案例教学、小组讨论、实地考察等，以提高学生的学习兴趣和参与度。关注旅游行业的最新动态和研究成果，及时更新教学内容，注重知识的积累和拓展，拓宽自己的知识面。</w:t>
            </w:r>
          </w:p>
        </w:tc>
      </w:tr>
    </w:tbl>
    <w:p w14:paraId="7D7CA982">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 ：</w:t>
      </w:r>
      <w:r>
        <w:rPr>
          <w:rFonts w:hint="eastAsia" w:ascii="仿宋_GB2312" w:hAnsi="仿宋_GB2312" w:eastAsia="仿宋_GB2312" w:cs="仿宋_GB2312"/>
          <w:color w:val="auto"/>
          <w:sz w:val="32"/>
          <w:szCs w:val="32"/>
          <w:highlight w:val="none"/>
          <w:lang w:val="en-US" w:eastAsia="zh-CN"/>
        </w:rPr>
        <w:t>毕业设计、岗位实习。</w:t>
      </w:r>
    </w:p>
    <w:p w14:paraId="4C093F36">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6 </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856"/>
        <w:gridCol w:w="4066"/>
        <w:gridCol w:w="1860"/>
        <w:gridCol w:w="2288"/>
      </w:tblGrid>
      <w:tr w14:paraId="70C80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1FE61464">
            <w:pPr>
              <w:overflowPunct w:val="0"/>
              <w:adjustRightInd w:val="0"/>
              <w:spacing w:line="360" w:lineRule="exact"/>
              <w:jc w:val="center"/>
              <w:rPr>
                <w:rFonts w:hint="eastAsia" w:ascii="仿宋_GB2312" w:hAnsi="仿宋_GB2312" w:eastAsia="仿宋_GB2312" w:cs="仿宋_GB2312"/>
                <w:color w:val="auto"/>
                <w:sz w:val="24"/>
                <w:highlight w:val="none"/>
              </w:rPr>
            </w:pPr>
            <w:bookmarkStart w:id="14" w:name="OLE_LINK21"/>
            <w:r>
              <w:rPr>
                <w:rFonts w:hint="eastAsia" w:ascii="仿宋_GB2312" w:hAnsi="仿宋_GB2312" w:eastAsia="仿宋_GB2312" w:cs="仿宋_GB2312"/>
                <w:color w:val="auto"/>
                <w:sz w:val="24"/>
                <w:highlight w:val="none"/>
              </w:rPr>
              <w:t>序号</w:t>
            </w:r>
          </w:p>
        </w:tc>
        <w:tc>
          <w:tcPr>
            <w:tcW w:w="856" w:type="dxa"/>
            <w:vAlign w:val="center"/>
          </w:tcPr>
          <w:p w14:paraId="3A13D19D">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名称</w:t>
            </w:r>
          </w:p>
        </w:tc>
        <w:tc>
          <w:tcPr>
            <w:tcW w:w="4066" w:type="dxa"/>
            <w:vAlign w:val="center"/>
          </w:tcPr>
          <w:p w14:paraId="5A86F8B6">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1860" w:type="dxa"/>
            <w:vAlign w:val="center"/>
          </w:tcPr>
          <w:p w14:paraId="407FD102">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288" w:type="dxa"/>
            <w:vAlign w:val="center"/>
          </w:tcPr>
          <w:p w14:paraId="667D21F9">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教学要求</w:t>
            </w:r>
          </w:p>
        </w:tc>
      </w:tr>
      <w:tr w14:paraId="0D235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Align w:val="center"/>
          </w:tcPr>
          <w:p w14:paraId="2EFFBDD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856" w:type="dxa"/>
            <w:vAlign w:val="center"/>
          </w:tcPr>
          <w:p w14:paraId="5ED3266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毕业设计</w:t>
            </w:r>
          </w:p>
        </w:tc>
        <w:tc>
          <w:tcPr>
            <w:tcW w:w="4066" w:type="dxa"/>
            <w:vAlign w:val="top"/>
          </w:tcPr>
          <w:p w14:paraId="19611DA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综合运用所学酒店相关专业知识，掌握毕业设计的规范、流程及研究方法。</w:t>
            </w:r>
          </w:p>
          <w:p w14:paraId="628C693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能够独立完成选题、调研、分析并撰写符合要求的毕业设计，解决实际问题。</w:t>
            </w:r>
          </w:p>
          <w:p w14:paraId="1B49D33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培养自主学习能力、创新思维和严谨的学术态度。</w:t>
            </w:r>
          </w:p>
          <w:p w14:paraId="47CA2A3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引导学生将理论与实践结合，树立求真务实的科研精神和职业担当。</w:t>
            </w:r>
          </w:p>
        </w:tc>
        <w:tc>
          <w:tcPr>
            <w:tcW w:w="1860" w:type="dxa"/>
            <w:vAlign w:val="top"/>
          </w:tcPr>
          <w:p w14:paraId="6F9ACCD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选题和资料收集，分析和计划，开题报告，撰写初稿，修改定稿，答辩。</w:t>
            </w:r>
          </w:p>
        </w:tc>
        <w:tc>
          <w:tcPr>
            <w:tcW w:w="2288" w:type="dxa"/>
            <w:vAlign w:val="top"/>
          </w:tcPr>
          <w:p w14:paraId="284B7BE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color w:val="auto"/>
                <w:sz w:val="24"/>
                <w:szCs w:val="24"/>
                <w:highlight w:val="none"/>
                <w:lang w:val="en-US" w:eastAsia="zh-CN"/>
              </w:rPr>
              <w:t>通过</w:t>
            </w:r>
            <w:r>
              <w:rPr>
                <w:rFonts w:hint="eastAsia" w:ascii="仿宋_GB2312" w:hAnsi="仿宋_GB2312" w:eastAsia="仿宋_GB2312" w:cs="仿宋_GB2312"/>
                <w:color w:val="auto"/>
                <w:sz w:val="24"/>
                <w:szCs w:val="24"/>
                <w:highlight w:val="none"/>
                <w:lang w:val="en-US" w:eastAsia="zh-CN"/>
              </w:rPr>
              <w:t>导师指导制、阶段性检查与反馈、毕业答辩模拟等教学方法，确保学生高质量完成毕业设计，提升综合应用能力和创新能力。</w:t>
            </w:r>
          </w:p>
        </w:tc>
      </w:tr>
      <w:tr w14:paraId="78E1A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14:paraId="36A53BC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856" w:type="dxa"/>
            <w:vAlign w:val="center"/>
          </w:tcPr>
          <w:p w14:paraId="12C7391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岗位实习</w:t>
            </w:r>
          </w:p>
        </w:tc>
        <w:tc>
          <w:tcPr>
            <w:tcW w:w="4066" w:type="dxa"/>
            <w:vAlign w:val="top"/>
          </w:tcPr>
          <w:p w14:paraId="6C4B2736">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highlight w:val="none"/>
              </w:rPr>
              <w:t>深化对酒店各岗位工作流程、运营管理及行业规范的实际认知。</w:t>
            </w:r>
          </w:p>
          <w:p w14:paraId="11ECFFB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highlight w:val="none"/>
              </w:rPr>
              <w:t>能够熟练胜任实习岗位工作，将理论知识转化为实际操作能力，解决现场问题。</w:t>
            </w:r>
          </w:p>
          <w:p w14:paraId="2894E0B5">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highlight w:val="none"/>
              </w:rPr>
              <w:t>培养职业适应能力、团队协作精神和敬业奉献的工作态度。</w:t>
            </w:r>
          </w:p>
          <w:p w14:paraId="5BA8D7B1">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highlight w:val="none"/>
              </w:rPr>
              <w:t>在实践中强化责任意识和职业道德，树立正确的职业观和价值观。</w:t>
            </w:r>
          </w:p>
        </w:tc>
        <w:tc>
          <w:tcPr>
            <w:tcW w:w="1860" w:type="dxa"/>
            <w:vAlign w:val="top"/>
          </w:tcPr>
          <w:p w14:paraId="542B4F7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酒店前台岗位实习、酒店客房岗位实习、酒店餐饮岗位实习、酒店销售与市场营销岗位实习。</w:t>
            </w:r>
          </w:p>
        </w:tc>
        <w:tc>
          <w:tcPr>
            <w:tcW w:w="2288" w:type="dxa"/>
            <w:vAlign w:val="top"/>
          </w:tcPr>
          <w:p w14:paraId="4661407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color w:val="auto"/>
                <w:sz w:val="24"/>
                <w:szCs w:val="24"/>
                <w:highlight w:val="none"/>
                <w:lang w:val="en-US" w:eastAsia="zh-CN"/>
              </w:rPr>
              <w:t>通过</w:t>
            </w:r>
            <w:r>
              <w:rPr>
                <w:rFonts w:hint="eastAsia" w:ascii="仿宋_GB2312" w:hAnsi="仿宋_GB2312" w:eastAsia="仿宋_GB2312" w:cs="仿宋_GB2312"/>
                <w:color w:val="auto"/>
                <w:sz w:val="24"/>
                <w:szCs w:val="24"/>
                <w:highlight w:val="none"/>
                <w:lang w:val="en-US" w:eastAsia="zh-CN"/>
              </w:rPr>
              <w:t>校企合作模式、实习导师制、实习日志与报告撰写等教学方法，让学生在真实的工作环境中锻炼技能，积累实践经验。</w:t>
            </w:r>
          </w:p>
        </w:tc>
      </w:tr>
      <w:bookmarkEnd w:id="14"/>
    </w:tbl>
    <w:p w14:paraId="31D41E14">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（三）第二课堂</w:t>
      </w:r>
      <w:r>
        <w:rPr>
          <w:rFonts w:hint="eastAsia" w:ascii="楷体" w:hAnsi="楷体" w:eastAsia="楷体" w:cs="楷体"/>
          <w:color w:val="auto"/>
          <w:sz w:val="32"/>
          <w:szCs w:val="32"/>
          <w:highlight w:val="none"/>
          <w:lang w:val="en-US" w:eastAsia="zh-CN"/>
        </w:rPr>
        <w:t>素质教育课</w:t>
      </w:r>
    </w:p>
    <w:p w14:paraId="30AE943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第二课堂</w:t>
      </w:r>
      <w:r>
        <w:rPr>
          <w:rFonts w:hint="eastAsia" w:ascii="仿宋_GB2312" w:hAnsi="仿宋_GB2312" w:eastAsia="仿宋_GB2312" w:cs="仿宋_GB2312"/>
          <w:color w:val="auto"/>
          <w:sz w:val="32"/>
          <w:szCs w:val="32"/>
          <w:highlight w:val="none"/>
          <w:lang w:val="en-US" w:eastAsia="zh-CN"/>
        </w:rPr>
        <w:t>素质教育课</w:t>
      </w:r>
      <w:r>
        <w:rPr>
          <w:rFonts w:hint="eastAsia" w:ascii="仿宋_GB2312" w:hAnsi="仿宋_GB2312" w:eastAsia="仿宋_GB2312" w:cs="仿宋_GB2312"/>
          <w:color w:val="auto"/>
          <w:sz w:val="32"/>
          <w:szCs w:val="32"/>
          <w:highlight w:val="none"/>
        </w:rPr>
        <w:t>包括思想成长、</w:t>
      </w:r>
      <w:r>
        <w:rPr>
          <w:rFonts w:hint="eastAsia" w:ascii="仿宋_GB2312" w:hAnsi="仿宋_GB2312" w:eastAsia="仿宋_GB2312" w:cs="仿宋_GB2312"/>
          <w:color w:val="auto"/>
          <w:sz w:val="32"/>
          <w:szCs w:val="32"/>
          <w:highlight w:val="none"/>
          <w:lang w:val="en-US" w:eastAsia="zh-CN"/>
        </w:rPr>
        <w:t>实践实习</w:t>
      </w:r>
      <w:r>
        <w:rPr>
          <w:rFonts w:hint="eastAsia" w:ascii="仿宋_GB2312" w:hAnsi="仿宋_GB2312" w:eastAsia="仿宋_GB2312" w:cs="仿宋_GB2312"/>
          <w:color w:val="auto"/>
          <w:sz w:val="32"/>
          <w:szCs w:val="32"/>
          <w:highlight w:val="none"/>
        </w:rPr>
        <w:t>、创新创业、</w:t>
      </w:r>
      <w:r>
        <w:rPr>
          <w:rFonts w:hint="eastAsia" w:ascii="仿宋_GB2312" w:hAnsi="仿宋_GB2312" w:eastAsia="仿宋_GB2312" w:cs="仿宋_GB2312"/>
          <w:color w:val="auto"/>
          <w:sz w:val="32"/>
          <w:szCs w:val="32"/>
          <w:highlight w:val="none"/>
          <w:lang w:val="en-US" w:eastAsia="zh-CN"/>
        </w:rPr>
        <w:t>志愿公益、</w:t>
      </w:r>
      <w:r>
        <w:rPr>
          <w:rFonts w:hint="eastAsia" w:ascii="仿宋_GB2312" w:hAnsi="仿宋_GB2312" w:eastAsia="仿宋_GB2312" w:cs="仿宋_GB2312"/>
          <w:color w:val="auto"/>
          <w:sz w:val="32"/>
          <w:szCs w:val="32"/>
          <w:highlight w:val="none"/>
        </w:rPr>
        <w:t>文体</w:t>
      </w:r>
      <w:r>
        <w:rPr>
          <w:rFonts w:hint="eastAsia" w:ascii="仿宋_GB2312" w:hAnsi="仿宋_GB2312" w:eastAsia="仿宋_GB2312" w:cs="仿宋_GB2312"/>
          <w:color w:val="auto"/>
          <w:sz w:val="32"/>
          <w:szCs w:val="32"/>
          <w:highlight w:val="none"/>
          <w:lang w:val="en-US" w:eastAsia="zh-CN"/>
        </w:rPr>
        <w:t>活动</w:t>
      </w:r>
      <w:r>
        <w:rPr>
          <w:rFonts w:hint="eastAsia" w:ascii="仿宋_GB2312" w:hAnsi="仿宋_GB2312" w:eastAsia="仿宋_GB2312" w:cs="仿宋_GB2312"/>
          <w:color w:val="auto"/>
          <w:sz w:val="32"/>
          <w:szCs w:val="32"/>
          <w:highlight w:val="none"/>
        </w:rPr>
        <w:t>、工作履历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专业技能特长等其他各类课程及活动。</w:t>
      </w:r>
    </w:p>
    <w:p w14:paraId="09A21E2E">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7FCFC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73A43132">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模块</w:t>
            </w:r>
          </w:p>
        </w:tc>
        <w:tc>
          <w:tcPr>
            <w:tcW w:w="3573" w:type="dxa"/>
            <w:vAlign w:val="center"/>
          </w:tcPr>
          <w:p w14:paraId="129E7C71">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内容</w:t>
            </w:r>
          </w:p>
        </w:tc>
        <w:tc>
          <w:tcPr>
            <w:tcW w:w="880" w:type="dxa"/>
            <w:vAlign w:val="center"/>
          </w:tcPr>
          <w:p w14:paraId="665B5BC9">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性质</w:t>
            </w:r>
          </w:p>
        </w:tc>
        <w:tc>
          <w:tcPr>
            <w:tcW w:w="1013" w:type="dxa"/>
            <w:vAlign w:val="center"/>
          </w:tcPr>
          <w:p w14:paraId="4612D00E">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组织者</w:t>
            </w:r>
          </w:p>
        </w:tc>
        <w:tc>
          <w:tcPr>
            <w:tcW w:w="1040" w:type="dxa"/>
            <w:vAlign w:val="center"/>
          </w:tcPr>
          <w:p w14:paraId="7C219BB0">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认定者</w:t>
            </w:r>
          </w:p>
        </w:tc>
        <w:tc>
          <w:tcPr>
            <w:tcW w:w="1236" w:type="dxa"/>
            <w:vAlign w:val="center"/>
          </w:tcPr>
          <w:p w14:paraId="2CEEAFAA">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计分标准</w:t>
            </w:r>
          </w:p>
        </w:tc>
        <w:tc>
          <w:tcPr>
            <w:tcW w:w="1236" w:type="dxa"/>
            <w:vAlign w:val="center"/>
          </w:tcPr>
          <w:p w14:paraId="2E63E351">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备注</w:t>
            </w:r>
          </w:p>
        </w:tc>
      </w:tr>
      <w:tr w14:paraId="6DB34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78A3FE2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思想成长</w:t>
            </w:r>
          </w:p>
        </w:tc>
        <w:tc>
          <w:tcPr>
            <w:tcW w:w="3573" w:type="dxa"/>
            <w:vAlign w:val="center"/>
          </w:tcPr>
          <w:p w14:paraId="572FE0BB">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1.思想政治教育</w:t>
            </w:r>
            <w:r>
              <w:rPr>
                <w:rFonts w:hint="eastAsia" w:ascii="仿宋_GB2312" w:hAnsi="仿宋_GB2312" w:eastAsia="仿宋_GB2312" w:cs="仿宋_GB2312"/>
                <w:b w:val="0"/>
                <w:bCs w:val="0"/>
                <w:color w:val="000000"/>
                <w:sz w:val="24"/>
                <w:szCs w:val="24"/>
                <w:highlight w:val="none"/>
              </w:rPr>
              <w:t>主题</w:t>
            </w:r>
            <w:r>
              <w:rPr>
                <w:rFonts w:hint="eastAsia" w:ascii="仿宋_GB2312" w:hAnsi="仿宋_GB2312" w:eastAsia="仿宋_GB2312" w:cs="仿宋_GB2312"/>
                <w:b w:val="0"/>
                <w:bCs w:val="0"/>
                <w:color w:val="000000"/>
                <w:sz w:val="24"/>
                <w:szCs w:val="24"/>
                <w:highlight w:val="none"/>
                <w:lang w:val="en-US" w:eastAsia="zh-CN"/>
              </w:rPr>
              <w:t>讲</w:t>
            </w:r>
            <w:r>
              <w:rPr>
                <w:rFonts w:hint="eastAsia" w:ascii="仿宋_GB2312" w:hAnsi="仿宋_GB2312" w:eastAsia="仿宋_GB2312" w:cs="仿宋_GB2312"/>
                <w:b w:val="0"/>
                <w:bCs w:val="0"/>
                <w:color w:val="000000"/>
                <w:sz w:val="24"/>
                <w:szCs w:val="24"/>
                <w:highlight w:val="none"/>
              </w:rPr>
              <w:t>座、形势与政策报告会</w:t>
            </w:r>
          </w:p>
          <w:p w14:paraId="6A48E671">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爱国主义教育活动</w:t>
            </w:r>
          </w:p>
          <w:p w14:paraId="2EC750C2">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党团组织生活</w:t>
            </w:r>
          </w:p>
          <w:p w14:paraId="1C413A1B">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党团培训 </w:t>
            </w:r>
          </w:p>
          <w:p w14:paraId="70A07AC1">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青年大学习</w:t>
            </w:r>
          </w:p>
        </w:tc>
        <w:tc>
          <w:tcPr>
            <w:tcW w:w="880" w:type="dxa"/>
            <w:vAlign w:val="center"/>
          </w:tcPr>
          <w:p w14:paraId="406B313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06C40E2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198F8CA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31023F7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restart"/>
            <w:vAlign w:val="center"/>
          </w:tcPr>
          <w:p w14:paraId="3330209E">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第二课堂成绩</w:t>
            </w:r>
            <w:r>
              <w:rPr>
                <w:rFonts w:hint="eastAsia" w:ascii="仿宋_GB2312" w:hAnsi="仿宋_GB2312" w:eastAsia="仿宋_GB2312" w:cs="仿宋_GB2312"/>
                <w:b w:val="0"/>
                <w:bCs w:val="0"/>
                <w:color w:val="000000"/>
                <w:sz w:val="24"/>
                <w:szCs w:val="24"/>
                <w:highlight w:val="none"/>
                <w:lang w:val="en-US" w:eastAsia="zh-CN"/>
              </w:rPr>
              <w:t>由</w:t>
            </w:r>
            <w:r>
              <w:rPr>
                <w:rFonts w:hint="eastAsia" w:ascii="仿宋_GB2312" w:hAnsi="仿宋_GB2312" w:eastAsia="仿宋_GB2312" w:cs="仿宋_GB2312"/>
                <w:b w:val="0"/>
                <w:bCs w:val="0"/>
                <w:color w:val="000000"/>
                <w:sz w:val="24"/>
                <w:szCs w:val="24"/>
                <w:highlight w:val="none"/>
              </w:rPr>
              <w:t xml:space="preserve">网络管理系 统（到梦 空间）实 时记录，学生在大一、 </w:t>
            </w:r>
            <w:r>
              <w:rPr>
                <w:rFonts w:hint="eastAsia" w:ascii="仿宋_GB2312" w:hAnsi="仿宋_GB2312" w:eastAsia="仿宋_GB2312" w:cs="仿宋_GB2312"/>
                <w:b w:val="0"/>
                <w:bCs w:val="0"/>
                <w:color w:val="000000"/>
                <w:sz w:val="24"/>
                <w:szCs w:val="24"/>
                <w:highlight w:val="none"/>
                <w:lang w:val="en-US" w:eastAsia="zh-CN"/>
              </w:rPr>
              <w:t>大</w:t>
            </w:r>
            <w:r>
              <w:rPr>
                <w:rFonts w:hint="eastAsia" w:ascii="仿宋_GB2312" w:hAnsi="仿宋_GB2312" w:eastAsia="仿宋_GB2312" w:cs="仿宋_GB2312"/>
                <w:b w:val="0"/>
                <w:bCs w:val="0"/>
                <w:color w:val="000000"/>
                <w:sz w:val="24"/>
                <w:szCs w:val="24"/>
                <w:highlight w:val="none"/>
              </w:rPr>
              <w:t>二期间</w:t>
            </w:r>
            <w:r>
              <w:rPr>
                <w:rFonts w:hint="eastAsia" w:ascii="仿宋_GB2312" w:hAnsi="仿宋_GB2312" w:eastAsia="仿宋_GB2312" w:cs="仿宋_GB2312"/>
                <w:b w:val="0"/>
                <w:bCs w:val="0"/>
                <w:color w:val="000000"/>
                <w:sz w:val="24"/>
                <w:szCs w:val="24"/>
                <w:highlight w:val="none"/>
                <w:lang w:val="en-US" w:eastAsia="zh-CN"/>
              </w:rPr>
              <w:t>积分达60分及以上，可获4</w:t>
            </w:r>
            <w:r>
              <w:rPr>
                <w:rFonts w:hint="eastAsia" w:ascii="仿宋_GB2312" w:hAnsi="仿宋_GB2312" w:eastAsia="仿宋_GB2312" w:cs="仿宋_GB2312"/>
                <w:b w:val="0"/>
                <w:bCs w:val="0"/>
                <w:color w:val="000000"/>
                <w:sz w:val="24"/>
                <w:szCs w:val="24"/>
                <w:highlight w:val="none"/>
              </w:rPr>
              <w:t>学分。</w:t>
            </w:r>
          </w:p>
        </w:tc>
      </w:tr>
      <w:tr w14:paraId="5146B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1265" w:type="dxa"/>
            <w:vAlign w:val="center"/>
          </w:tcPr>
          <w:p w14:paraId="54FAAF5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实践</w:t>
            </w:r>
            <w:r>
              <w:rPr>
                <w:rFonts w:hint="eastAsia" w:ascii="仿宋_GB2312" w:hAnsi="仿宋_GB2312" w:eastAsia="仿宋_GB2312" w:cs="仿宋_GB2312"/>
                <w:color w:val="auto"/>
                <w:sz w:val="24"/>
                <w:szCs w:val="24"/>
                <w:highlight w:val="none"/>
                <w:lang w:val="en-US" w:eastAsia="zh-CN"/>
              </w:rPr>
              <w:t>实习</w:t>
            </w:r>
          </w:p>
        </w:tc>
        <w:tc>
          <w:tcPr>
            <w:tcW w:w="3573" w:type="dxa"/>
            <w:vAlign w:val="center"/>
          </w:tcPr>
          <w:p w14:paraId="7F8402F6">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w:t>
            </w:r>
            <w:r>
              <w:rPr>
                <w:rFonts w:hint="eastAsia" w:ascii="仿宋_GB2312" w:hAnsi="仿宋_GB2312" w:eastAsia="仿宋_GB2312" w:cs="仿宋_GB2312"/>
                <w:b w:val="0"/>
                <w:bCs w:val="0"/>
                <w:color w:val="000000"/>
                <w:sz w:val="24"/>
                <w:szCs w:val="24"/>
                <w:highlight w:val="none"/>
              </w:rPr>
              <w:t xml:space="preserve">暑期“三下乡”社会实践活动 </w:t>
            </w: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 xml:space="preserve">寒暑假“返家乡”实践活动 </w:t>
            </w:r>
          </w:p>
          <w:p w14:paraId="2442D96E">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 xml:space="preserve">企业见习实践 </w:t>
            </w:r>
          </w:p>
          <w:p w14:paraId="1DA15392">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上级、校院交予专项工作项目实践活动含兼挂职锻炼 </w:t>
            </w:r>
          </w:p>
          <w:p w14:paraId="502C5AD4">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 xml:space="preserve">新闻宣传报道被学校、学院采用或转发 </w:t>
            </w:r>
          </w:p>
          <w:p w14:paraId="404C190C">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6.晨读</w:t>
            </w:r>
          </w:p>
          <w:p w14:paraId="72D8E061">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7</w:t>
            </w:r>
            <w:r>
              <w:rPr>
                <w:rFonts w:hint="eastAsia" w:ascii="仿宋_GB2312" w:hAnsi="仿宋_GB2312" w:eastAsia="仿宋_GB2312" w:cs="仿宋_GB2312"/>
                <w:b w:val="0"/>
                <w:bCs w:val="0"/>
                <w:color w:val="000000"/>
                <w:sz w:val="24"/>
                <w:szCs w:val="24"/>
                <w:highlight w:val="none"/>
              </w:rPr>
              <w:t xml:space="preserve">.劳动精神、劳模精神、工匠精神专题教育 </w:t>
            </w:r>
          </w:p>
          <w:p w14:paraId="32C84D12">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8.</w:t>
            </w:r>
            <w:r>
              <w:rPr>
                <w:rFonts w:hint="eastAsia" w:ascii="仿宋_GB2312" w:hAnsi="仿宋_GB2312" w:eastAsia="仿宋_GB2312" w:cs="仿宋_GB2312"/>
                <w:b w:val="0"/>
                <w:bCs w:val="0"/>
                <w:color w:val="000000"/>
                <w:sz w:val="24"/>
                <w:szCs w:val="24"/>
                <w:highlight w:val="none"/>
              </w:rPr>
              <w:t>实践活动的相关荣誉</w:t>
            </w:r>
          </w:p>
        </w:tc>
        <w:tc>
          <w:tcPr>
            <w:tcW w:w="880" w:type="dxa"/>
            <w:vAlign w:val="center"/>
          </w:tcPr>
          <w:p w14:paraId="07E4282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2CA902E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42AF226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458D45D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03D117E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2F015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jc w:val="center"/>
        </w:trPr>
        <w:tc>
          <w:tcPr>
            <w:tcW w:w="1265" w:type="dxa"/>
            <w:vAlign w:val="center"/>
          </w:tcPr>
          <w:p w14:paraId="3B9652C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创新创业</w:t>
            </w:r>
          </w:p>
        </w:tc>
        <w:tc>
          <w:tcPr>
            <w:tcW w:w="3573" w:type="dxa"/>
            <w:vAlign w:val="center"/>
          </w:tcPr>
          <w:p w14:paraId="2FE75AFD">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 xml:space="preserve">发表文章、出版专著 </w:t>
            </w:r>
          </w:p>
          <w:p w14:paraId="2FAECA8F">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 xml:space="preserve">发明专利 </w:t>
            </w:r>
          </w:p>
          <w:p w14:paraId="5F01CBD4">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 xml:space="preserve">创新创业项目竞赛 </w:t>
            </w:r>
          </w:p>
          <w:p w14:paraId="3CCDB1F6">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 xml:space="preserve">创新创业项目培训 </w:t>
            </w:r>
          </w:p>
          <w:p w14:paraId="31426ED0">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 xml:space="preserve">创新创业课程、讲座 </w:t>
            </w:r>
          </w:p>
          <w:p w14:paraId="7799E334">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rPr>
              <w:t>自主创业</w:t>
            </w:r>
          </w:p>
        </w:tc>
        <w:tc>
          <w:tcPr>
            <w:tcW w:w="880" w:type="dxa"/>
            <w:vAlign w:val="center"/>
          </w:tcPr>
          <w:p w14:paraId="23040CC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05C5E4D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2820E15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6AE4336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28C9A85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399E2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jc w:val="center"/>
        </w:trPr>
        <w:tc>
          <w:tcPr>
            <w:tcW w:w="1265" w:type="dxa"/>
            <w:vAlign w:val="center"/>
          </w:tcPr>
          <w:p w14:paraId="0D48B0E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p>
          <w:p w14:paraId="0593CB0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志愿公益</w:t>
            </w:r>
          </w:p>
        </w:tc>
        <w:tc>
          <w:tcPr>
            <w:tcW w:w="3573" w:type="dxa"/>
            <w:vAlign w:val="center"/>
          </w:tcPr>
          <w:p w14:paraId="4B3683E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1.校级、学院、社团、班级等学生组织开展的志愿服务活动 </w:t>
            </w:r>
          </w:p>
          <w:p w14:paraId="37B4177B">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2.无偿献血活动 </w:t>
            </w:r>
          </w:p>
          <w:p w14:paraId="02C19D8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3.捐献造血干细胞 </w:t>
            </w:r>
          </w:p>
          <w:p w14:paraId="2A98EF3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4.相关公益类宣传讲座、报告会等志愿服务表彰</w:t>
            </w:r>
          </w:p>
          <w:p w14:paraId="60FD7F2B">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 xml:space="preserve">公益劳动 </w:t>
            </w:r>
          </w:p>
        </w:tc>
        <w:tc>
          <w:tcPr>
            <w:tcW w:w="880" w:type="dxa"/>
            <w:vAlign w:val="center"/>
          </w:tcPr>
          <w:p w14:paraId="7056446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501A291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7FC39D9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48D8481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692D7BA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11761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6F93892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 xml:space="preserve">文体活动 </w:t>
            </w:r>
          </w:p>
        </w:tc>
        <w:tc>
          <w:tcPr>
            <w:tcW w:w="3573" w:type="dxa"/>
            <w:vAlign w:val="center"/>
          </w:tcPr>
          <w:p w14:paraId="02A5D5C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1.文艺竞赛 </w:t>
            </w:r>
          </w:p>
          <w:p w14:paraId="62347F34">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2.体育竞赛 </w:t>
            </w:r>
          </w:p>
          <w:p w14:paraId="6887B10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3.文艺演出 </w:t>
            </w:r>
          </w:p>
          <w:p w14:paraId="13FC05A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4.体育活动 </w:t>
            </w:r>
          </w:p>
          <w:p w14:paraId="3A40B39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5.文体讲座</w:t>
            </w:r>
          </w:p>
        </w:tc>
        <w:tc>
          <w:tcPr>
            <w:tcW w:w="880" w:type="dxa"/>
            <w:vAlign w:val="center"/>
          </w:tcPr>
          <w:p w14:paraId="5E2A7B0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5BD1B14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5447124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2EA4E26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6ADC66D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4A9EC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6D43174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 xml:space="preserve">工作履历 </w:t>
            </w:r>
          </w:p>
        </w:tc>
        <w:tc>
          <w:tcPr>
            <w:tcW w:w="3573" w:type="dxa"/>
            <w:vAlign w:val="center"/>
          </w:tcPr>
          <w:p w14:paraId="1FB9544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1.团学干部任职</w:t>
            </w:r>
          </w:p>
          <w:p w14:paraId="1C95952E">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2.团学先进个人</w:t>
            </w:r>
          </w:p>
          <w:p w14:paraId="5A9F341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3.勤工俭学</w:t>
            </w:r>
          </w:p>
          <w:p w14:paraId="13E1A09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4.社会任职 </w:t>
            </w:r>
          </w:p>
          <w:p w14:paraId="5F8DE57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5.退伍军人</w:t>
            </w:r>
          </w:p>
        </w:tc>
        <w:tc>
          <w:tcPr>
            <w:tcW w:w="880" w:type="dxa"/>
            <w:vAlign w:val="center"/>
          </w:tcPr>
          <w:p w14:paraId="4F239E9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6E96EC8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42EA0EA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23B8705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55C1742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6B964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69DC4C3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技能特长 </w:t>
            </w:r>
          </w:p>
        </w:tc>
        <w:tc>
          <w:tcPr>
            <w:tcW w:w="3573" w:type="dxa"/>
            <w:vAlign w:val="center"/>
          </w:tcPr>
          <w:p w14:paraId="71A71FF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1.职业资格证书 </w:t>
            </w:r>
          </w:p>
          <w:p w14:paraId="77055F3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2.职业技能证书 </w:t>
            </w:r>
          </w:p>
          <w:p w14:paraId="0DDE01B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3.机动车驾驶证</w:t>
            </w:r>
          </w:p>
          <w:p w14:paraId="374A485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4.从业人员上岗资格证 </w:t>
            </w:r>
          </w:p>
          <w:p w14:paraId="23630D3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5.技能比赛获奖</w:t>
            </w:r>
          </w:p>
        </w:tc>
        <w:tc>
          <w:tcPr>
            <w:tcW w:w="880" w:type="dxa"/>
            <w:vAlign w:val="center"/>
          </w:tcPr>
          <w:p w14:paraId="56185F4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3943C95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551470C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46DE365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67AF27D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7568A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0003FB1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其他</w:t>
            </w:r>
          </w:p>
        </w:tc>
        <w:tc>
          <w:tcPr>
            <w:tcW w:w="3573" w:type="dxa"/>
            <w:vAlign w:val="center"/>
          </w:tcPr>
          <w:p w14:paraId="7BE3C07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1.其他证书（社会职业类证书） </w:t>
            </w:r>
          </w:p>
          <w:p w14:paraId="69C9103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2.校内各单位其他类型活动 </w:t>
            </w:r>
          </w:p>
          <w:p w14:paraId="3A398C7E">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3.升旗仪式工作人员</w:t>
            </w:r>
          </w:p>
        </w:tc>
        <w:tc>
          <w:tcPr>
            <w:tcW w:w="880" w:type="dxa"/>
            <w:vAlign w:val="center"/>
          </w:tcPr>
          <w:p w14:paraId="018644D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761C378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2A3EBA7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245730B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43A5A4E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bl>
    <w:p w14:paraId="7D50609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八</w:t>
      </w:r>
      <w:r>
        <w:rPr>
          <w:rFonts w:ascii="黑体" w:hAnsi="黑体" w:eastAsia="黑体"/>
          <w:color w:val="auto"/>
          <w:sz w:val="32"/>
          <w:szCs w:val="32"/>
          <w:highlight w:val="none"/>
        </w:rPr>
        <w:t>、教学进程总体安排</w:t>
      </w:r>
    </w:p>
    <w:p w14:paraId="3E91E677">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 xml:space="preserve">（一）教学环节分配表 </w:t>
      </w:r>
    </w:p>
    <w:p w14:paraId="0BB07C2C">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教学周数分配表每学期总周数合计应为</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周，各学期教学周数应与教学计划进程表一致，军训、入学教育、考试环节、实习开展、毕业设计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社会实践及毕业教育</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学期合计周数</w:t>
      </w:r>
      <w:r>
        <w:rPr>
          <w:rFonts w:hint="eastAsia" w:ascii="仿宋_GB2312" w:hAnsi="仿宋_GB2312" w:eastAsia="仿宋_GB2312" w:cs="仿宋_GB2312"/>
          <w:color w:val="auto"/>
          <w:sz w:val="32"/>
          <w:szCs w:val="32"/>
          <w:highlight w:val="none"/>
          <w:lang w:val="en-US" w:eastAsia="zh-CN"/>
        </w:rPr>
        <w:t>为</w:t>
      </w:r>
      <w:r>
        <w:rPr>
          <w:rFonts w:hint="eastAsia" w:ascii="仿宋_GB2312" w:hAnsi="仿宋_GB2312" w:eastAsia="仿宋_GB2312" w:cs="仿宋_GB2312"/>
          <w:color w:val="auto"/>
          <w:sz w:val="32"/>
          <w:szCs w:val="32"/>
          <w:highlight w:val="none"/>
        </w:rPr>
        <w:t>20周。</w:t>
      </w:r>
    </w:p>
    <w:p w14:paraId="60E209B2">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p>
    <w:p w14:paraId="5662C1A8">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58F28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4FDF1B60">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highlight w:val="none"/>
              </w:rPr>
            </w:pPr>
          </w:p>
          <w:p w14:paraId="3FCAADB4">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项目</w:t>
            </w:r>
          </w:p>
          <w:p w14:paraId="066875B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周数</w:t>
            </w:r>
          </w:p>
          <w:p w14:paraId="013C4A13">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内容</w:t>
            </w:r>
          </w:p>
          <w:p w14:paraId="12B0C7A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highlight w:val="none"/>
                <w:lang w:val="en-US" w:eastAsia="zh-CN"/>
              </w:rPr>
            </w:pPr>
          </w:p>
          <w:p w14:paraId="207FF841">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周数</w:t>
            </w:r>
          </w:p>
          <w:p w14:paraId="0668B931">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学年</w:t>
            </w:r>
          </w:p>
        </w:tc>
        <w:tc>
          <w:tcPr>
            <w:tcW w:w="1229" w:type="pct"/>
            <w:gridSpan w:val="2"/>
            <w:vAlign w:val="center"/>
          </w:tcPr>
          <w:p w14:paraId="720ED38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一</w:t>
            </w:r>
          </w:p>
        </w:tc>
        <w:tc>
          <w:tcPr>
            <w:tcW w:w="1165" w:type="pct"/>
            <w:gridSpan w:val="2"/>
            <w:vAlign w:val="center"/>
          </w:tcPr>
          <w:p w14:paraId="7648AAB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二</w:t>
            </w:r>
          </w:p>
        </w:tc>
        <w:tc>
          <w:tcPr>
            <w:tcW w:w="1167" w:type="pct"/>
            <w:gridSpan w:val="2"/>
            <w:vAlign w:val="center"/>
          </w:tcPr>
          <w:p w14:paraId="3A52288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三</w:t>
            </w:r>
          </w:p>
        </w:tc>
      </w:tr>
      <w:tr w14:paraId="657F7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0F6E1C11">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szCs w:val="24"/>
                <w:highlight w:val="none"/>
              </w:rPr>
            </w:pPr>
          </w:p>
        </w:tc>
        <w:tc>
          <w:tcPr>
            <w:tcW w:w="646" w:type="pct"/>
            <w:vAlign w:val="center"/>
          </w:tcPr>
          <w:p w14:paraId="60CCB71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582" w:type="pct"/>
            <w:vAlign w:val="center"/>
          </w:tcPr>
          <w:p w14:paraId="08DA8B7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582" w:type="pct"/>
            <w:vAlign w:val="center"/>
          </w:tcPr>
          <w:p w14:paraId="1445997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582" w:type="pct"/>
            <w:vAlign w:val="center"/>
          </w:tcPr>
          <w:p w14:paraId="2A9F9E8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582" w:type="pct"/>
            <w:vAlign w:val="center"/>
          </w:tcPr>
          <w:p w14:paraId="6744181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584" w:type="pct"/>
            <w:vAlign w:val="center"/>
          </w:tcPr>
          <w:p w14:paraId="5FE08EB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r>
      <w:tr w14:paraId="31B75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67D0711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课堂教学</w:t>
            </w:r>
          </w:p>
        </w:tc>
        <w:tc>
          <w:tcPr>
            <w:tcW w:w="646" w:type="pct"/>
            <w:vAlign w:val="center"/>
          </w:tcPr>
          <w:p w14:paraId="7651DD4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7443733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7C8607D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3801990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716E634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4" w:type="pct"/>
            <w:vAlign w:val="center"/>
          </w:tcPr>
          <w:p w14:paraId="147420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r>
      <w:tr w14:paraId="5FCDE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D1B335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考试</w:t>
            </w:r>
          </w:p>
        </w:tc>
        <w:tc>
          <w:tcPr>
            <w:tcW w:w="646" w:type="pct"/>
            <w:vAlign w:val="center"/>
          </w:tcPr>
          <w:p w14:paraId="232EAED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096FF5B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4E7F8B0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53B5C13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07F75A2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4" w:type="pct"/>
            <w:vAlign w:val="center"/>
          </w:tcPr>
          <w:p w14:paraId="5D3B970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r>
      <w:tr w14:paraId="03513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AFCA1A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军训</w:t>
            </w:r>
          </w:p>
        </w:tc>
        <w:tc>
          <w:tcPr>
            <w:tcW w:w="646" w:type="pct"/>
            <w:vAlign w:val="center"/>
          </w:tcPr>
          <w:p w14:paraId="080EC61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w:t>
            </w:r>
          </w:p>
        </w:tc>
        <w:tc>
          <w:tcPr>
            <w:tcW w:w="582" w:type="pct"/>
            <w:vAlign w:val="center"/>
          </w:tcPr>
          <w:p w14:paraId="226E201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3E7A265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02BD355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7995589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4" w:type="pct"/>
            <w:vAlign w:val="center"/>
          </w:tcPr>
          <w:p w14:paraId="26C26B9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4A7DF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E833A6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入学教育</w:t>
            </w:r>
          </w:p>
        </w:tc>
        <w:tc>
          <w:tcPr>
            <w:tcW w:w="646" w:type="pct"/>
            <w:vAlign w:val="center"/>
          </w:tcPr>
          <w:p w14:paraId="6AE81AB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3-8</w:t>
            </w:r>
          </w:p>
        </w:tc>
        <w:tc>
          <w:tcPr>
            <w:tcW w:w="582" w:type="pct"/>
            <w:vAlign w:val="center"/>
          </w:tcPr>
          <w:p w14:paraId="50639DF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299C2FF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4A12C32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0C96349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4" w:type="pct"/>
            <w:vAlign w:val="center"/>
          </w:tcPr>
          <w:p w14:paraId="03BD5F2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0EDBB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8C24ED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毕业设计</w:t>
            </w:r>
          </w:p>
        </w:tc>
        <w:tc>
          <w:tcPr>
            <w:tcW w:w="646" w:type="pct"/>
            <w:vAlign w:val="center"/>
          </w:tcPr>
          <w:p w14:paraId="5D5D267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lang w:val="en-US" w:eastAsia="zh-CN"/>
              </w:rPr>
            </w:pPr>
          </w:p>
        </w:tc>
        <w:tc>
          <w:tcPr>
            <w:tcW w:w="582" w:type="pct"/>
            <w:vAlign w:val="center"/>
          </w:tcPr>
          <w:p w14:paraId="6344F23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1D207C1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15200F8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2395FBD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84" w:type="pct"/>
            <w:vAlign w:val="center"/>
          </w:tcPr>
          <w:p w14:paraId="03F9264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414CE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0EDD64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岗位实习</w:t>
            </w:r>
          </w:p>
        </w:tc>
        <w:tc>
          <w:tcPr>
            <w:tcW w:w="646" w:type="pct"/>
            <w:vAlign w:val="center"/>
          </w:tcPr>
          <w:p w14:paraId="0B872A8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rPr>
            </w:pPr>
          </w:p>
        </w:tc>
        <w:tc>
          <w:tcPr>
            <w:tcW w:w="582" w:type="pct"/>
            <w:vAlign w:val="center"/>
          </w:tcPr>
          <w:p w14:paraId="56BDCF0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2D6B231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34B1F38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6704187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14:paraId="641498D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1-18</w:t>
            </w:r>
          </w:p>
        </w:tc>
      </w:tr>
      <w:tr w14:paraId="7E916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6751C2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6AE00EA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49B91AE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039841F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3829242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54685C8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14:paraId="108C157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r>
      <w:tr w14:paraId="03E83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F2D34D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毕业教育</w:t>
            </w:r>
          </w:p>
        </w:tc>
        <w:tc>
          <w:tcPr>
            <w:tcW w:w="646" w:type="pct"/>
            <w:vAlign w:val="center"/>
          </w:tcPr>
          <w:p w14:paraId="176EC31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rPr>
            </w:pPr>
          </w:p>
        </w:tc>
        <w:tc>
          <w:tcPr>
            <w:tcW w:w="582" w:type="pct"/>
            <w:vAlign w:val="center"/>
          </w:tcPr>
          <w:p w14:paraId="0FAFF7F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380E77D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4BEDA61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14:paraId="26B3BAB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tc>
        <w:tc>
          <w:tcPr>
            <w:tcW w:w="584" w:type="pct"/>
            <w:vAlign w:val="center"/>
          </w:tcPr>
          <w:p w14:paraId="51DF60D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18-19</w:t>
            </w:r>
          </w:p>
        </w:tc>
      </w:tr>
      <w:tr w14:paraId="2D6BD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5A97F3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学期教学总周数</w:t>
            </w:r>
          </w:p>
        </w:tc>
        <w:tc>
          <w:tcPr>
            <w:tcW w:w="646" w:type="pct"/>
            <w:vAlign w:val="center"/>
          </w:tcPr>
          <w:p w14:paraId="6B94C1D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37098C3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1E25C4E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786EC5F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4DE1162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4" w:type="pct"/>
            <w:vAlign w:val="center"/>
          </w:tcPr>
          <w:p w14:paraId="4F47E67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r>
    </w:tbl>
    <w:p w14:paraId="283EEB0F">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bCs/>
          <w:color w:val="auto"/>
          <w:sz w:val="32"/>
          <w:szCs w:val="32"/>
          <w:highlight w:val="none"/>
        </w:rPr>
        <w:t>课程结构与学时、学分分配</w:t>
      </w:r>
    </w:p>
    <w:p w14:paraId="722106B8">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本专业教学总学时为</w:t>
      </w:r>
      <w:r>
        <w:rPr>
          <w:rFonts w:hint="eastAsia" w:ascii="仿宋_GB2312" w:hAnsi="仿宋_GB2312" w:eastAsia="仿宋_GB2312" w:cs="仿宋_GB2312"/>
          <w:bCs/>
          <w:color w:val="auto"/>
          <w:sz w:val="32"/>
          <w:szCs w:val="32"/>
          <w:highlight w:val="none"/>
          <w:lang w:val="en-US" w:eastAsia="zh-CN"/>
        </w:rPr>
        <w:t>2630</w:t>
      </w:r>
      <w:r>
        <w:rPr>
          <w:rFonts w:hint="eastAsia" w:ascii="仿宋_GB2312" w:hAnsi="仿宋_GB2312" w:eastAsia="仿宋_GB2312" w:cs="仿宋_GB2312"/>
          <w:bCs/>
          <w:color w:val="auto"/>
          <w:sz w:val="32"/>
          <w:szCs w:val="32"/>
          <w:highlight w:val="none"/>
        </w:rPr>
        <w:t>学时。其中理论教学</w:t>
      </w:r>
      <w:r>
        <w:rPr>
          <w:rFonts w:hint="eastAsia" w:ascii="仿宋_GB2312" w:hAnsi="仿宋_GB2312" w:eastAsia="仿宋_GB2312" w:cs="仿宋_GB2312"/>
          <w:bCs/>
          <w:color w:val="auto"/>
          <w:sz w:val="32"/>
          <w:szCs w:val="32"/>
          <w:highlight w:val="none"/>
          <w:lang w:val="en-US" w:eastAsia="zh-CN"/>
        </w:rPr>
        <w:t>1224</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bCs/>
          <w:color w:val="auto"/>
          <w:sz w:val="32"/>
          <w:szCs w:val="32"/>
          <w:highlight w:val="none"/>
          <w:lang w:val="en-US" w:eastAsia="zh-CN"/>
        </w:rPr>
        <w:t>46.54</w:t>
      </w:r>
      <w:r>
        <w:rPr>
          <w:rFonts w:hint="eastAsia" w:ascii="仿宋_GB2312" w:hAnsi="仿宋_GB2312" w:eastAsia="仿宋_GB2312" w:cs="仿宋_GB2312"/>
          <w:bCs/>
          <w:color w:val="auto"/>
          <w:sz w:val="32"/>
          <w:szCs w:val="32"/>
          <w:highlight w:val="none"/>
        </w:rPr>
        <w:t>%；实践教学</w:t>
      </w:r>
      <w:r>
        <w:rPr>
          <w:rFonts w:hint="eastAsia" w:ascii="仿宋_GB2312" w:hAnsi="仿宋_GB2312" w:eastAsia="仿宋_GB2312" w:cs="仿宋_GB2312"/>
          <w:bCs/>
          <w:color w:val="auto"/>
          <w:sz w:val="32"/>
          <w:szCs w:val="32"/>
          <w:highlight w:val="none"/>
          <w:lang w:val="en-US" w:eastAsia="zh-CN"/>
        </w:rPr>
        <w:t>1406</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bCs/>
          <w:color w:val="auto"/>
          <w:sz w:val="32"/>
          <w:szCs w:val="32"/>
          <w:highlight w:val="none"/>
          <w:lang w:val="en-US" w:eastAsia="zh-CN"/>
        </w:rPr>
        <w:t>53.46</w:t>
      </w:r>
      <w:r>
        <w:rPr>
          <w:rFonts w:hint="eastAsia" w:ascii="仿宋_GB2312" w:hAnsi="仿宋_GB2312" w:eastAsia="仿宋_GB2312" w:cs="仿宋_GB2312"/>
          <w:bCs/>
          <w:color w:val="auto"/>
          <w:sz w:val="32"/>
          <w:szCs w:val="32"/>
          <w:highlight w:val="none"/>
        </w:rPr>
        <w:t>%，其中岗位实习累计时间6个月。公共基础课85</w:t>
      </w:r>
      <w:r>
        <w:rPr>
          <w:rFonts w:hint="eastAsia" w:ascii="仿宋_GB2312" w:hAnsi="仿宋_GB2312" w:eastAsia="仿宋_GB2312" w:cs="仿宋_GB2312"/>
          <w:bCs/>
          <w:color w:val="auto"/>
          <w:sz w:val="32"/>
          <w:szCs w:val="32"/>
          <w:highlight w:val="none"/>
          <w:lang w:val="en-US" w:eastAsia="zh-CN"/>
        </w:rPr>
        <w:t>8</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bCs/>
          <w:color w:val="auto"/>
          <w:sz w:val="32"/>
          <w:szCs w:val="32"/>
          <w:highlight w:val="none"/>
          <w:lang w:val="en-US" w:eastAsia="zh-CN"/>
        </w:rPr>
        <w:t>32.62</w:t>
      </w:r>
      <w:r>
        <w:rPr>
          <w:rFonts w:hint="eastAsia" w:ascii="仿宋_GB2312" w:hAnsi="仿宋_GB2312" w:eastAsia="仿宋_GB2312" w:cs="仿宋_GB2312"/>
          <w:bCs/>
          <w:color w:val="auto"/>
          <w:sz w:val="32"/>
          <w:szCs w:val="32"/>
          <w:highlight w:val="none"/>
        </w:rPr>
        <w:t xml:space="preserve"> %</w:t>
      </w:r>
      <w:r>
        <w:rPr>
          <w:rFonts w:hint="eastAsia" w:ascii="仿宋_GB2312" w:hAnsi="仿宋_GB2312" w:eastAsia="仿宋_GB2312" w:cs="仿宋_GB2312"/>
          <w:bCs/>
          <w:color w:val="auto"/>
          <w:sz w:val="32"/>
          <w:szCs w:val="32"/>
          <w:highlight w:val="none"/>
        </w:rPr>
        <w:t>；选修课272学时，占10.</w:t>
      </w:r>
      <w:r>
        <w:rPr>
          <w:rFonts w:hint="eastAsia" w:ascii="仿宋_GB2312" w:hAnsi="仿宋_GB2312" w:eastAsia="仿宋_GB2312" w:cs="仿宋_GB2312"/>
          <w:bCs/>
          <w:color w:val="auto"/>
          <w:sz w:val="32"/>
          <w:szCs w:val="32"/>
          <w:highlight w:val="none"/>
          <w:lang w:val="en-US" w:eastAsia="zh-CN"/>
        </w:rPr>
        <w:t>34</w:t>
      </w:r>
      <w:r>
        <w:rPr>
          <w:rFonts w:hint="eastAsia" w:ascii="仿宋_GB2312" w:hAnsi="仿宋_GB2312" w:eastAsia="仿宋_GB2312" w:cs="仿宋_GB2312"/>
          <w:bCs/>
          <w:color w:val="auto"/>
          <w:sz w:val="32"/>
          <w:szCs w:val="32"/>
          <w:highlight w:val="none"/>
        </w:rPr>
        <w:t xml:space="preserve">%。   </w:t>
      </w:r>
      <w:bookmarkStart w:id="15" w:name="_GoBack"/>
      <w:bookmarkEnd w:id="15"/>
      <w:r>
        <w:rPr>
          <w:rFonts w:hint="eastAsia" w:ascii="仿宋_GB2312" w:hAnsi="仿宋_GB2312" w:eastAsia="仿宋_GB2312" w:cs="仿宋_GB2312"/>
          <w:bCs/>
          <w:color w:val="auto"/>
          <w:sz w:val="32"/>
          <w:szCs w:val="32"/>
          <w:highlight w:val="none"/>
        </w:rPr>
        <w:t xml:space="preserve">        </w:t>
      </w:r>
    </w:p>
    <w:p w14:paraId="48018C8F">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9 </w:t>
      </w:r>
      <w:r>
        <w:rPr>
          <w:rFonts w:hint="eastAsia" w:ascii="仿宋_GB2312" w:hAnsi="仿宋_GB2312" w:eastAsia="仿宋_GB2312" w:cs="仿宋_GB2312"/>
          <w:color w:val="auto"/>
          <w:spacing w:val="-2"/>
          <w:sz w:val="32"/>
          <w:szCs w:val="32"/>
          <w:highlight w:val="none"/>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3"/>
        <w:gridCol w:w="1628"/>
        <w:gridCol w:w="831"/>
        <w:gridCol w:w="878"/>
        <w:gridCol w:w="1286"/>
        <w:gridCol w:w="836"/>
        <w:gridCol w:w="940"/>
        <w:gridCol w:w="1261"/>
        <w:gridCol w:w="750"/>
        <w:gridCol w:w="1264"/>
      </w:tblGrid>
      <w:tr w14:paraId="47BD9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4C11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课程类别</w:t>
            </w:r>
          </w:p>
        </w:tc>
        <w:tc>
          <w:tcPr>
            <w:tcW w:w="8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61D86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课程性质</w:t>
            </w:r>
          </w:p>
        </w:tc>
        <w:tc>
          <w:tcPr>
            <w:tcW w:w="8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80C2B">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学分</w:t>
            </w:r>
          </w:p>
        </w:tc>
        <w:tc>
          <w:tcPr>
            <w:tcW w:w="12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98F27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占专业总学分比例</w:t>
            </w:r>
          </w:p>
        </w:tc>
        <w:tc>
          <w:tcPr>
            <w:tcW w:w="505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0B3CF">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                         学时</w:t>
            </w:r>
          </w:p>
        </w:tc>
      </w:tr>
      <w:tr w14:paraId="6CF9F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467AB">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highlight w:val="none"/>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88020">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highlight w:val="none"/>
                <w:u w:val="none"/>
              </w:rPr>
            </w:pPr>
          </w:p>
        </w:tc>
        <w:tc>
          <w:tcPr>
            <w:tcW w:w="8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959B8">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highlight w:val="none"/>
                <w:u w:val="none"/>
              </w:rPr>
            </w:pPr>
          </w:p>
        </w:tc>
        <w:tc>
          <w:tcPr>
            <w:tcW w:w="12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16CDA2">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highlight w:val="none"/>
                <w:u w:val="none"/>
              </w:rPr>
            </w:pP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B7317">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合计</w:t>
            </w:r>
          </w:p>
        </w:tc>
        <w:tc>
          <w:tcPr>
            <w:tcW w:w="22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98C69">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4F1EA">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实践教学</w:t>
            </w:r>
          </w:p>
        </w:tc>
      </w:tr>
      <w:tr w14:paraId="1432F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1865C">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highlight w:val="none"/>
                <w:u w:val="none"/>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F67A7">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highlight w:val="none"/>
                <w:u w:val="none"/>
              </w:rPr>
            </w:pPr>
          </w:p>
        </w:tc>
        <w:tc>
          <w:tcPr>
            <w:tcW w:w="8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BDC16">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highlight w:val="none"/>
                <w:u w:val="none"/>
              </w:rPr>
            </w:pPr>
          </w:p>
        </w:tc>
        <w:tc>
          <w:tcPr>
            <w:tcW w:w="12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8EEDA">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highlight w:val="none"/>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CE2BF">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000000"/>
                <w:sz w:val="24"/>
                <w:szCs w:val="24"/>
                <w:highlight w:val="none"/>
                <w:u w:val="none"/>
              </w:rPr>
            </w:pP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2448D">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271E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F30CF">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F49D9">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占专业总学时比例（%）</w:t>
            </w:r>
          </w:p>
        </w:tc>
      </w:tr>
      <w:tr w14:paraId="33294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BE0E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公共基础课</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5095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8FD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38</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B776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27.34%</w:t>
            </w: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CFD7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730</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B5C7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390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29E6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14.83%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BAD2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DF11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12.93%</w:t>
            </w:r>
          </w:p>
        </w:tc>
      </w:tr>
      <w:tr w14:paraId="03B44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C13D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highlight w:val="none"/>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4504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A0AF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E624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5.76%</w:t>
            </w: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7D5D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128</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2BF9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F182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3.04%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7AAB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CF4C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1.83%</w:t>
            </w:r>
          </w:p>
        </w:tc>
      </w:tr>
      <w:tr w14:paraId="64E4E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7DA7B">
            <w:pPr>
              <w:keepNext w:val="0"/>
              <w:keepLines w:val="0"/>
              <w:pageBreakBefore w:val="0"/>
              <w:widowControl/>
              <w:kinsoku/>
              <w:wordWrap/>
              <w:overflowPunct/>
              <w:topLinePunct w:val="0"/>
              <w:autoSpaceDE/>
              <w:autoSpaceDN/>
              <w:bidi w:val="0"/>
              <w:adjustRightInd/>
              <w:snapToGrid/>
              <w:spacing w:after="0" w:line="320" w:lineRule="exact"/>
              <w:jc w:val="center"/>
              <w:rPr>
                <w:highlight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061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小计</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7308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46</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204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33.09%</w:t>
            </w: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05AE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858</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F1E7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470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9EC4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17.87%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459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14B1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14.75%</w:t>
            </w:r>
          </w:p>
        </w:tc>
      </w:tr>
      <w:tr w14:paraId="5CC67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F093C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专业课</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826F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专业基础课</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8862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39CE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52AD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23.02%</w:t>
            </w: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B45E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576</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0532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404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A0AD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15.36%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1CC3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172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6F1D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6.54%</w:t>
            </w:r>
          </w:p>
        </w:tc>
      </w:tr>
      <w:tr w14:paraId="4430D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35B57E">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highlight w:val="none"/>
                <w:u w:val="none"/>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2F61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专业核心课</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7C57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1861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30</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58C1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21.58%</w:t>
            </w: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AB15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540</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754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258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B908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9.81%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1F4B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282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32EB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10.72%</w:t>
            </w:r>
          </w:p>
        </w:tc>
      </w:tr>
      <w:tr w14:paraId="01D9F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FC1983">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highlight w:val="none"/>
                <w:u w:val="none"/>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B92F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专业拓展课</w:t>
            </w:r>
          </w:p>
        </w:tc>
        <w:tc>
          <w:tcPr>
            <w:tcW w:w="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8A2D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974C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518A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5.76%</w:t>
            </w: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AED0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144</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644A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1FF5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2.74%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C831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A79B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2.74%</w:t>
            </w:r>
          </w:p>
        </w:tc>
      </w:tr>
      <w:tr w14:paraId="58DA6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B1CFF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2745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sz w:val="20"/>
                <w:szCs w:val="20"/>
                <w:highlight w:val="none"/>
                <w:u w:val="none"/>
              </w:rPr>
              <w:t>实践</w:t>
            </w:r>
            <w:r>
              <w:rPr>
                <w:rFonts w:hint="eastAsia" w:ascii="仿宋_GB2312" w:hAnsi="仿宋_GB2312" w:eastAsia="仿宋_GB2312" w:cs="仿宋_GB2312"/>
                <w:i w:val="0"/>
                <w:iCs w:val="0"/>
                <w:color w:val="000000"/>
                <w:sz w:val="20"/>
                <w:szCs w:val="20"/>
                <w:highlight w:val="none"/>
                <w:u w:val="none"/>
                <w:lang w:val="en-US" w:eastAsia="zh-CN"/>
              </w:rPr>
              <w:t>性</w:t>
            </w:r>
            <w:r>
              <w:rPr>
                <w:rFonts w:hint="eastAsia" w:ascii="仿宋_GB2312" w:hAnsi="仿宋_GB2312" w:eastAsia="仿宋_GB2312" w:cs="仿宋_GB2312"/>
                <w:i w:val="0"/>
                <w:iCs w:val="0"/>
                <w:color w:val="000000"/>
                <w:sz w:val="20"/>
                <w:szCs w:val="20"/>
                <w:highlight w:val="none"/>
                <w:u w:val="none"/>
              </w:rPr>
              <w:t>教学环节</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609B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highlight w:val="none"/>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D46E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23</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D235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16.55%</w:t>
            </w: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6986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512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2A65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073E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0.76%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431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766B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18.71%</w:t>
            </w:r>
          </w:p>
        </w:tc>
      </w:tr>
      <w:tr w14:paraId="66130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F1BB5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4"/>
                <w:szCs w:val="24"/>
                <w:highlight w:val="none"/>
                <w:u w:val="none"/>
                <w:lang w:val="en-US" w:eastAsia="zh-CN" w:bidi="ar"/>
              </w:rPr>
            </w:pPr>
          </w:p>
        </w:tc>
        <w:tc>
          <w:tcPr>
            <w:tcW w:w="2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0FF8F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highlight w:val="none"/>
              </w:rPr>
            </w:pPr>
            <w:r>
              <w:rPr>
                <w:rFonts w:hint="eastAsia" w:ascii="仿宋_GB2312" w:hAnsi="仿宋_GB2312" w:eastAsia="仿宋_GB2312" w:cs="仿宋_GB2312"/>
                <w:i w:val="0"/>
                <w:color w:val="000000"/>
                <w:kern w:val="0"/>
                <w:sz w:val="20"/>
                <w:szCs w:val="20"/>
                <w:highlight w:val="none"/>
                <w:u w:val="none"/>
                <w:lang w:val="en-US" w:eastAsia="zh-CN" w:bidi="ar"/>
              </w:rPr>
              <w:t>小计</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8132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93</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F5B8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66.91%</w:t>
            </w: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F85F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1772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A634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5AD1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28.67%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1118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1018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B72D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38.71%</w:t>
            </w:r>
          </w:p>
        </w:tc>
      </w:tr>
      <w:tr w14:paraId="2D8A2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41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B9D4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highlight w:val="none"/>
              </w:rPr>
            </w:pPr>
            <w:r>
              <w:rPr>
                <w:rFonts w:hint="eastAsia" w:ascii="仿宋_GB2312" w:hAnsi="仿宋_GB2312" w:eastAsia="仿宋_GB2312" w:cs="仿宋_GB2312"/>
                <w:i w:val="0"/>
                <w:color w:val="000000"/>
                <w:kern w:val="0"/>
                <w:sz w:val="20"/>
                <w:szCs w:val="20"/>
                <w:highlight w:val="none"/>
                <w:u w:val="none"/>
                <w:lang w:val="en-US" w:eastAsia="zh-CN" w:bidi="ar"/>
              </w:rPr>
              <w:t>合计</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A92C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139</w:t>
            </w:r>
          </w:p>
        </w:tc>
        <w:tc>
          <w:tcPr>
            <w:tcW w:w="12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92FF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100.00%</w:t>
            </w: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2C09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2630</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F74C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1224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D82A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46.54%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FF7F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1406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DDED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53.46%</w:t>
            </w:r>
          </w:p>
        </w:tc>
      </w:tr>
    </w:tbl>
    <w:p w14:paraId="578EB001">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highlight w:val="none"/>
          <w:lang w:eastAsia="zh-CN"/>
        </w:rPr>
      </w:pPr>
    </w:p>
    <w:p w14:paraId="0C275884">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highlight w:val="none"/>
          <w:lang w:eastAsia="zh-CN"/>
        </w:rPr>
      </w:pPr>
    </w:p>
    <w:p w14:paraId="7560E482">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教学计划进程</w:t>
      </w:r>
    </w:p>
    <w:p w14:paraId="244E5786">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10 </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7"/>
        <w:tblW w:w="59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412"/>
        <w:gridCol w:w="541"/>
        <w:gridCol w:w="646"/>
        <w:gridCol w:w="475"/>
        <w:gridCol w:w="1060"/>
        <w:gridCol w:w="1506"/>
        <w:gridCol w:w="628"/>
        <w:gridCol w:w="651"/>
        <w:gridCol w:w="651"/>
        <w:gridCol w:w="652"/>
        <w:gridCol w:w="501"/>
        <w:gridCol w:w="501"/>
        <w:gridCol w:w="501"/>
        <w:gridCol w:w="502"/>
        <w:gridCol w:w="502"/>
        <w:gridCol w:w="502"/>
        <w:gridCol w:w="606"/>
      </w:tblGrid>
      <w:tr w14:paraId="5F61C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2" w:hRule="atLeast"/>
          <w:jc w:val="center"/>
        </w:trPr>
        <w:tc>
          <w:tcPr>
            <w:tcW w:w="1599" w:type="dxa"/>
            <w:gridSpan w:val="3"/>
            <w:vMerge w:val="restart"/>
            <w:shd w:val="clear" w:color="auto" w:fill="auto"/>
            <w:tcMar>
              <w:top w:w="15" w:type="dxa"/>
              <w:left w:w="15" w:type="dxa"/>
              <w:right w:w="15" w:type="dxa"/>
            </w:tcMar>
            <w:vAlign w:val="center"/>
          </w:tcPr>
          <w:p w14:paraId="15C6BC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课程类型</w:t>
            </w:r>
          </w:p>
        </w:tc>
        <w:tc>
          <w:tcPr>
            <w:tcW w:w="475" w:type="dxa"/>
            <w:vMerge w:val="restart"/>
            <w:shd w:val="clear" w:color="auto" w:fill="auto"/>
            <w:tcMar>
              <w:top w:w="15" w:type="dxa"/>
              <w:left w:w="15" w:type="dxa"/>
              <w:right w:w="15" w:type="dxa"/>
            </w:tcMar>
            <w:vAlign w:val="center"/>
          </w:tcPr>
          <w:p w14:paraId="2EA165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序号</w:t>
            </w:r>
          </w:p>
        </w:tc>
        <w:tc>
          <w:tcPr>
            <w:tcW w:w="1060" w:type="dxa"/>
            <w:vMerge w:val="restart"/>
            <w:shd w:val="clear" w:color="auto" w:fill="auto"/>
            <w:tcMar>
              <w:top w:w="15" w:type="dxa"/>
              <w:left w:w="15" w:type="dxa"/>
              <w:right w:w="15" w:type="dxa"/>
            </w:tcMar>
            <w:vAlign w:val="center"/>
          </w:tcPr>
          <w:p w14:paraId="4E548E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课程代码</w:t>
            </w:r>
          </w:p>
        </w:tc>
        <w:tc>
          <w:tcPr>
            <w:tcW w:w="1506" w:type="dxa"/>
            <w:vMerge w:val="restart"/>
            <w:shd w:val="clear" w:color="auto" w:fill="auto"/>
            <w:tcMar>
              <w:top w:w="15" w:type="dxa"/>
              <w:left w:w="15" w:type="dxa"/>
              <w:right w:w="15" w:type="dxa"/>
            </w:tcMar>
            <w:vAlign w:val="center"/>
          </w:tcPr>
          <w:p w14:paraId="1EFA6E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课程名称</w:t>
            </w:r>
          </w:p>
        </w:tc>
        <w:tc>
          <w:tcPr>
            <w:tcW w:w="628" w:type="dxa"/>
            <w:vMerge w:val="restart"/>
            <w:shd w:val="clear" w:color="auto" w:fill="auto"/>
            <w:tcMar>
              <w:top w:w="15" w:type="dxa"/>
              <w:left w:w="15" w:type="dxa"/>
              <w:right w:w="15" w:type="dxa"/>
            </w:tcMar>
            <w:vAlign w:val="center"/>
          </w:tcPr>
          <w:p w14:paraId="66C831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学分</w:t>
            </w:r>
          </w:p>
        </w:tc>
        <w:tc>
          <w:tcPr>
            <w:tcW w:w="1954" w:type="dxa"/>
            <w:gridSpan w:val="3"/>
            <w:vMerge w:val="restart"/>
            <w:shd w:val="clear" w:color="auto" w:fill="auto"/>
            <w:tcMar>
              <w:top w:w="15" w:type="dxa"/>
              <w:left w:w="15" w:type="dxa"/>
              <w:right w:w="15" w:type="dxa"/>
            </w:tcMar>
            <w:vAlign w:val="center"/>
          </w:tcPr>
          <w:p w14:paraId="525F45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教学学时数</w:t>
            </w:r>
          </w:p>
        </w:tc>
        <w:tc>
          <w:tcPr>
            <w:tcW w:w="3009" w:type="dxa"/>
            <w:gridSpan w:val="6"/>
            <w:vMerge w:val="restart"/>
            <w:shd w:val="clear" w:color="auto" w:fill="auto"/>
            <w:tcMar>
              <w:top w:w="15" w:type="dxa"/>
              <w:left w:w="15" w:type="dxa"/>
              <w:right w:w="15" w:type="dxa"/>
            </w:tcMar>
            <w:vAlign w:val="center"/>
          </w:tcPr>
          <w:p w14:paraId="15D661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开课学期和周学时</w:t>
            </w:r>
          </w:p>
        </w:tc>
        <w:tc>
          <w:tcPr>
            <w:tcW w:w="606" w:type="dxa"/>
            <w:vMerge w:val="restart"/>
            <w:shd w:val="clear" w:color="auto" w:fill="auto"/>
            <w:tcMar>
              <w:top w:w="15" w:type="dxa"/>
              <w:left w:w="15" w:type="dxa"/>
              <w:right w:w="15" w:type="dxa"/>
            </w:tcMar>
            <w:vAlign w:val="center"/>
          </w:tcPr>
          <w:p w14:paraId="769D49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考核类型</w:t>
            </w:r>
          </w:p>
        </w:tc>
      </w:tr>
      <w:tr w14:paraId="5E666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1599" w:type="dxa"/>
            <w:gridSpan w:val="3"/>
            <w:vMerge w:val="continue"/>
            <w:shd w:val="clear" w:color="auto" w:fill="auto"/>
            <w:tcMar>
              <w:top w:w="15" w:type="dxa"/>
              <w:left w:w="15" w:type="dxa"/>
              <w:right w:w="15" w:type="dxa"/>
            </w:tcMar>
            <w:vAlign w:val="center"/>
          </w:tcPr>
          <w:p w14:paraId="5CCD67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vMerge w:val="continue"/>
            <w:shd w:val="clear" w:color="auto" w:fill="auto"/>
            <w:tcMar>
              <w:top w:w="15" w:type="dxa"/>
              <w:left w:w="15" w:type="dxa"/>
              <w:right w:w="15" w:type="dxa"/>
            </w:tcMar>
            <w:vAlign w:val="center"/>
          </w:tcPr>
          <w:p w14:paraId="316881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60" w:type="dxa"/>
            <w:vMerge w:val="continue"/>
            <w:shd w:val="clear" w:color="auto" w:fill="auto"/>
            <w:tcMar>
              <w:top w:w="15" w:type="dxa"/>
              <w:left w:w="15" w:type="dxa"/>
              <w:right w:w="15" w:type="dxa"/>
            </w:tcMar>
            <w:vAlign w:val="center"/>
          </w:tcPr>
          <w:p w14:paraId="6E1657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506" w:type="dxa"/>
            <w:vMerge w:val="continue"/>
            <w:shd w:val="clear" w:color="auto" w:fill="auto"/>
            <w:tcMar>
              <w:top w:w="15" w:type="dxa"/>
              <w:left w:w="15" w:type="dxa"/>
              <w:right w:w="15" w:type="dxa"/>
            </w:tcMar>
            <w:vAlign w:val="center"/>
          </w:tcPr>
          <w:p w14:paraId="055D95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28" w:type="dxa"/>
            <w:vMerge w:val="continue"/>
            <w:shd w:val="clear" w:color="auto" w:fill="auto"/>
            <w:tcMar>
              <w:top w:w="15" w:type="dxa"/>
              <w:left w:w="15" w:type="dxa"/>
              <w:right w:w="15" w:type="dxa"/>
            </w:tcMar>
            <w:vAlign w:val="center"/>
          </w:tcPr>
          <w:p w14:paraId="2B4397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954" w:type="dxa"/>
            <w:gridSpan w:val="3"/>
            <w:vMerge w:val="continue"/>
            <w:shd w:val="clear" w:color="auto" w:fill="auto"/>
            <w:tcMar>
              <w:top w:w="15" w:type="dxa"/>
              <w:left w:w="15" w:type="dxa"/>
              <w:right w:w="15" w:type="dxa"/>
            </w:tcMar>
            <w:vAlign w:val="center"/>
          </w:tcPr>
          <w:p w14:paraId="29F6CD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3009" w:type="dxa"/>
            <w:gridSpan w:val="6"/>
            <w:vMerge w:val="continue"/>
            <w:shd w:val="clear" w:color="auto" w:fill="auto"/>
            <w:tcMar>
              <w:top w:w="15" w:type="dxa"/>
              <w:left w:w="15" w:type="dxa"/>
              <w:right w:w="15" w:type="dxa"/>
            </w:tcMar>
            <w:vAlign w:val="center"/>
          </w:tcPr>
          <w:p w14:paraId="79132C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vMerge w:val="continue"/>
            <w:shd w:val="clear" w:color="auto" w:fill="auto"/>
            <w:tcMar>
              <w:top w:w="15" w:type="dxa"/>
              <w:left w:w="15" w:type="dxa"/>
              <w:right w:w="15" w:type="dxa"/>
            </w:tcMar>
            <w:vAlign w:val="center"/>
          </w:tcPr>
          <w:p w14:paraId="1A29F9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r>
      <w:tr w14:paraId="2F9F1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599" w:type="dxa"/>
            <w:gridSpan w:val="3"/>
            <w:vMerge w:val="continue"/>
            <w:shd w:val="clear" w:color="auto" w:fill="auto"/>
            <w:tcMar>
              <w:top w:w="15" w:type="dxa"/>
              <w:left w:w="15" w:type="dxa"/>
              <w:right w:w="15" w:type="dxa"/>
            </w:tcMar>
            <w:vAlign w:val="center"/>
          </w:tcPr>
          <w:p w14:paraId="1BA1B5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vMerge w:val="continue"/>
            <w:shd w:val="clear" w:color="auto" w:fill="auto"/>
            <w:tcMar>
              <w:top w:w="15" w:type="dxa"/>
              <w:left w:w="15" w:type="dxa"/>
              <w:right w:w="15" w:type="dxa"/>
            </w:tcMar>
            <w:vAlign w:val="center"/>
          </w:tcPr>
          <w:p w14:paraId="459C3D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60" w:type="dxa"/>
            <w:vMerge w:val="continue"/>
            <w:shd w:val="clear" w:color="auto" w:fill="auto"/>
            <w:tcMar>
              <w:top w:w="15" w:type="dxa"/>
              <w:left w:w="15" w:type="dxa"/>
              <w:right w:w="15" w:type="dxa"/>
            </w:tcMar>
            <w:vAlign w:val="center"/>
          </w:tcPr>
          <w:p w14:paraId="13FBF2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506" w:type="dxa"/>
            <w:vMerge w:val="continue"/>
            <w:shd w:val="clear" w:color="auto" w:fill="auto"/>
            <w:tcMar>
              <w:top w:w="15" w:type="dxa"/>
              <w:left w:w="15" w:type="dxa"/>
              <w:right w:w="15" w:type="dxa"/>
            </w:tcMar>
            <w:vAlign w:val="center"/>
          </w:tcPr>
          <w:p w14:paraId="0A21E5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28" w:type="dxa"/>
            <w:vMerge w:val="continue"/>
            <w:shd w:val="clear" w:color="auto" w:fill="auto"/>
            <w:tcMar>
              <w:top w:w="15" w:type="dxa"/>
              <w:left w:w="15" w:type="dxa"/>
              <w:right w:w="15" w:type="dxa"/>
            </w:tcMar>
            <w:vAlign w:val="center"/>
          </w:tcPr>
          <w:p w14:paraId="40D925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51" w:type="dxa"/>
            <w:shd w:val="clear" w:color="auto" w:fill="auto"/>
            <w:tcMar>
              <w:top w:w="15" w:type="dxa"/>
              <w:left w:w="15" w:type="dxa"/>
              <w:right w:w="15" w:type="dxa"/>
            </w:tcMar>
            <w:vAlign w:val="center"/>
          </w:tcPr>
          <w:p w14:paraId="60D38C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合计</w:t>
            </w:r>
          </w:p>
        </w:tc>
        <w:tc>
          <w:tcPr>
            <w:tcW w:w="651" w:type="dxa"/>
            <w:shd w:val="clear" w:color="auto" w:fill="auto"/>
            <w:tcMar>
              <w:top w:w="15" w:type="dxa"/>
              <w:left w:w="15" w:type="dxa"/>
              <w:right w:w="15" w:type="dxa"/>
            </w:tcMar>
            <w:vAlign w:val="center"/>
          </w:tcPr>
          <w:p w14:paraId="35D1AB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理论学时</w:t>
            </w:r>
          </w:p>
        </w:tc>
        <w:tc>
          <w:tcPr>
            <w:tcW w:w="652" w:type="dxa"/>
            <w:shd w:val="clear" w:color="auto" w:fill="auto"/>
            <w:tcMar>
              <w:top w:w="15" w:type="dxa"/>
              <w:left w:w="15" w:type="dxa"/>
              <w:right w:w="15" w:type="dxa"/>
            </w:tcMar>
            <w:vAlign w:val="center"/>
          </w:tcPr>
          <w:p w14:paraId="5ABB89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实践学时</w:t>
            </w:r>
          </w:p>
        </w:tc>
        <w:tc>
          <w:tcPr>
            <w:tcW w:w="501" w:type="dxa"/>
            <w:shd w:val="clear" w:color="auto" w:fill="auto"/>
            <w:tcMar>
              <w:top w:w="15" w:type="dxa"/>
              <w:left w:w="15" w:type="dxa"/>
              <w:right w:w="15" w:type="dxa"/>
            </w:tcMar>
            <w:vAlign w:val="center"/>
          </w:tcPr>
          <w:p w14:paraId="5D898A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一</w:t>
            </w:r>
          </w:p>
        </w:tc>
        <w:tc>
          <w:tcPr>
            <w:tcW w:w="501" w:type="dxa"/>
            <w:shd w:val="clear" w:color="auto" w:fill="auto"/>
            <w:tcMar>
              <w:top w:w="15" w:type="dxa"/>
              <w:left w:w="15" w:type="dxa"/>
              <w:right w:w="15" w:type="dxa"/>
            </w:tcMar>
            <w:vAlign w:val="center"/>
          </w:tcPr>
          <w:p w14:paraId="0C03DA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二</w:t>
            </w:r>
          </w:p>
        </w:tc>
        <w:tc>
          <w:tcPr>
            <w:tcW w:w="501" w:type="dxa"/>
            <w:shd w:val="clear" w:color="auto" w:fill="auto"/>
            <w:tcMar>
              <w:top w:w="15" w:type="dxa"/>
              <w:left w:w="15" w:type="dxa"/>
              <w:right w:w="15" w:type="dxa"/>
            </w:tcMar>
            <w:vAlign w:val="center"/>
          </w:tcPr>
          <w:p w14:paraId="7A3AA6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三</w:t>
            </w:r>
          </w:p>
        </w:tc>
        <w:tc>
          <w:tcPr>
            <w:tcW w:w="502" w:type="dxa"/>
            <w:shd w:val="clear" w:color="auto" w:fill="auto"/>
            <w:tcMar>
              <w:top w:w="15" w:type="dxa"/>
              <w:left w:w="15" w:type="dxa"/>
              <w:right w:w="15" w:type="dxa"/>
            </w:tcMar>
            <w:vAlign w:val="center"/>
          </w:tcPr>
          <w:p w14:paraId="08E622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四</w:t>
            </w:r>
          </w:p>
        </w:tc>
        <w:tc>
          <w:tcPr>
            <w:tcW w:w="502" w:type="dxa"/>
            <w:shd w:val="clear" w:color="auto" w:fill="auto"/>
            <w:tcMar>
              <w:top w:w="15" w:type="dxa"/>
              <w:left w:w="15" w:type="dxa"/>
              <w:right w:w="15" w:type="dxa"/>
            </w:tcMar>
            <w:vAlign w:val="center"/>
          </w:tcPr>
          <w:p w14:paraId="326199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五</w:t>
            </w:r>
          </w:p>
        </w:tc>
        <w:tc>
          <w:tcPr>
            <w:tcW w:w="502" w:type="dxa"/>
            <w:shd w:val="clear" w:color="auto" w:fill="auto"/>
            <w:tcMar>
              <w:top w:w="15" w:type="dxa"/>
              <w:left w:w="15" w:type="dxa"/>
              <w:right w:w="15" w:type="dxa"/>
            </w:tcMar>
            <w:vAlign w:val="center"/>
          </w:tcPr>
          <w:p w14:paraId="498E3E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六</w:t>
            </w:r>
          </w:p>
        </w:tc>
        <w:tc>
          <w:tcPr>
            <w:tcW w:w="606" w:type="dxa"/>
            <w:shd w:val="clear" w:color="auto" w:fill="auto"/>
            <w:tcMar>
              <w:top w:w="15" w:type="dxa"/>
              <w:left w:w="15" w:type="dxa"/>
              <w:right w:w="15" w:type="dxa"/>
            </w:tcMar>
            <w:vAlign w:val="center"/>
          </w:tcPr>
          <w:p w14:paraId="6800B9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r>
      <w:tr w14:paraId="012F8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953" w:type="dxa"/>
            <w:gridSpan w:val="2"/>
            <w:vMerge w:val="restart"/>
            <w:shd w:val="clear" w:color="auto" w:fill="auto"/>
            <w:tcMar>
              <w:top w:w="15" w:type="dxa"/>
              <w:left w:w="15" w:type="dxa"/>
              <w:right w:w="15" w:type="dxa"/>
            </w:tcMar>
            <w:vAlign w:val="center"/>
          </w:tcPr>
          <w:p w14:paraId="12BDDC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公共基础课</w:t>
            </w:r>
          </w:p>
        </w:tc>
        <w:tc>
          <w:tcPr>
            <w:tcW w:w="646" w:type="dxa"/>
            <w:vMerge w:val="restart"/>
            <w:shd w:val="clear" w:color="auto" w:fill="auto"/>
            <w:tcMar>
              <w:top w:w="15" w:type="dxa"/>
              <w:left w:w="15" w:type="dxa"/>
              <w:right w:w="15" w:type="dxa"/>
            </w:tcMar>
            <w:vAlign w:val="center"/>
          </w:tcPr>
          <w:p w14:paraId="0168814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必修</w:t>
            </w:r>
          </w:p>
        </w:tc>
        <w:tc>
          <w:tcPr>
            <w:tcW w:w="475" w:type="dxa"/>
            <w:shd w:val="clear" w:color="auto" w:fill="auto"/>
            <w:tcMar>
              <w:top w:w="15" w:type="dxa"/>
              <w:left w:w="15" w:type="dxa"/>
              <w:right w:w="15" w:type="dxa"/>
            </w:tcMar>
            <w:vAlign w:val="center"/>
          </w:tcPr>
          <w:p w14:paraId="74DE52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w:t>
            </w:r>
          </w:p>
        </w:tc>
        <w:tc>
          <w:tcPr>
            <w:tcW w:w="1060" w:type="dxa"/>
            <w:shd w:val="clear" w:color="auto" w:fill="auto"/>
            <w:tcMar>
              <w:top w:w="15" w:type="dxa"/>
              <w:left w:w="15" w:type="dxa"/>
              <w:right w:w="15" w:type="dxa"/>
            </w:tcMar>
            <w:vAlign w:val="center"/>
          </w:tcPr>
          <w:p w14:paraId="70B02D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1B410101101</w:t>
            </w:r>
          </w:p>
        </w:tc>
        <w:tc>
          <w:tcPr>
            <w:tcW w:w="1506" w:type="dxa"/>
            <w:shd w:val="clear" w:color="auto" w:fill="auto"/>
            <w:tcMar>
              <w:top w:w="15" w:type="dxa"/>
              <w:left w:w="15" w:type="dxa"/>
              <w:right w:w="15" w:type="dxa"/>
            </w:tcMar>
            <w:vAlign w:val="center"/>
          </w:tcPr>
          <w:p w14:paraId="69AA69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思想道德与法治</w:t>
            </w:r>
          </w:p>
        </w:tc>
        <w:tc>
          <w:tcPr>
            <w:tcW w:w="628" w:type="dxa"/>
            <w:shd w:val="clear" w:color="auto" w:fill="auto"/>
            <w:tcMar>
              <w:top w:w="15" w:type="dxa"/>
              <w:left w:w="15" w:type="dxa"/>
              <w:right w:w="15" w:type="dxa"/>
            </w:tcMar>
            <w:vAlign w:val="center"/>
          </w:tcPr>
          <w:p w14:paraId="28E1EA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w:t>
            </w:r>
          </w:p>
        </w:tc>
        <w:tc>
          <w:tcPr>
            <w:tcW w:w="651" w:type="dxa"/>
            <w:shd w:val="clear" w:color="auto" w:fill="auto"/>
            <w:tcMar>
              <w:top w:w="15" w:type="dxa"/>
              <w:left w:w="15" w:type="dxa"/>
              <w:right w:w="15" w:type="dxa"/>
            </w:tcMar>
            <w:vAlign w:val="center"/>
          </w:tcPr>
          <w:p w14:paraId="75D1E8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48</w:t>
            </w:r>
          </w:p>
        </w:tc>
        <w:tc>
          <w:tcPr>
            <w:tcW w:w="651" w:type="dxa"/>
            <w:shd w:val="clear" w:color="auto" w:fill="auto"/>
            <w:tcMar>
              <w:top w:w="15" w:type="dxa"/>
              <w:left w:w="15" w:type="dxa"/>
              <w:right w:w="15" w:type="dxa"/>
            </w:tcMar>
            <w:vAlign w:val="center"/>
          </w:tcPr>
          <w:p w14:paraId="342292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2" w:type="dxa"/>
            <w:shd w:val="clear" w:color="auto" w:fill="auto"/>
            <w:tcMar>
              <w:top w:w="15" w:type="dxa"/>
              <w:left w:w="15" w:type="dxa"/>
              <w:right w:w="15" w:type="dxa"/>
            </w:tcMar>
            <w:vAlign w:val="center"/>
          </w:tcPr>
          <w:p w14:paraId="36B976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12</w:t>
            </w:r>
          </w:p>
        </w:tc>
        <w:tc>
          <w:tcPr>
            <w:tcW w:w="501" w:type="dxa"/>
            <w:shd w:val="clear" w:color="auto" w:fill="auto"/>
            <w:tcMar>
              <w:top w:w="15" w:type="dxa"/>
              <w:left w:w="15" w:type="dxa"/>
              <w:right w:w="15" w:type="dxa"/>
            </w:tcMar>
            <w:vAlign w:val="center"/>
          </w:tcPr>
          <w:p w14:paraId="6CB57A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1" w:type="dxa"/>
            <w:shd w:val="clear" w:color="auto" w:fill="auto"/>
            <w:tcMar>
              <w:top w:w="15" w:type="dxa"/>
              <w:left w:w="15" w:type="dxa"/>
              <w:right w:w="15" w:type="dxa"/>
            </w:tcMar>
            <w:vAlign w:val="center"/>
          </w:tcPr>
          <w:p w14:paraId="14E2ED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6C5FA4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102B5C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4C2B1B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1D0613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2A982D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考试</w:t>
            </w:r>
          </w:p>
        </w:tc>
      </w:tr>
      <w:tr w14:paraId="4237A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70AED1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03648D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164020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1060" w:type="dxa"/>
            <w:shd w:val="clear" w:color="auto" w:fill="auto"/>
            <w:tcMar>
              <w:top w:w="15" w:type="dxa"/>
              <w:left w:w="15" w:type="dxa"/>
              <w:right w:w="15" w:type="dxa"/>
            </w:tcMar>
            <w:vAlign w:val="center"/>
          </w:tcPr>
          <w:p w14:paraId="52E07E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1A410101102</w:t>
            </w:r>
          </w:p>
        </w:tc>
        <w:tc>
          <w:tcPr>
            <w:tcW w:w="1506" w:type="dxa"/>
            <w:shd w:val="clear" w:color="auto" w:fill="auto"/>
            <w:tcMar>
              <w:top w:w="15" w:type="dxa"/>
              <w:left w:w="15" w:type="dxa"/>
              <w:right w:w="15" w:type="dxa"/>
            </w:tcMar>
            <w:vAlign w:val="center"/>
          </w:tcPr>
          <w:p w14:paraId="3755FE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形势与政策</w:t>
            </w:r>
          </w:p>
        </w:tc>
        <w:tc>
          <w:tcPr>
            <w:tcW w:w="628" w:type="dxa"/>
            <w:shd w:val="clear" w:color="auto" w:fill="auto"/>
            <w:tcMar>
              <w:top w:w="15" w:type="dxa"/>
              <w:left w:w="15" w:type="dxa"/>
              <w:right w:w="15" w:type="dxa"/>
            </w:tcMar>
            <w:vAlign w:val="center"/>
          </w:tcPr>
          <w:p w14:paraId="23A1AB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w:t>
            </w:r>
          </w:p>
        </w:tc>
        <w:tc>
          <w:tcPr>
            <w:tcW w:w="651" w:type="dxa"/>
            <w:shd w:val="clear" w:color="auto" w:fill="auto"/>
            <w:tcMar>
              <w:top w:w="15" w:type="dxa"/>
              <w:left w:w="15" w:type="dxa"/>
              <w:right w:w="15" w:type="dxa"/>
            </w:tcMar>
            <w:vAlign w:val="center"/>
          </w:tcPr>
          <w:p w14:paraId="18FC8E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tcMar>
              <w:top w:w="15" w:type="dxa"/>
              <w:left w:w="15" w:type="dxa"/>
              <w:right w:w="15" w:type="dxa"/>
            </w:tcMar>
            <w:vAlign w:val="center"/>
          </w:tcPr>
          <w:p w14:paraId="09CCB3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2" w:type="dxa"/>
            <w:shd w:val="clear" w:color="auto" w:fill="auto"/>
            <w:tcMar>
              <w:top w:w="15" w:type="dxa"/>
              <w:left w:w="15" w:type="dxa"/>
              <w:right w:w="15" w:type="dxa"/>
            </w:tcMar>
            <w:vAlign w:val="center"/>
          </w:tcPr>
          <w:p w14:paraId="0E1706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3009" w:type="dxa"/>
            <w:gridSpan w:val="6"/>
            <w:shd w:val="clear" w:color="auto" w:fill="auto"/>
            <w:tcMar>
              <w:top w:w="15" w:type="dxa"/>
              <w:left w:w="15" w:type="dxa"/>
              <w:right w:w="15" w:type="dxa"/>
            </w:tcMar>
            <w:vAlign w:val="center"/>
          </w:tcPr>
          <w:p w14:paraId="202DB5C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1到4学期开课，每学期8学时。</w:t>
            </w:r>
          </w:p>
        </w:tc>
        <w:tc>
          <w:tcPr>
            <w:tcW w:w="606" w:type="dxa"/>
            <w:shd w:val="clear" w:color="auto" w:fill="auto"/>
            <w:tcMar>
              <w:top w:w="15" w:type="dxa"/>
              <w:left w:w="15" w:type="dxa"/>
              <w:right w:w="15" w:type="dxa"/>
            </w:tcMar>
            <w:vAlign w:val="center"/>
          </w:tcPr>
          <w:p w14:paraId="5C3687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048DD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149341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7772AA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2C9A3F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w:t>
            </w:r>
          </w:p>
        </w:tc>
        <w:tc>
          <w:tcPr>
            <w:tcW w:w="1060" w:type="dxa"/>
            <w:shd w:val="clear" w:color="auto" w:fill="auto"/>
            <w:tcMar>
              <w:top w:w="15" w:type="dxa"/>
              <w:left w:w="15" w:type="dxa"/>
              <w:right w:w="15" w:type="dxa"/>
            </w:tcMar>
            <w:vAlign w:val="center"/>
          </w:tcPr>
          <w:p w14:paraId="199AA2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1A410101103</w:t>
            </w:r>
          </w:p>
        </w:tc>
        <w:tc>
          <w:tcPr>
            <w:tcW w:w="1506" w:type="dxa"/>
            <w:shd w:val="clear" w:color="auto" w:fill="auto"/>
            <w:tcMar>
              <w:top w:w="15" w:type="dxa"/>
              <w:left w:w="15" w:type="dxa"/>
              <w:right w:w="15" w:type="dxa"/>
            </w:tcMar>
            <w:vAlign w:val="center"/>
          </w:tcPr>
          <w:p w14:paraId="3593D8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国家安全教育</w:t>
            </w:r>
          </w:p>
        </w:tc>
        <w:tc>
          <w:tcPr>
            <w:tcW w:w="628" w:type="dxa"/>
            <w:shd w:val="clear" w:color="auto" w:fill="auto"/>
            <w:tcMar>
              <w:top w:w="15" w:type="dxa"/>
              <w:left w:w="15" w:type="dxa"/>
              <w:right w:w="15" w:type="dxa"/>
            </w:tcMar>
            <w:vAlign w:val="center"/>
          </w:tcPr>
          <w:p w14:paraId="78CA08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w:t>
            </w:r>
          </w:p>
        </w:tc>
        <w:tc>
          <w:tcPr>
            <w:tcW w:w="651" w:type="dxa"/>
            <w:shd w:val="clear" w:color="auto" w:fill="auto"/>
            <w:tcMar>
              <w:top w:w="15" w:type="dxa"/>
              <w:left w:w="15" w:type="dxa"/>
              <w:right w:w="15" w:type="dxa"/>
            </w:tcMar>
            <w:vAlign w:val="center"/>
          </w:tcPr>
          <w:p w14:paraId="6A595F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16</w:t>
            </w:r>
          </w:p>
        </w:tc>
        <w:tc>
          <w:tcPr>
            <w:tcW w:w="651" w:type="dxa"/>
            <w:shd w:val="clear" w:color="auto" w:fill="auto"/>
            <w:tcMar>
              <w:top w:w="15" w:type="dxa"/>
              <w:left w:w="15" w:type="dxa"/>
              <w:right w:w="15" w:type="dxa"/>
            </w:tcMar>
            <w:vAlign w:val="center"/>
          </w:tcPr>
          <w:p w14:paraId="63C3FD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16</w:t>
            </w:r>
          </w:p>
        </w:tc>
        <w:tc>
          <w:tcPr>
            <w:tcW w:w="652" w:type="dxa"/>
            <w:shd w:val="clear" w:color="auto" w:fill="auto"/>
            <w:tcMar>
              <w:top w:w="15" w:type="dxa"/>
              <w:left w:w="15" w:type="dxa"/>
              <w:right w:w="15" w:type="dxa"/>
            </w:tcMar>
            <w:vAlign w:val="center"/>
          </w:tcPr>
          <w:p w14:paraId="4CA857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501" w:type="dxa"/>
            <w:shd w:val="clear" w:color="auto" w:fill="auto"/>
            <w:tcMar>
              <w:top w:w="15" w:type="dxa"/>
              <w:left w:w="15" w:type="dxa"/>
              <w:right w:w="15" w:type="dxa"/>
            </w:tcMar>
            <w:vAlign w:val="center"/>
          </w:tcPr>
          <w:p w14:paraId="692092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501" w:type="dxa"/>
            <w:shd w:val="clear" w:color="auto" w:fill="auto"/>
            <w:tcMar>
              <w:top w:w="15" w:type="dxa"/>
              <w:left w:w="15" w:type="dxa"/>
              <w:right w:w="15" w:type="dxa"/>
            </w:tcMar>
            <w:vAlign w:val="center"/>
          </w:tcPr>
          <w:p w14:paraId="00C654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74F57F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2011EE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49D6DF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692332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0873CE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70D6C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1" w:hRule="atLeast"/>
          <w:jc w:val="center"/>
        </w:trPr>
        <w:tc>
          <w:tcPr>
            <w:tcW w:w="953" w:type="dxa"/>
            <w:gridSpan w:val="2"/>
            <w:vMerge w:val="continue"/>
            <w:shd w:val="clear" w:color="auto" w:fill="auto"/>
            <w:tcMar>
              <w:top w:w="15" w:type="dxa"/>
              <w:left w:w="15" w:type="dxa"/>
              <w:right w:w="15" w:type="dxa"/>
            </w:tcMar>
            <w:vAlign w:val="center"/>
          </w:tcPr>
          <w:p w14:paraId="6F231A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333221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761BC2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1060" w:type="dxa"/>
            <w:shd w:val="clear" w:color="auto" w:fill="auto"/>
            <w:tcMar>
              <w:top w:w="15" w:type="dxa"/>
              <w:left w:w="15" w:type="dxa"/>
              <w:right w:w="15" w:type="dxa"/>
            </w:tcMar>
            <w:vAlign w:val="center"/>
          </w:tcPr>
          <w:p w14:paraId="1BA26C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1A410101104</w:t>
            </w:r>
          </w:p>
        </w:tc>
        <w:tc>
          <w:tcPr>
            <w:tcW w:w="1506" w:type="dxa"/>
            <w:shd w:val="clear" w:color="auto" w:fill="auto"/>
            <w:tcMar>
              <w:top w:w="15" w:type="dxa"/>
              <w:left w:w="15" w:type="dxa"/>
              <w:right w:w="15" w:type="dxa"/>
            </w:tcMar>
            <w:vAlign w:val="center"/>
          </w:tcPr>
          <w:p w14:paraId="0C3E79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军事理论</w:t>
            </w:r>
          </w:p>
        </w:tc>
        <w:tc>
          <w:tcPr>
            <w:tcW w:w="628" w:type="dxa"/>
            <w:shd w:val="clear" w:color="auto" w:fill="auto"/>
            <w:tcMar>
              <w:top w:w="15" w:type="dxa"/>
              <w:left w:w="15" w:type="dxa"/>
              <w:right w:w="15" w:type="dxa"/>
            </w:tcMar>
            <w:vAlign w:val="center"/>
          </w:tcPr>
          <w:p w14:paraId="28DE42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1E3A7E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tcMar>
              <w:top w:w="15" w:type="dxa"/>
              <w:left w:w="15" w:type="dxa"/>
              <w:right w:w="15" w:type="dxa"/>
            </w:tcMar>
            <w:vAlign w:val="center"/>
          </w:tcPr>
          <w:p w14:paraId="2A4483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2" w:type="dxa"/>
            <w:shd w:val="clear" w:color="auto" w:fill="auto"/>
            <w:tcMar>
              <w:top w:w="15" w:type="dxa"/>
              <w:left w:w="15" w:type="dxa"/>
              <w:right w:w="15" w:type="dxa"/>
            </w:tcMar>
            <w:vAlign w:val="center"/>
          </w:tcPr>
          <w:p w14:paraId="067E4D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501" w:type="dxa"/>
            <w:shd w:val="clear" w:color="auto" w:fill="auto"/>
            <w:tcMar>
              <w:top w:w="15" w:type="dxa"/>
              <w:left w:w="15" w:type="dxa"/>
              <w:right w:w="15" w:type="dxa"/>
            </w:tcMar>
            <w:vAlign w:val="center"/>
          </w:tcPr>
          <w:p w14:paraId="6C5F83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501" w:type="dxa"/>
            <w:shd w:val="clear" w:color="auto" w:fill="auto"/>
            <w:tcMar>
              <w:top w:w="15" w:type="dxa"/>
              <w:left w:w="15" w:type="dxa"/>
              <w:right w:w="15" w:type="dxa"/>
            </w:tcMar>
            <w:vAlign w:val="center"/>
          </w:tcPr>
          <w:p w14:paraId="494022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2C3D73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7CD06F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5EA1BB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76F9AC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59D632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7BFB1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17" w:hRule="atLeast"/>
          <w:jc w:val="center"/>
        </w:trPr>
        <w:tc>
          <w:tcPr>
            <w:tcW w:w="953" w:type="dxa"/>
            <w:gridSpan w:val="2"/>
            <w:vMerge w:val="continue"/>
            <w:shd w:val="clear" w:color="auto" w:fill="auto"/>
            <w:tcMar>
              <w:top w:w="15" w:type="dxa"/>
              <w:left w:w="15" w:type="dxa"/>
              <w:right w:w="15" w:type="dxa"/>
            </w:tcMar>
            <w:vAlign w:val="center"/>
          </w:tcPr>
          <w:p w14:paraId="16B08A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6100AC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7FC953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5</w:t>
            </w:r>
          </w:p>
        </w:tc>
        <w:tc>
          <w:tcPr>
            <w:tcW w:w="1060" w:type="dxa"/>
            <w:shd w:val="clear" w:color="auto" w:fill="auto"/>
            <w:tcMar>
              <w:top w:w="15" w:type="dxa"/>
              <w:left w:w="15" w:type="dxa"/>
              <w:right w:w="15" w:type="dxa"/>
            </w:tcMar>
            <w:vAlign w:val="center"/>
          </w:tcPr>
          <w:p w14:paraId="6423AF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1C410101105</w:t>
            </w:r>
          </w:p>
        </w:tc>
        <w:tc>
          <w:tcPr>
            <w:tcW w:w="1506" w:type="dxa"/>
            <w:shd w:val="clear" w:color="auto" w:fill="auto"/>
            <w:tcMar>
              <w:top w:w="15" w:type="dxa"/>
              <w:left w:w="15" w:type="dxa"/>
              <w:right w:w="15" w:type="dxa"/>
            </w:tcMar>
            <w:vAlign w:val="center"/>
          </w:tcPr>
          <w:p w14:paraId="1A9365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军事技能</w:t>
            </w:r>
          </w:p>
        </w:tc>
        <w:tc>
          <w:tcPr>
            <w:tcW w:w="628" w:type="dxa"/>
            <w:shd w:val="clear" w:color="auto" w:fill="auto"/>
            <w:tcMar>
              <w:top w:w="15" w:type="dxa"/>
              <w:left w:w="15" w:type="dxa"/>
              <w:right w:w="15" w:type="dxa"/>
            </w:tcMar>
            <w:vAlign w:val="center"/>
          </w:tcPr>
          <w:p w14:paraId="381454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78FFF6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112</w:t>
            </w:r>
          </w:p>
        </w:tc>
        <w:tc>
          <w:tcPr>
            <w:tcW w:w="651" w:type="dxa"/>
            <w:shd w:val="clear" w:color="auto" w:fill="auto"/>
            <w:tcMar>
              <w:top w:w="15" w:type="dxa"/>
              <w:left w:w="15" w:type="dxa"/>
              <w:right w:w="15" w:type="dxa"/>
            </w:tcMar>
            <w:vAlign w:val="center"/>
          </w:tcPr>
          <w:p w14:paraId="50EAB1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652" w:type="dxa"/>
            <w:shd w:val="clear" w:color="auto" w:fill="auto"/>
            <w:tcMar>
              <w:top w:w="15" w:type="dxa"/>
              <w:left w:w="15" w:type="dxa"/>
              <w:right w:w="15" w:type="dxa"/>
            </w:tcMar>
            <w:vAlign w:val="center"/>
          </w:tcPr>
          <w:p w14:paraId="4A7DAA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112</w:t>
            </w:r>
          </w:p>
        </w:tc>
        <w:tc>
          <w:tcPr>
            <w:tcW w:w="3009" w:type="dxa"/>
            <w:gridSpan w:val="6"/>
            <w:shd w:val="clear" w:color="auto" w:fill="auto"/>
            <w:tcMar>
              <w:top w:w="15" w:type="dxa"/>
              <w:left w:w="15" w:type="dxa"/>
              <w:right w:w="15" w:type="dxa"/>
            </w:tcMar>
            <w:vAlign w:val="center"/>
          </w:tcPr>
          <w:p w14:paraId="13D8EB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第1学期，实际训练时间不少于14天</w:t>
            </w:r>
          </w:p>
        </w:tc>
        <w:tc>
          <w:tcPr>
            <w:tcW w:w="606" w:type="dxa"/>
            <w:shd w:val="clear" w:color="auto" w:fill="auto"/>
            <w:tcMar>
              <w:top w:w="15" w:type="dxa"/>
              <w:left w:w="15" w:type="dxa"/>
              <w:right w:w="15" w:type="dxa"/>
            </w:tcMar>
            <w:vAlign w:val="center"/>
          </w:tcPr>
          <w:p w14:paraId="5F8CCB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361D9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74076E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4ADB71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39C84A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6</w:t>
            </w:r>
          </w:p>
        </w:tc>
        <w:tc>
          <w:tcPr>
            <w:tcW w:w="1060" w:type="dxa"/>
            <w:shd w:val="clear" w:color="auto" w:fill="auto"/>
            <w:tcMar>
              <w:top w:w="15" w:type="dxa"/>
              <w:left w:w="15" w:type="dxa"/>
              <w:right w:w="15" w:type="dxa"/>
            </w:tcMar>
            <w:vAlign w:val="center"/>
          </w:tcPr>
          <w:p w14:paraId="39772C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1B410101106</w:t>
            </w:r>
          </w:p>
        </w:tc>
        <w:tc>
          <w:tcPr>
            <w:tcW w:w="1506" w:type="dxa"/>
            <w:shd w:val="clear" w:color="auto" w:fill="auto"/>
            <w:tcMar>
              <w:top w:w="15" w:type="dxa"/>
              <w:left w:w="15" w:type="dxa"/>
              <w:right w:w="15" w:type="dxa"/>
            </w:tcMar>
            <w:vAlign w:val="center"/>
          </w:tcPr>
          <w:p w14:paraId="3FDD64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计算机基础</w:t>
            </w:r>
          </w:p>
        </w:tc>
        <w:tc>
          <w:tcPr>
            <w:tcW w:w="628" w:type="dxa"/>
            <w:shd w:val="clear" w:color="auto" w:fill="auto"/>
            <w:tcMar>
              <w:top w:w="15" w:type="dxa"/>
              <w:left w:w="15" w:type="dxa"/>
              <w:right w:w="15" w:type="dxa"/>
            </w:tcMar>
            <w:vAlign w:val="center"/>
          </w:tcPr>
          <w:p w14:paraId="6452A4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tcMar>
              <w:top w:w="15" w:type="dxa"/>
              <w:left w:w="15" w:type="dxa"/>
              <w:right w:w="15" w:type="dxa"/>
            </w:tcMar>
            <w:vAlign w:val="center"/>
          </w:tcPr>
          <w:p w14:paraId="31CB70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64</w:t>
            </w:r>
          </w:p>
        </w:tc>
        <w:tc>
          <w:tcPr>
            <w:tcW w:w="651" w:type="dxa"/>
            <w:shd w:val="clear" w:color="auto" w:fill="auto"/>
            <w:tcMar>
              <w:top w:w="15" w:type="dxa"/>
              <w:left w:w="15" w:type="dxa"/>
              <w:right w:w="15" w:type="dxa"/>
            </w:tcMar>
            <w:vAlign w:val="center"/>
          </w:tcPr>
          <w:p w14:paraId="4AB5AE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2" w:type="dxa"/>
            <w:shd w:val="clear" w:color="auto" w:fill="auto"/>
            <w:tcMar>
              <w:top w:w="15" w:type="dxa"/>
              <w:left w:w="15" w:type="dxa"/>
              <w:right w:w="15" w:type="dxa"/>
            </w:tcMar>
            <w:vAlign w:val="center"/>
          </w:tcPr>
          <w:p w14:paraId="2B9AC3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501" w:type="dxa"/>
            <w:shd w:val="clear" w:color="auto" w:fill="auto"/>
            <w:tcMar>
              <w:top w:w="15" w:type="dxa"/>
              <w:left w:w="15" w:type="dxa"/>
              <w:right w:w="15" w:type="dxa"/>
            </w:tcMar>
            <w:vAlign w:val="center"/>
          </w:tcPr>
          <w:p w14:paraId="5926B9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1" w:type="dxa"/>
            <w:shd w:val="clear" w:color="auto" w:fill="auto"/>
            <w:tcMar>
              <w:top w:w="15" w:type="dxa"/>
              <w:left w:w="15" w:type="dxa"/>
              <w:right w:w="15" w:type="dxa"/>
            </w:tcMar>
            <w:vAlign w:val="center"/>
          </w:tcPr>
          <w:p w14:paraId="6A8DCA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112AC3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5D770E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7CA822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13C911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62F8EC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0747E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71C0F7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37E5B0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52C89F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w:t>
            </w:r>
          </w:p>
        </w:tc>
        <w:tc>
          <w:tcPr>
            <w:tcW w:w="1060" w:type="dxa"/>
            <w:shd w:val="clear" w:color="auto" w:fill="auto"/>
            <w:tcMar>
              <w:top w:w="15" w:type="dxa"/>
              <w:left w:w="15" w:type="dxa"/>
              <w:right w:w="15" w:type="dxa"/>
            </w:tcMar>
            <w:vAlign w:val="center"/>
          </w:tcPr>
          <w:p w14:paraId="23E72C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1B410101108</w:t>
            </w:r>
          </w:p>
        </w:tc>
        <w:tc>
          <w:tcPr>
            <w:tcW w:w="1506" w:type="dxa"/>
            <w:shd w:val="clear" w:color="auto" w:fill="auto"/>
            <w:tcMar>
              <w:top w:w="15" w:type="dxa"/>
              <w:left w:w="15" w:type="dxa"/>
              <w:right w:w="15" w:type="dxa"/>
            </w:tcMar>
            <w:vAlign w:val="center"/>
          </w:tcPr>
          <w:p w14:paraId="2888EE9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大学英语</w:t>
            </w:r>
          </w:p>
        </w:tc>
        <w:tc>
          <w:tcPr>
            <w:tcW w:w="628" w:type="dxa"/>
            <w:shd w:val="clear" w:color="auto" w:fill="auto"/>
            <w:tcMar>
              <w:top w:w="15" w:type="dxa"/>
              <w:left w:w="15" w:type="dxa"/>
              <w:right w:w="15" w:type="dxa"/>
            </w:tcMar>
            <w:vAlign w:val="center"/>
          </w:tcPr>
          <w:p w14:paraId="0E71D5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8</w:t>
            </w:r>
          </w:p>
        </w:tc>
        <w:tc>
          <w:tcPr>
            <w:tcW w:w="651" w:type="dxa"/>
            <w:shd w:val="clear" w:color="auto" w:fill="auto"/>
            <w:tcMar>
              <w:top w:w="15" w:type="dxa"/>
              <w:left w:w="15" w:type="dxa"/>
              <w:right w:w="15" w:type="dxa"/>
            </w:tcMar>
            <w:vAlign w:val="center"/>
          </w:tcPr>
          <w:p w14:paraId="5EE255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128</w:t>
            </w:r>
          </w:p>
        </w:tc>
        <w:tc>
          <w:tcPr>
            <w:tcW w:w="651" w:type="dxa"/>
            <w:shd w:val="clear" w:color="auto" w:fill="auto"/>
            <w:tcMar>
              <w:top w:w="15" w:type="dxa"/>
              <w:left w:w="15" w:type="dxa"/>
              <w:right w:w="15" w:type="dxa"/>
            </w:tcMar>
            <w:vAlign w:val="center"/>
          </w:tcPr>
          <w:p w14:paraId="3521CA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104</w:t>
            </w:r>
          </w:p>
        </w:tc>
        <w:tc>
          <w:tcPr>
            <w:tcW w:w="652" w:type="dxa"/>
            <w:shd w:val="clear" w:color="auto" w:fill="auto"/>
            <w:tcMar>
              <w:top w:w="15" w:type="dxa"/>
              <w:left w:w="15" w:type="dxa"/>
              <w:right w:w="15" w:type="dxa"/>
            </w:tcMar>
            <w:vAlign w:val="center"/>
          </w:tcPr>
          <w:p w14:paraId="0A4D41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24</w:t>
            </w:r>
          </w:p>
        </w:tc>
        <w:tc>
          <w:tcPr>
            <w:tcW w:w="501" w:type="dxa"/>
            <w:shd w:val="clear" w:color="auto" w:fill="auto"/>
            <w:tcMar>
              <w:top w:w="15" w:type="dxa"/>
              <w:left w:w="15" w:type="dxa"/>
              <w:right w:w="15" w:type="dxa"/>
            </w:tcMar>
            <w:vAlign w:val="center"/>
          </w:tcPr>
          <w:p w14:paraId="5D6CDA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1" w:type="dxa"/>
            <w:shd w:val="clear" w:color="auto" w:fill="auto"/>
            <w:tcMar>
              <w:top w:w="15" w:type="dxa"/>
              <w:left w:w="15" w:type="dxa"/>
              <w:right w:w="15" w:type="dxa"/>
            </w:tcMar>
            <w:vAlign w:val="center"/>
          </w:tcPr>
          <w:p w14:paraId="600239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1" w:type="dxa"/>
            <w:shd w:val="clear" w:color="auto" w:fill="auto"/>
            <w:tcMar>
              <w:top w:w="15" w:type="dxa"/>
              <w:left w:w="15" w:type="dxa"/>
              <w:right w:w="15" w:type="dxa"/>
            </w:tcMar>
            <w:vAlign w:val="center"/>
          </w:tcPr>
          <w:p w14:paraId="03DACE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37268A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232A20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668EFB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16FC08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考试</w:t>
            </w:r>
          </w:p>
        </w:tc>
      </w:tr>
      <w:tr w14:paraId="27B6E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399DD0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7BC9E8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34D3AE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8</w:t>
            </w:r>
          </w:p>
        </w:tc>
        <w:tc>
          <w:tcPr>
            <w:tcW w:w="1060" w:type="dxa"/>
            <w:shd w:val="clear" w:color="auto" w:fill="auto"/>
            <w:tcMar>
              <w:top w:w="15" w:type="dxa"/>
              <w:left w:w="15" w:type="dxa"/>
              <w:right w:w="15" w:type="dxa"/>
            </w:tcMar>
            <w:vAlign w:val="center"/>
          </w:tcPr>
          <w:p w14:paraId="179105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1C410101109</w:t>
            </w:r>
          </w:p>
        </w:tc>
        <w:tc>
          <w:tcPr>
            <w:tcW w:w="1506" w:type="dxa"/>
            <w:shd w:val="clear" w:color="auto" w:fill="auto"/>
            <w:tcMar>
              <w:top w:w="15" w:type="dxa"/>
              <w:left w:w="15" w:type="dxa"/>
              <w:right w:w="15" w:type="dxa"/>
            </w:tcMar>
            <w:vAlign w:val="center"/>
          </w:tcPr>
          <w:p w14:paraId="136252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大学体育</w:t>
            </w:r>
          </w:p>
        </w:tc>
        <w:tc>
          <w:tcPr>
            <w:tcW w:w="628" w:type="dxa"/>
            <w:shd w:val="clear" w:color="auto" w:fill="auto"/>
            <w:tcMar>
              <w:top w:w="15" w:type="dxa"/>
              <w:left w:w="15" w:type="dxa"/>
              <w:right w:w="15" w:type="dxa"/>
            </w:tcMar>
            <w:vAlign w:val="center"/>
          </w:tcPr>
          <w:p w14:paraId="5E8C8F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6</w:t>
            </w:r>
          </w:p>
        </w:tc>
        <w:tc>
          <w:tcPr>
            <w:tcW w:w="651" w:type="dxa"/>
            <w:shd w:val="clear" w:color="auto" w:fill="auto"/>
            <w:tcMar>
              <w:top w:w="15" w:type="dxa"/>
              <w:left w:w="15" w:type="dxa"/>
              <w:right w:w="15" w:type="dxa"/>
            </w:tcMar>
            <w:vAlign w:val="center"/>
          </w:tcPr>
          <w:p w14:paraId="1C54A5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108</w:t>
            </w:r>
          </w:p>
        </w:tc>
        <w:tc>
          <w:tcPr>
            <w:tcW w:w="651" w:type="dxa"/>
            <w:shd w:val="clear" w:color="auto" w:fill="auto"/>
            <w:tcMar>
              <w:top w:w="15" w:type="dxa"/>
              <w:left w:w="15" w:type="dxa"/>
              <w:right w:w="15" w:type="dxa"/>
            </w:tcMar>
            <w:vAlign w:val="center"/>
          </w:tcPr>
          <w:p w14:paraId="58C12D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652" w:type="dxa"/>
            <w:shd w:val="clear" w:color="auto" w:fill="auto"/>
            <w:tcMar>
              <w:top w:w="15" w:type="dxa"/>
              <w:left w:w="15" w:type="dxa"/>
              <w:right w:w="15" w:type="dxa"/>
            </w:tcMar>
            <w:vAlign w:val="center"/>
          </w:tcPr>
          <w:p w14:paraId="5B0721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108</w:t>
            </w:r>
          </w:p>
        </w:tc>
        <w:tc>
          <w:tcPr>
            <w:tcW w:w="501" w:type="dxa"/>
            <w:shd w:val="clear" w:color="auto" w:fill="auto"/>
            <w:tcMar>
              <w:top w:w="15" w:type="dxa"/>
              <w:left w:w="15" w:type="dxa"/>
              <w:right w:w="15" w:type="dxa"/>
            </w:tcMar>
            <w:vAlign w:val="center"/>
          </w:tcPr>
          <w:p w14:paraId="70CA5A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501" w:type="dxa"/>
            <w:shd w:val="clear" w:color="auto" w:fill="auto"/>
            <w:tcMar>
              <w:top w:w="15" w:type="dxa"/>
              <w:left w:w="15" w:type="dxa"/>
              <w:right w:w="15" w:type="dxa"/>
            </w:tcMar>
            <w:vAlign w:val="center"/>
          </w:tcPr>
          <w:p w14:paraId="765B10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501" w:type="dxa"/>
            <w:shd w:val="clear" w:color="auto" w:fill="auto"/>
            <w:tcMar>
              <w:top w:w="15" w:type="dxa"/>
              <w:left w:w="15" w:type="dxa"/>
              <w:right w:w="15" w:type="dxa"/>
            </w:tcMar>
            <w:vAlign w:val="center"/>
          </w:tcPr>
          <w:p w14:paraId="30F647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502" w:type="dxa"/>
            <w:shd w:val="clear" w:color="auto" w:fill="auto"/>
            <w:tcMar>
              <w:top w:w="15" w:type="dxa"/>
              <w:left w:w="15" w:type="dxa"/>
              <w:right w:w="15" w:type="dxa"/>
            </w:tcMar>
            <w:vAlign w:val="center"/>
          </w:tcPr>
          <w:p w14:paraId="41937D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713CB9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3F2AC5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32F181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3B899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32C7CC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098568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473E7F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9</w:t>
            </w:r>
          </w:p>
        </w:tc>
        <w:tc>
          <w:tcPr>
            <w:tcW w:w="1060" w:type="dxa"/>
            <w:shd w:val="clear" w:color="auto" w:fill="auto"/>
            <w:tcMar>
              <w:top w:w="15" w:type="dxa"/>
              <w:left w:w="15" w:type="dxa"/>
              <w:right w:w="15" w:type="dxa"/>
            </w:tcMar>
            <w:vAlign w:val="center"/>
          </w:tcPr>
          <w:p w14:paraId="0DCE9D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1B410101110</w:t>
            </w:r>
          </w:p>
        </w:tc>
        <w:tc>
          <w:tcPr>
            <w:tcW w:w="1506" w:type="dxa"/>
            <w:shd w:val="clear" w:color="auto" w:fill="auto"/>
            <w:tcMar>
              <w:top w:w="15" w:type="dxa"/>
              <w:left w:w="15" w:type="dxa"/>
              <w:right w:w="15" w:type="dxa"/>
            </w:tcMar>
            <w:vAlign w:val="center"/>
          </w:tcPr>
          <w:p w14:paraId="267C72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大学生职业发展与就业指导</w:t>
            </w:r>
          </w:p>
        </w:tc>
        <w:tc>
          <w:tcPr>
            <w:tcW w:w="628" w:type="dxa"/>
            <w:shd w:val="clear" w:color="auto" w:fill="auto"/>
            <w:tcMar>
              <w:top w:w="15" w:type="dxa"/>
              <w:left w:w="15" w:type="dxa"/>
              <w:right w:w="15" w:type="dxa"/>
            </w:tcMar>
            <w:vAlign w:val="center"/>
          </w:tcPr>
          <w:p w14:paraId="3F0052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74B2B7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38</w:t>
            </w:r>
          </w:p>
        </w:tc>
        <w:tc>
          <w:tcPr>
            <w:tcW w:w="651" w:type="dxa"/>
            <w:shd w:val="clear" w:color="auto" w:fill="auto"/>
            <w:tcMar>
              <w:top w:w="15" w:type="dxa"/>
              <w:left w:w="15" w:type="dxa"/>
              <w:right w:w="15" w:type="dxa"/>
            </w:tcMar>
            <w:vAlign w:val="center"/>
          </w:tcPr>
          <w:p w14:paraId="03F484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26</w:t>
            </w:r>
          </w:p>
        </w:tc>
        <w:tc>
          <w:tcPr>
            <w:tcW w:w="652" w:type="dxa"/>
            <w:shd w:val="clear" w:color="auto" w:fill="auto"/>
            <w:tcMar>
              <w:top w:w="15" w:type="dxa"/>
              <w:left w:w="15" w:type="dxa"/>
              <w:right w:w="15" w:type="dxa"/>
            </w:tcMar>
            <w:vAlign w:val="center"/>
          </w:tcPr>
          <w:p w14:paraId="4AC3D1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12</w:t>
            </w:r>
          </w:p>
        </w:tc>
        <w:tc>
          <w:tcPr>
            <w:tcW w:w="501" w:type="dxa"/>
            <w:shd w:val="clear" w:color="auto" w:fill="auto"/>
            <w:tcMar>
              <w:top w:w="15" w:type="dxa"/>
              <w:left w:w="15" w:type="dxa"/>
              <w:right w:w="15" w:type="dxa"/>
            </w:tcMar>
            <w:vAlign w:val="center"/>
          </w:tcPr>
          <w:p w14:paraId="03859D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501" w:type="dxa"/>
            <w:shd w:val="clear" w:color="auto" w:fill="auto"/>
            <w:tcMar>
              <w:top w:w="15" w:type="dxa"/>
              <w:left w:w="15" w:type="dxa"/>
              <w:right w:w="15" w:type="dxa"/>
            </w:tcMar>
            <w:vAlign w:val="center"/>
          </w:tcPr>
          <w:p w14:paraId="3C7889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34D5DB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502" w:type="dxa"/>
            <w:shd w:val="clear" w:color="auto" w:fill="auto"/>
            <w:tcMar>
              <w:top w:w="15" w:type="dxa"/>
              <w:left w:w="15" w:type="dxa"/>
              <w:right w:w="15" w:type="dxa"/>
            </w:tcMar>
            <w:vAlign w:val="center"/>
          </w:tcPr>
          <w:p w14:paraId="0C6ED2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0BF92E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47127D6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3A193F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09739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1310F1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3C5020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697514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10</w:t>
            </w:r>
          </w:p>
        </w:tc>
        <w:tc>
          <w:tcPr>
            <w:tcW w:w="1060" w:type="dxa"/>
            <w:shd w:val="clear" w:color="auto" w:fill="auto"/>
            <w:tcMar>
              <w:top w:w="15" w:type="dxa"/>
              <w:left w:w="15" w:type="dxa"/>
              <w:right w:w="15" w:type="dxa"/>
            </w:tcMar>
            <w:vAlign w:val="center"/>
          </w:tcPr>
          <w:p w14:paraId="33257A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1B410101111</w:t>
            </w:r>
          </w:p>
        </w:tc>
        <w:tc>
          <w:tcPr>
            <w:tcW w:w="1506" w:type="dxa"/>
            <w:shd w:val="clear" w:color="auto" w:fill="auto"/>
            <w:tcMar>
              <w:top w:w="15" w:type="dxa"/>
              <w:left w:w="15" w:type="dxa"/>
              <w:right w:w="15" w:type="dxa"/>
            </w:tcMar>
            <w:vAlign w:val="center"/>
          </w:tcPr>
          <w:p w14:paraId="0267DC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大学生心理健康教育</w:t>
            </w:r>
          </w:p>
        </w:tc>
        <w:tc>
          <w:tcPr>
            <w:tcW w:w="628" w:type="dxa"/>
            <w:shd w:val="clear" w:color="auto" w:fill="auto"/>
            <w:tcMar>
              <w:top w:w="15" w:type="dxa"/>
              <w:left w:w="15" w:type="dxa"/>
              <w:right w:w="15" w:type="dxa"/>
            </w:tcMar>
            <w:vAlign w:val="center"/>
          </w:tcPr>
          <w:p w14:paraId="080B2B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230683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tcMar>
              <w:top w:w="15" w:type="dxa"/>
              <w:left w:w="15" w:type="dxa"/>
              <w:right w:w="15" w:type="dxa"/>
            </w:tcMar>
            <w:vAlign w:val="center"/>
          </w:tcPr>
          <w:p w14:paraId="4A609D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20</w:t>
            </w:r>
          </w:p>
        </w:tc>
        <w:tc>
          <w:tcPr>
            <w:tcW w:w="652" w:type="dxa"/>
            <w:shd w:val="clear" w:color="auto" w:fill="auto"/>
            <w:tcMar>
              <w:top w:w="15" w:type="dxa"/>
              <w:left w:w="15" w:type="dxa"/>
              <w:right w:w="15" w:type="dxa"/>
            </w:tcMar>
            <w:vAlign w:val="center"/>
          </w:tcPr>
          <w:p w14:paraId="365322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12</w:t>
            </w:r>
          </w:p>
        </w:tc>
        <w:tc>
          <w:tcPr>
            <w:tcW w:w="501" w:type="dxa"/>
            <w:shd w:val="clear" w:color="auto" w:fill="auto"/>
            <w:tcMar>
              <w:top w:w="15" w:type="dxa"/>
              <w:left w:w="15" w:type="dxa"/>
              <w:right w:w="15" w:type="dxa"/>
            </w:tcMar>
            <w:vAlign w:val="center"/>
          </w:tcPr>
          <w:p w14:paraId="3DB5FE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17E769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501" w:type="dxa"/>
            <w:shd w:val="clear" w:color="auto" w:fill="auto"/>
            <w:tcMar>
              <w:top w:w="15" w:type="dxa"/>
              <w:left w:w="15" w:type="dxa"/>
              <w:right w:w="15" w:type="dxa"/>
            </w:tcMar>
            <w:vAlign w:val="center"/>
          </w:tcPr>
          <w:p w14:paraId="281F53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703520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1598B9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3E5F98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3F7198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63720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953" w:type="dxa"/>
            <w:gridSpan w:val="2"/>
            <w:vMerge w:val="continue"/>
            <w:shd w:val="clear" w:color="auto" w:fill="auto"/>
            <w:tcMar>
              <w:top w:w="15" w:type="dxa"/>
              <w:left w:w="15" w:type="dxa"/>
              <w:right w:w="15" w:type="dxa"/>
            </w:tcMar>
            <w:vAlign w:val="center"/>
          </w:tcPr>
          <w:p w14:paraId="069A27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4BB8CB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7E3CB0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11</w:t>
            </w:r>
          </w:p>
        </w:tc>
        <w:tc>
          <w:tcPr>
            <w:tcW w:w="1060" w:type="dxa"/>
            <w:shd w:val="clear" w:color="auto" w:fill="auto"/>
            <w:tcMar>
              <w:top w:w="15" w:type="dxa"/>
              <w:left w:w="15" w:type="dxa"/>
              <w:right w:w="15" w:type="dxa"/>
            </w:tcMar>
            <w:vAlign w:val="center"/>
          </w:tcPr>
          <w:p w14:paraId="04656B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1C410101112</w:t>
            </w:r>
          </w:p>
        </w:tc>
        <w:tc>
          <w:tcPr>
            <w:tcW w:w="1506" w:type="dxa"/>
            <w:shd w:val="clear" w:color="auto" w:fill="auto"/>
            <w:tcMar>
              <w:top w:w="15" w:type="dxa"/>
              <w:left w:w="15" w:type="dxa"/>
              <w:right w:w="15" w:type="dxa"/>
            </w:tcMar>
            <w:vAlign w:val="center"/>
          </w:tcPr>
          <w:p w14:paraId="0148194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劳动教育</w:t>
            </w:r>
          </w:p>
        </w:tc>
        <w:tc>
          <w:tcPr>
            <w:tcW w:w="628" w:type="dxa"/>
            <w:shd w:val="clear" w:color="auto" w:fill="auto"/>
            <w:tcMar>
              <w:top w:w="15" w:type="dxa"/>
              <w:left w:w="15" w:type="dxa"/>
              <w:right w:w="15" w:type="dxa"/>
            </w:tcMar>
            <w:vAlign w:val="center"/>
          </w:tcPr>
          <w:p w14:paraId="48E2F0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w:t>
            </w:r>
          </w:p>
        </w:tc>
        <w:tc>
          <w:tcPr>
            <w:tcW w:w="651" w:type="dxa"/>
            <w:shd w:val="clear" w:color="auto" w:fill="auto"/>
            <w:tcMar>
              <w:top w:w="15" w:type="dxa"/>
              <w:left w:w="15" w:type="dxa"/>
              <w:right w:w="15" w:type="dxa"/>
            </w:tcMar>
            <w:vAlign w:val="center"/>
          </w:tcPr>
          <w:p w14:paraId="7F5F30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16</w:t>
            </w:r>
          </w:p>
        </w:tc>
        <w:tc>
          <w:tcPr>
            <w:tcW w:w="651" w:type="dxa"/>
            <w:shd w:val="clear" w:color="auto" w:fill="auto"/>
            <w:tcMar>
              <w:top w:w="15" w:type="dxa"/>
              <w:left w:w="15" w:type="dxa"/>
              <w:right w:w="15" w:type="dxa"/>
            </w:tcMar>
            <w:vAlign w:val="center"/>
          </w:tcPr>
          <w:p w14:paraId="78714A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652" w:type="dxa"/>
            <w:shd w:val="clear" w:color="auto" w:fill="auto"/>
            <w:tcMar>
              <w:top w:w="15" w:type="dxa"/>
              <w:left w:w="15" w:type="dxa"/>
              <w:right w:w="15" w:type="dxa"/>
            </w:tcMar>
            <w:vAlign w:val="center"/>
          </w:tcPr>
          <w:p w14:paraId="1DDAA1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16</w:t>
            </w:r>
          </w:p>
        </w:tc>
        <w:tc>
          <w:tcPr>
            <w:tcW w:w="501" w:type="dxa"/>
            <w:shd w:val="clear" w:color="auto" w:fill="auto"/>
            <w:tcMar>
              <w:top w:w="15" w:type="dxa"/>
              <w:left w:w="15" w:type="dxa"/>
              <w:right w:w="15" w:type="dxa"/>
            </w:tcMar>
            <w:vAlign w:val="center"/>
          </w:tcPr>
          <w:p w14:paraId="63AD99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774F66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501" w:type="dxa"/>
            <w:shd w:val="clear" w:color="auto" w:fill="auto"/>
            <w:tcMar>
              <w:top w:w="15" w:type="dxa"/>
              <w:left w:w="15" w:type="dxa"/>
              <w:right w:w="15" w:type="dxa"/>
            </w:tcMar>
            <w:vAlign w:val="center"/>
          </w:tcPr>
          <w:p w14:paraId="45A10F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69D743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678667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59AE9F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7CBE65F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72A3C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52FA29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16E425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7C727D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12</w:t>
            </w:r>
          </w:p>
        </w:tc>
        <w:tc>
          <w:tcPr>
            <w:tcW w:w="1060" w:type="dxa"/>
            <w:shd w:val="clear" w:color="auto" w:fill="auto"/>
            <w:tcMar>
              <w:top w:w="15" w:type="dxa"/>
              <w:left w:w="15" w:type="dxa"/>
              <w:right w:w="15" w:type="dxa"/>
            </w:tcMar>
            <w:vAlign w:val="center"/>
          </w:tcPr>
          <w:p w14:paraId="729733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1B410101113</w:t>
            </w:r>
          </w:p>
        </w:tc>
        <w:tc>
          <w:tcPr>
            <w:tcW w:w="1506" w:type="dxa"/>
            <w:shd w:val="clear" w:color="auto" w:fill="auto"/>
            <w:tcMar>
              <w:top w:w="15" w:type="dxa"/>
              <w:left w:w="15" w:type="dxa"/>
              <w:right w:w="15" w:type="dxa"/>
            </w:tcMar>
            <w:vAlign w:val="center"/>
          </w:tcPr>
          <w:p w14:paraId="6F0E70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毛泽东思想和中国特色社会主义理论体系概论</w:t>
            </w:r>
          </w:p>
        </w:tc>
        <w:tc>
          <w:tcPr>
            <w:tcW w:w="628" w:type="dxa"/>
            <w:shd w:val="clear" w:color="auto" w:fill="auto"/>
            <w:tcMar>
              <w:top w:w="15" w:type="dxa"/>
              <w:left w:w="15" w:type="dxa"/>
              <w:right w:w="15" w:type="dxa"/>
            </w:tcMar>
            <w:vAlign w:val="center"/>
          </w:tcPr>
          <w:p w14:paraId="2A9B22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3C8835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tcMar>
              <w:top w:w="15" w:type="dxa"/>
              <w:left w:w="15" w:type="dxa"/>
              <w:right w:w="15" w:type="dxa"/>
            </w:tcMar>
            <w:vAlign w:val="center"/>
          </w:tcPr>
          <w:p w14:paraId="7A8D56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28</w:t>
            </w:r>
          </w:p>
        </w:tc>
        <w:tc>
          <w:tcPr>
            <w:tcW w:w="652" w:type="dxa"/>
            <w:shd w:val="clear" w:color="auto" w:fill="auto"/>
            <w:tcMar>
              <w:top w:w="15" w:type="dxa"/>
              <w:left w:w="15" w:type="dxa"/>
              <w:right w:w="15" w:type="dxa"/>
            </w:tcMar>
            <w:vAlign w:val="center"/>
          </w:tcPr>
          <w:p w14:paraId="5A44CD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1" w:type="dxa"/>
            <w:shd w:val="clear" w:color="auto" w:fill="auto"/>
            <w:tcMar>
              <w:top w:w="15" w:type="dxa"/>
              <w:left w:w="15" w:type="dxa"/>
              <w:right w:w="15" w:type="dxa"/>
            </w:tcMar>
            <w:vAlign w:val="center"/>
          </w:tcPr>
          <w:p w14:paraId="6C2A2B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7781BCC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6960E9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502" w:type="dxa"/>
            <w:shd w:val="clear" w:color="auto" w:fill="auto"/>
            <w:tcMar>
              <w:top w:w="15" w:type="dxa"/>
              <w:left w:w="15" w:type="dxa"/>
              <w:right w:w="15" w:type="dxa"/>
            </w:tcMar>
            <w:vAlign w:val="center"/>
          </w:tcPr>
          <w:p w14:paraId="4E632C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664161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32720D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20B698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考试</w:t>
            </w:r>
          </w:p>
        </w:tc>
      </w:tr>
      <w:tr w14:paraId="3A569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321E21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7FEAF4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053BF9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13</w:t>
            </w:r>
          </w:p>
        </w:tc>
        <w:tc>
          <w:tcPr>
            <w:tcW w:w="1060" w:type="dxa"/>
            <w:shd w:val="clear" w:color="auto" w:fill="auto"/>
            <w:tcMar>
              <w:top w:w="15" w:type="dxa"/>
              <w:left w:w="15" w:type="dxa"/>
              <w:right w:w="15" w:type="dxa"/>
            </w:tcMar>
            <w:vAlign w:val="center"/>
          </w:tcPr>
          <w:p w14:paraId="04F7F8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1B410101114</w:t>
            </w:r>
          </w:p>
        </w:tc>
        <w:tc>
          <w:tcPr>
            <w:tcW w:w="1506" w:type="dxa"/>
            <w:shd w:val="clear" w:color="auto" w:fill="auto"/>
            <w:tcMar>
              <w:top w:w="15" w:type="dxa"/>
              <w:left w:w="15" w:type="dxa"/>
              <w:right w:w="15" w:type="dxa"/>
            </w:tcMar>
            <w:vAlign w:val="center"/>
          </w:tcPr>
          <w:p w14:paraId="15D1AE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创新创业教育</w:t>
            </w:r>
          </w:p>
        </w:tc>
        <w:tc>
          <w:tcPr>
            <w:tcW w:w="628" w:type="dxa"/>
            <w:shd w:val="clear" w:color="auto" w:fill="auto"/>
            <w:tcMar>
              <w:top w:w="15" w:type="dxa"/>
              <w:left w:w="15" w:type="dxa"/>
              <w:right w:w="15" w:type="dxa"/>
            </w:tcMar>
            <w:vAlign w:val="center"/>
          </w:tcPr>
          <w:p w14:paraId="6085C3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w:t>
            </w:r>
          </w:p>
        </w:tc>
        <w:tc>
          <w:tcPr>
            <w:tcW w:w="651" w:type="dxa"/>
            <w:shd w:val="clear" w:color="auto" w:fill="auto"/>
            <w:tcMar>
              <w:top w:w="15" w:type="dxa"/>
              <w:left w:w="15" w:type="dxa"/>
              <w:right w:w="15" w:type="dxa"/>
            </w:tcMar>
            <w:vAlign w:val="center"/>
          </w:tcPr>
          <w:p w14:paraId="371DFDC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16</w:t>
            </w:r>
          </w:p>
        </w:tc>
        <w:tc>
          <w:tcPr>
            <w:tcW w:w="651" w:type="dxa"/>
            <w:shd w:val="clear" w:color="auto" w:fill="auto"/>
            <w:tcMar>
              <w:top w:w="15" w:type="dxa"/>
              <w:left w:w="15" w:type="dxa"/>
              <w:right w:w="15" w:type="dxa"/>
            </w:tcMar>
            <w:vAlign w:val="center"/>
          </w:tcPr>
          <w:p w14:paraId="12323A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12</w:t>
            </w:r>
          </w:p>
        </w:tc>
        <w:tc>
          <w:tcPr>
            <w:tcW w:w="652" w:type="dxa"/>
            <w:shd w:val="clear" w:color="auto" w:fill="auto"/>
            <w:tcMar>
              <w:top w:w="15" w:type="dxa"/>
              <w:left w:w="15" w:type="dxa"/>
              <w:right w:w="15" w:type="dxa"/>
            </w:tcMar>
            <w:vAlign w:val="center"/>
          </w:tcPr>
          <w:p w14:paraId="67DDF9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1" w:type="dxa"/>
            <w:shd w:val="clear" w:color="auto" w:fill="auto"/>
            <w:tcMar>
              <w:top w:w="15" w:type="dxa"/>
              <w:left w:w="15" w:type="dxa"/>
              <w:right w:w="15" w:type="dxa"/>
            </w:tcMar>
            <w:vAlign w:val="center"/>
          </w:tcPr>
          <w:p w14:paraId="0B00E6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3886F9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23DDC4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6FA8BA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502" w:type="dxa"/>
            <w:shd w:val="clear" w:color="auto" w:fill="auto"/>
            <w:tcMar>
              <w:top w:w="15" w:type="dxa"/>
              <w:left w:w="15" w:type="dxa"/>
              <w:right w:w="15" w:type="dxa"/>
            </w:tcMar>
            <w:vAlign w:val="center"/>
          </w:tcPr>
          <w:p w14:paraId="6E88CC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520636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6DD033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6A099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640C33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27EB33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0FF146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14</w:t>
            </w:r>
          </w:p>
        </w:tc>
        <w:tc>
          <w:tcPr>
            <w:tcW w:w="1060" w:type="dxa"/>
            <w:shd w:val="clear" w:color="auto" w:fill="auto"/>
            <w:tcMar>
              <w:top w:w="15" w:type="dxa"/>
              <w:left w:w="15" w:type="dxa"/>
              <w:right w:w="15" w:type="dxa"/>
            </w:tcMar>
            <w:vAlign w:val="center"/>
          </w:tcPr>
          <w:p w14:paraId="5F4F70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1B410101115</w:t>
            </w:r>
          </w:p>
        </w:tc>
        <w:tc>
          <w:tcPr>
            <w:tcW w:w="1506" w:type="dxa"/>
            <w:shd w:val="clear" w:color="auto" w:fill="auto"/>
            <w:tcMar>
              <w:top w:w="15" w:type="dxa"/>
              <w:left w:w="15" w:type="dxa"/>
              <w:right w:w="15" w:type="dxa"/>
            </w:tcMar>
            <w:vAlign w:val="center"/>
          </w:tcPr>
          <w:p w14:paraId="500DB7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习近平新时代中国特色社会主义思想概论</w:t>
            </w:r>
          </w:p>
        </w:tc>
        <w:tc>
          <w:tcPr>
            <w:tcW w:w="628" w:type="dxa"/>
            <w:shd w:val="clear" w:color="auto" w:fill="auto"/>
            <w:tcMar>
              <w:top w:w="15" w:type="dxa"/>
              <w:left w:w="15" w:type="dxa"/>
              <w:right w:w="15" w:type="dxa"/>
            </w:tcMar>
            <w:vAlign w:val="center"/>
          </w:tcPr>
          <w:p w14:paraId="58A705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w:t>
            </w:r>
          </w:p>
        </w:tc>
        <w:tc>
          <w:tcPr>
            <w:tcW w:w="651" w:type="dxa"/>
            <w:shd w:val="clear" w:color="auto" w:fill="auto"/>
            <w:tcMar>
              <w:top w:w="15" w:type="dxa"/>
              <w:left w:w="15" w:type="dxa"/>
              <w:right w:w="15" w:type="dxa"/>
            </w:tcMar>
            <w:vAlign w:val="center"/>
          </w:tcPr>
          <w:p w14:paraId="652489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52</w:t>
            </w:r>
          </w:p>
        </w:tc>
        <w:tc>
          <w:tcPr>
            <w:tcW w:w="651" w:type="dxa"/>
            <w:shd w:val="clear" w:color="auto" w:fill="auto"/>
            <w:tcMar>
              <w:top w:w="15" w:type="dxa"/>
              <w:left w:w="15" w:type="dxa"/>
              <w:right w:w="15" w:type="dxa"/>
            </w:tcMar>
            <w:vAlign w:val="center"/>
          </w:tcPr>
          <w:p w14:paraId="3B1CAC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48</w:t>
            </w:r>
          </w:p>
        </w:tc>
        <w:tc>
          <w:tcPr>
            <w:tcW w:w="652" w:type="dxa"/>
            <w:shd w:val="clear" w:color="auto" w:fill="auto"/>
            <w:tcMar>
              <w:top w:w="15" w:type="dxa"/>
              <w:left w:w="15" w:type="dxa"/>
              <w:right w:w="15" w:type="dxa"/>
            </w:tcMar>
            <w:vAlign w:val="center"/>
          </w:tcPr>
          <w:p w14:paraId="7B9DDC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1" w:type="dxa"/>
            <w:shd w:val="clear" w:color="auto" w:fill="auto"/>
            <w:tcMar>
              <w:top w:w="15" w:type="dxa"/>
              <w:left w:w="15" w:type="dxa"/>
              <w:right w:w="15" w:type="dxa"/>
            </w:tcMar>
            <w:vAlign w:val="center"/>
          </w:tcPr>
          <w:p w14:paraId="5387A4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4C5B89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34E1E4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2BCB9F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2" w:type="dxa"/>
            <w:shd w:val="clear" w:color="auto" w:fill="auto"/>
            <w:tcMar>
              <w:top w:w="15" w:type="dxa"/>
              <w:left w:w="15" w:type="dxa"/>
              <w:right w:w="15" w:type="dxa"/>
            </w:tcMar>
            <w:vAlign w:val="center"/>
          </w:tcPr>
          <w:p w14:paraId="2B5CA0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2E8972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38ABAB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考试</w:t>
            </w:r>
          </w:p>
        </w:tc>
      </w:tr>
      <w:tr w14:paraId="265C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7908F5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restart"/>
            <w:shd w:val="clear" w:color="auto" w:fill="auto"/>
            <w:tcMar>
              <w:top w:w="15" w:type="dxa"/>
              <w:left w:w="15" w:type="dxa"/>
              <w:right w:w="15" w:type="dxa"/>
            </w:tcMar>
            <w:vAlign w:val="center"/>
          </w:tcPr>
          <w:p w14:paraId="173825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选修</w:t>
            </w:r>
          </w:p>
        </w:tc>
        <w:tc>
          <w:tcPr>
            <w:tcW w:w="475" w:type="dxa"/>
            <w:shd w:val="clear" w:color="auto" w:fill="auto"/>
            <w:tcMar>
              <w:top w:w="15" w:type="dxa"/>
              <w:left w:w="15" w:type="dxa"/>
              <w:right w:w="15" w:type="dxa"/>
            </w:tcMar>
            <w:vAlign w:val="center"/>
          </w:tcPr>
          <w:p w14:paraId="257BB4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w:t>
            </w:r>
          </w:p>
        </w:tc>
        <w:tc>
          <w:tcPr>
            <w:tcW w:w="1060" w:type="dxa"/>
            <w:shd w:val="clear" w:color="auto" w:fill="auto"/>
            <w:tcMar>
              <w:top w:w="15" w:type="dxa"/>
              <w:left w:w="15" w:type="dxa"/>
              <w:right w:w="15" w:type="dxa"/>
            </w:tcMar>
            <w:vAlign w:val="center"/>
          </w:tcPr>
          <w:p w14:paraId="3C2CDF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1B410101201</w:t>
            </w:r>
          </w:p>
        </w:tc>
        <w:tc>
          <w:tcPr>
            <w:tcW w:w="1506" w:type="dxa"/>
            <w:shd w:val="clear" w:color="auto" w:fill="auto"/>
            <w:tcMar>
              <w:top w:w="15" w:type="dxa"/>
              <w:left w:w="15" w:type="dxa"/>
              <w:right w:w="15" w:type="dxa"/>
            </w:tcMar>
            <w:vAlign w:val="center"/>
          </w:tcPr>
          <w:p w14:paraId="4E1793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中国民俗剪纸技法</w:t>
            </w:r>
          </w:p>
        </w:tc>
        <w:tc>
          <w:tcPr>
            <w:tcW w:w="628" w:type="dxa"/>
            <w:shd w:val="clear" w:color="auto" w:fill="auto"/>
            <w:tcMar>
              <w:top w:w="15" w:type="dxa"/>
              <w:left w:w="15" w:type="dxa"/>
              <w:right w:w="15" w:type="dxa"/>
            </w:tcMar>
            <w:vAlign w:val="center"/>
          </w:tcPr>
          <w:p w14:paraId="4690D6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5F7C90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tcMar>
              <w:top w:w="15" w:type="dxa"/>
              <w:left w:w="15" w:type="dxa"/>
              <w:right w:w="15" w:type="dxa"/>
            </w:tcMar>
            <w:vAlign w:val="center"/>
          </w:tcPr>
          <w:p w14:paraId="54BB0D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8</w:t>
            </w:r>
          </w:p>
        </w:tc>
        <w:tc>
          <w:tcPr>
            <w:tcW w:w="652" w:type="dxa"/>
            <w:shd w:val="clear" w:color="auto" w:fill="auto"/>
            <w:tcMar>
              <w:top w:w="15" w:type="dxa"/>
              <w:left w:w="15" w:type="dxa"/>
              <w:right w:w="15" w:type="dxa"/>
            </w:tcMar>
            <w:vAlign w:val="center"/>
          </w:tcPr>
          <w:p w14:paraId="2240EA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24</w:t>
            </w:r>
          </w:p>
        </w:tc>
        <w:tc>
          <w:tcPr>
            <w:tcW w:w="3009" w:type="dxa"/>
            <w:gridSpan w:val="6"/>
            <w:vMerge w:val="restart"/>
            <w:shd w:val="clear" w:color="auto" w:fill="auto"/>
            <w:tcMar>
              <w:top w:w="15" w:type="dxa"/>
              <w:left w:w="15" w:type="dxa"/>
              <w:right w:w="15" w:type="dxa"/>
            </w:tcMar>
            <w:vAlign w:val="center"/>
          </w:tcPr>
          <w:p w14:paraId="567A3A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公共选修课最低学分要求为8学分，其中要求2个学分为思政选修课学分。</w:t>
            </w:r>
          </w:p>
        </w:tc>
        <w:tc>
          <w:tcPr>
            <w:tcW w:w="606" w:type="dxa"/>
            <w:shd w:val="clear" w:color="auto" w:fill="auto"/>
            <w:tcMar>
              <w:top w:w="15" w:type="dxa"/>
              <w:left w:w="15" w:type="dxa"/>
              <w:right w:w="15" w:type="dxa"/>
            </w:tcMar>
            <w:vAlign w:val="center"/>
          </w:tcPr>
          <w:p w14:paraId="0BBA1F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6B40D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079956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46DE06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49895D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1060" w:type="dxa"/>
            <w:shd w:val="clear" w:color="auto" w:fill="auto"/>
            <w:tcMar>
              <w:top w:w="15" w:type="dxa"/>
              <w:left w:w="15" w:type="dxa"/>
              <w:right w:w="15" w:type="dxa"/>
            </w:tcMar>
            <w:vAlign w:val="center"/>
          </w:tcPr>
          <w:p w14:paraId="44399B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1B410101202</w:t>
            </w:r>
          </w:p>
        </w:tc>
        <w:tc>
          <w:tcPr>
            <w:tcW w:w="1506" w:type="dxa"/>
            <w:shd w:val="clear" w:color="auto" w:fill="auto"/>
            <w:tcMar>
              <w:top w:w="15" w:type="dxa"/>
              <w:left w:w="15" w:type="dxa"/>
              <w:right w:w="15" w:type="dxa"/>
            </w:tcMar>
            <w:vAlign w:val="center"/>
          </w:tcPr>
          <w:p w14:paraId="486556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影视与鉴赏</w:t>
            </w:r>
          </w:p>
        </w:tc>
        <w:tc>
          <w:tcPr>
            <w:tcW w:w="628" w:type="dxa"/>
            <w:shd w:val="clear" w:color="auto" w:fill="auto"/>
            <w:tcMar>
              <w:top w:w="15" w:type="dxa"/>
              <w:left w:w="15" w:type="dxa"/>
              <w:right w:w="15" w:type="dxa"/>
            </w:tcMar>
            <w:vAlign w:val="center"/>
          </w:tcPr>
          <w:p w14:paraId="4DD933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78E19E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tcMar>
              <w:top w:w="15" w:type="dxa"/>
              <w:left w:w="15" w:type="dxa"/>
              <w:right w:w="15" w:type="dxa"/>
            </w:tcMar>
            <w:vAlign w:val="center"/>
          </w:tcPr>
          <w:p w14:paraId="17C231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8</w:t>
            </w:r>
          </w:p>
        </w:tc>
        <w:tc>
          <w:tcPr>
            <w:tcW w:w="652" w:type="dxa"/>
            <w:shd w:val="clear" w:color="auto" w:fill="auto"/>
            <w:tcMar>
              <w:top w:w="15" w:type="dxa"/>
              <w:left w:w="15" w:type="dxa"/>
              <w:right w:w="15" w:type="dxa"/>
            </w:tcMar>
            <w:vAlign w:val="center"/>
          </w:tcPr>
          <w:p w14:paraId="78AA30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24</w:t>
            </w:r>
          </w:p>
        </w:tc>
        <w:tc>
          <w:tcPr>
            <w:tcW w:w="3009" w:type="dxa"/>
            <w:gridSpan w:val="6"/>
            <w:vMerge w:val="continue"/>
            <w:shd w:val="clear" w:color="auto" w:fill="auto"/>
            <w:tcMar>
              <w:top w:w="15" w:type="dxa"/>
              <w:left w:w="15" w:type="dxa"/>
              <w:right w:w="15" w:type="dxa"/>
            </w:tcMar>
            <w:vAlign w:val="center"/>
          </w:tcPr>
          <w:p w14:paraId="330C33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3EAEDC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53DEB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74DAA2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2B30AF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2AF205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w:t>
            </w:r>
          </w:p>
        </w:tc>
        <w:tc>
          <w:tcPr>
            <w:tcW w:w="1060" w:type="dxa"/>
            <w:shd w:val="clear" w:color="auto" w:fill="auto"/>
            <w:tcMar>
              <w:top w:w="15" w:type="dxa"/>
              <w:left w:w="15" w:type="dxa"/>
              <w:right w:w="15" w:type="dxa"/>
            </w:tcMar>
            <w:vAlign w:val="center"/>
          </w:tcPr>
          <w:p w14:paraId="6CB8F7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1B410101203</w:t>
            </w:r>
          </w:p>
        </w:tc>
        <w:tc>
          <w:tcPr>
            <w:tcW w:w="1506" w:type="dxa"/>
            <w:shd w:val="clear" w:color="auto" w:fill="auto"/>
            <w:tcMar>
              <w:top w:w="15" w:type="dxa"/>
              <w:left w:w="15" w:type="dxa"/>
              <w:right w:w="15" w:type="dxa"/>
            </w:tcMar>
            <w:vAlign w:val="center"/>
          </w:tcPr>
          <w:p w14:paraId="17E665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中华优秀传统文化</w:t>
            </w:r>
          </w:p>
        </w:tc>
        <w:tc>
          <w:tcPr>
            <w:tcW w:w="628" w:type="dxa"/>
            <w:shd w:val="clear" w:color="auto" w:fill="auto"/>
            <w:tcMar>
              <w:top w:w="15" w:type="dxa"/>
              <w:left w:w="15" w:type="dxa"/>
              <w:right w:w="15" w:type="dxa"/>
            </w:tcMar>
            <w:vAlign w:val="center"/>
          </w:tcPr>
          <w:p w14:paraId="2B5898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07E14F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tcMar>
              <w:top w:w="15" w:type="dxa"/>
              <w:left w:w="15" w:type="dxa"/>
              <w:right w:w="15" w:type="dxa"/>
            </w:tcMar>
            <w:vAlign w:val="center"/>
          </w:tcPr>
          <w:p w14:paraId="749081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2" w:type="dxa"/>
            <w:shd w:val="clear" w:color="auto" w:fill="auto"/>
            <w:tcMar>
              <w:top w:w="15" w:type="dxa"/>
              <w:left w:w="15" w:type="dxa"/>
              <w:right w:w="15" w:type="dxa"/>
            </w:tcMar>
            <w:vAlign w:val="center"/>
          </w:tcPr>
          <w:p w14:paraId="700FBD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3009" w:type="dxa"/>
            <w:gridSpan w:val="6"/>
            <w:vMerge w:val="continue"/>
            <w:shd w:val="clear" w:color="auto" w:fill="auto"/>
            <w:tcMar>
              <w:top w:w="15" w:type="dxa"/>
              <w:left w:w="15" w:type="dxa"/>
              <w:right w:w="15" w:type="dxa"/>
            </w:tcMar>
            <w:vAlign w:val="center"/>
          </w:tcPr>
          <w:p w14:paraId="5F1A9D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4C4EE2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4B001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3EB38C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481421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42752F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1060" w:type="dxa"/>
            <w:shd w:val="clear" w:color="auto" w:fill="auto"/>
            <w:tcMar>
              <w:top w:w="15" w:type="dxa"/>
              <w:left w:w="15" w:type="dxa"/>
              <w:right w:w="15" w:type="dxa"/>
            </w:tcMar>
            <w:vAlign w:val="center"/>
          </w:tcPr>
          <w:p w14:paraId="6AB71A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1B410101204</w:t>
            </w:r>
          </w:p>
        </w:tc>
        <w:tc>
          <w:tcPr>
            <w:tcW w:w="1506" w:type="dxa"/>
            <w:shd w:val="clear" w:color="auto" w:fill="auto"/>
            <w:tcMar>
              <w:top w:w="15" w:type="dxa"/>
              <w:left w:w="15" w:type="dxa"/>
              <w:right w:w="15" w:type="dxa"/>
            </w:tcMar>
            <w:vAlign w:val="center"/>
          </w:tcPr>
          <w:p w14:paraId="62A935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中国共产党简史</w:t>
            </w:r>
          </w:p>
        </w:tc>
        <w:tc>
          <w:tcPr>
            <w:tcW w:w="628" w:type="dxa"/>
            <w:shd w:val="clear" w:color="auto" w:fill="auto"/>
            <w:tcMar>
              <w:top w:w="15" w:type="dxa"/>
              <w:left w:w="15" w:type="dxa"/>
              <w:right w:w="15" w:type="dxa"/>
            </w:tcMar>
            <w:vAlign w:val="center"/>
          </w:tcPr>
          <w:p w14:paraId="653DA0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52A160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tcMar>
              <w:top w:w="15" w:type="dxa"/>
              <w:left w:w="15" w:type="dxa"/>
              <w:right w:w="15" w:type="dxa"/>
            </w:tcMar>
            <w:vAlign w:val="center"/>
          </w:tcPr>
          <w:p w14:paraId="203672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2" w:type="dxa"/>
            <w:shd w:val="clear" w:color="auto" w:fill="auto"/>
            <w:tcMar>
              <w:top w:w="15" w:type="dxa"/>
              <w:left w:w="15" w:type="dxa"/>
              <w:right w:w="15" w:type="dxa"/>
            </w:tcMar>
            <w:vAlign w:val="center"/>
          </w:tcPr>
          <w:p w14:paraId="25B956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3009" w:type="dxa"/>
            <w:gridSpan w:val="6"/>
            <w:vMerge w:val="continue"/>
            <w:shd w:val="clear" w:color="auto" w:fill="auto"/>
            <w:tcMar>
              <w:top w:w="15" w:type="dxa"/>
              <w:left w:w="15" w:type="dxa"/>
              <w:right w:w="15" w:type="dxa"/>
            </w:tcMar>
            <w:vAlign w:val="center"/>
          </w:tcPr>
          <w:p w14:paraId="1CC30E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6C4465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7EA0A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53" w:type="dxa"/>
            <w:gridSpan w:val="2"/>
            <w:vMerge w:val="continue"/>
            <w:shd w:val="clear" w:color="auto" w:fill="auto"/>
            <w:tcMar>
              <w:top w:w="15" w:type="dxa"/>
              <w:left w:w="15" w:type="dxa"/>
              <w:right w:w="15" w:type="dxa"/>
            </w:tcMar>
            <w:vAlign w:val="center"/>
          </w:tcPr>
          <w:p w14:paraId="64A47D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0F6AD2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245A80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5</w:t>
            </w:r>
          </w:p>
        </w:tc>
        <w:tc>
          <w:tcPr>
            <w:tcW w:w="1060" w:type="dxa"/>
            <w:shd w:val="clear" w:color="auto" w:fill="auto"/>
            <w:noWrap/>
            <w:tcMar>
              <w:top w:w="15" w:type="dxa"/>
              <w:left w:w="15" w:type="dxa"/>
              <w:right w:w="15" w:type="dxa"/>
            </w:tcMar>
            <w:vAlign w:val="center"/>
          </w:tcPr>
          <w:p w14:paraId="544AA3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1B410101205</w:t>
            </w:r>
          </w:p>
        </w:tc>
        <w:tc>
          <w:tcPr>
            <w:tcW w:w="1506" w:type="dxa"/>
            <w:shd w:val="clear" w:color="auto" w:fill="auto"/>
            <w:tcMar>
              <w:top w:w="15" w:type="dxa"/>
              <w:left w:w="15" w:type="dxa"/>
              <w:right w:w="15" w:type="dxa"/>
            </w:tcMar>
            <w:vAlign w:val="center"/>
          </w:tcPr>
          <w:p w14:paraId="3BC5A7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改革开放简史</w:t>
            </w:r>
          </w:p>
        </w:tc>
        <w:tc>
          <w:tcPr>
            <w:tcW w:w="628" w:type="dxa"/>
            <w:shd w:val="clear" w:color="auto" w:fill="auto"/>
            <w:tcMar>
              <w:top w:w="15" w:type="dxa"/>
              <w:left w:w="15" w:type="dxa"/>
              <w:right w:w="15" w:type="dxa"/>
            </w:tcMar>
            <w:vAlign w:val="center"/>
          </w:tcPr>
          <w:p w14:paraId="0D170B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4E5629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tcMar>
              <w:top w:w="15" w:type="dxa"/>
              <w:left w:w="15" w:type="dxa"/>
              <w:right w:w="15" w:type="dxa"/>
            </w:tcMar>
            <w:vAlign w:val="center"/>
          </w:tcPr>
          <w:p w14:paraId="140AF2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2" w:type="dxa"/>
            <w:shd w:val="clear" w:color="auto" w:fill="auto"/>
            <w:tcMar>
              <w:top w:w="15" w:type="dxa"/>
              <w:left w:w="15" w:type="dxa"/>
              <w:right w:w="15" w:type="dxa"/>
            </w:tcMar>
            <w:vAlign w:val="center"/>
          </w:tcPr>
          <w:p w14:paraId="02CF7F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3009" w:type="dxa"/>
            <w:gridSpan w:val="6"/>
            <w:vMerge w:val="continue"/>
            <w:shd w:val="clear" w:color="auto" w:fill="auto"/>
            <w:tcMar>
              <w:top w:w="15" w:type="dxa"/>
              <w:left w:w="15" w:type="dxa"/>
              <w:right w:w="15" w:type="dxa"/>
            </w:tcMar>
            <w:vAlign w:val="center"/>
          </w:tcPr>
          <w:p w14:paraId="3545F3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17FA4B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4AA99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953" w:type="dxa"/>
            <w:gridSpan w:val="2"/>
            <w:vMerge w:val="continue"/>
            <w:shd w:val="clear" w:color="auto" w:fill="auto"/>
            <w:tcMar>
              <w:top w:w="15" w:type="dxa"/>
              <w:left w:w="15" w:type="dxa"/>
              <w:right w:w="15" w:type="dxa"/>
            </w:tcMar>
            <w:vAlign w:val="center"/>
          </w:tcPr>
          <w:p w14:paraId="644E39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1C1B0B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719589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6</w:t>
            </w:r>
          </w:p>
        </w:tc>
        <w:tc>
          <w:tcPr>
            <w:tcW w:w="1060" w:type="dxa"/>
            <w:shd w:val="clear" w:color="auto" w:fill="auto"/>
            <w:tcMar>
              <w:top w:w="15" w:type="dxa"/>
              <w:left w:w="15" w:type="dxa"/>
              <w:right w:w="15" w:type="dxa"/>
            </w:tcMar>
            <w:vAlign w:val="center"/>
          </w:tcPr>
          <w:p w14:paraId="74E394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1B410101206</w:t>
            </w:r>
          </w:p>
        </w:tc>
        <w:tc>
          <w:tcPr>
            <w:tcW w:w="1506" w:type="dxa"/>
            <w:shd w:val="clear" w:color="auto" w:fill="auto"/>
            <w:tcMar>
              <w:top w:w="15" w:type="dxa"/>
              <w:left w:w="15" w:type="dxa"/>
              <w:right w:w="15" w:type="dxa"/>
            </w:tcMar>
            <w:vAlign w:val="center"/>
          </w:tcPr>
          <w:p w14:paraId="7685C3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中华人民共和国简史</w:t>
            </w:r>
          </w:p>
        </w:tc>
        <w:tc>
          <w:tcPr>
            <w:tcW w:w="628" w:type="dxa"/>
            <w:shd w:val="clear" w:color="auto" w:fill="auto"/>
            <w:tcMar>
              <w:top w:w="15" w:type="dxa"/>
              <w:left w:w="15" w:type="dxa"/>
              <w:right w:w="15" w:type="dxa"/>
            </w:tcMar>
            <w:vAlign w:val="center"/>
          </w:tcPr>
          <w:p w14:paraId="1CD74F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627B06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tcMar>
              <w:top w:w="15" w:type="dxa"/>
              <w:left w:w="15" w:type="dxa"/>
              <w:right w:w="15" w:type="dxa"/>
            </w:tcMar>
            <w:vAlign w:val="center"/>
          </w:tcPr>
          <w:p w14:paraId="1D3F1D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2" w:type="dxa"/>
            <w:shd w:val="clear" w:color="auto" w:fill="auto"/>
            <w:tcMar>
              <w:top w:w="15" w:type="dxa"/>
              <w:left w:w="15" w:type="dxa"/>
              <w:right w:w="15" w:type="dxa"/>
            </w:tcMar>
            <w:vAlign w:val="center"/>
          </w:tcPr>
          <w:p w14:paraId="0FE6A0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3009" w:type="dxa"/>
            <w:gridSpan w:val="6"/>
            <w:vMerge w:val="continue"/>
            <w:shd w:val="clear" w:color="auto" w:fill="auto"/>
            <w:tcMar>
              <w:top w:w="15" w:type="dxa"/>
              <w:left w:w="15" w:type="dxa"/>
              <w:right w:w="15" w:type="dxa"/>
            </w:tcMar>
            <w:vAlign w:val="center"/>
          </w:tcPr>
          <w:p w14:paraId="3C86CF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6CEC83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38176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53" w:type="dxa"/>
            <w:gridSpan w:val="2"/>
            <w:vMerge w:val="continue"/>
            <w:shd w:val="clear" w:color="auto" w:fill="auto"/>
            <w:tcMar>
              <w:top w:w="15" w:type="dxa"/>
              <w:left w:w="15" w:type="dxa"/>
              <w:right w:w="15" w:type="dxa"/>
            </w:tcMar>
            <w:vAlign w:val="center"/>
          </w:tcPr>
          <w:p w14:paraId="5D4725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363FAC9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5EABAE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w:t>
            </w:r>
          </w:p>
        </w:tc>
        <w:tc>
          <w:tcPr>
            <w:tcW w:w="1060" w:type="dxa"/>
            <w:shd w:val="clear" w:color="auto" w:fill="auto"/>
            <w:tcMar>
              <w:top w:w="15" w:type="dxa"/>
              <w:left w:w="15" w:type="dxa"/>
              <w:right w:w="15" w:type="dxa"/>
            </w:tcMar>
            <w:vAlign w:val="center"/>
          </w:tcPr>
          <w:p w14:paraId="4A2705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1B410101207</w:t>
            </w:r>
          </w:p>
        </w:tc>
        <w:tc>
          <w:tcPr>
            <w:tcW w:w="1506" w:type="dxa"/>
            <w:shd w:val="clear" w:color="auto" w:fill="auto"/>
            <w:tcMar>
              <w:top w:w="15" w:type="dxa"/>
              <w:left w:w="15" w:type="dxa"/>
              <w:right w:w="15" w:type="dxa"/>
            </w:tcMar>
            <w:vAlign w:val="center"/>
          </w:tcPr>
          <w:p w14:paraId="1DA25D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社会主义发展简史</w:t>
            </w:r>
          </w:p>
        </w:tc>
        <w:tc>
          <w:tcPr>
            <w:tcW w:w="628" w:type="dxa"/>
            <w:shd w:val="clear" w:color="auto" w:fill="auto"/>
            <w:tcMar>
              <w:top w:w="15" w:type="dxa"/>
              <w:left w:w="15" w:type="dxa"/>
              <w:right w:w="15" w:type="dxa"/>
            </w:tcMar>
            <w:vAlign w:val="center"/>
          </w:tcPr>
          <w:p w14:paraId="46D4EC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5A8424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tcMar>
              <w:top w:w="15" w:type="dxa"/>
              <w:left w:w="15" w:type="dxa"/>
              <w:right w:w="15" w:type="dxa"/>
            </w:tcMar>
            <w:vAlign w:val="center"/>
          </w:tcPr>
          <w:p w14:paraId="45079E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2" w:type="dxa"/>
            <w:shd w:val="clear" w:color="auto" w:fill="auto"/>
            <w:tcMar>
              <w:top w:w="15" w:type="dxa"/>
              <w:left w:w="15" w:type="dxa"/>
              <w:right w:w="15" w:type="dxa"/>
            </w:tcMar>
            <w:vAlign w:val="center"/>
          </w:tcPr>
          <w:p w14:paraId="231E1D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3009" w:type="dxa"/>
            <w:gridSpan w:val="6"/>
            <w:vMerge w:val="continue"/>
            <w:shd w:val="clear" w:color="auto" w:fill="auto"/>
            <w:tcMar>
              <w:top w:w="15" w:type="dxa"/>
              <w:left w:w="15" w:type="dxa"/>
              <w:right w:w="15" w:type="dxa"/>
            </w:tcMar>
            <w:vAlign w:val="center"/>
          </w:tcPr>
          <w:p w14:paraId="67E678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048BFC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4FA59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53" w:type="dxa"/>
            <w:gridSpan w:val="2"/>
            <w:vMerge w:val="continue"/>
            <w:shd w:val="clear" w:color="auto" w:fill="auto"/>
            <w:tcMar>
              <w:top w:w="15" w:type="dxa"/>
              <w:left w:w="15" w:type="dxa"/>
              <w:right w:w="15" w:type="dxa"/>
            </w:tcMar>
            <w:vAlign w:val="center"/>
          </w:tcPr>
          <w:p w14:paraId="321473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712DD7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7E886B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8</w:t>
            </w:r>
          </w:p>
        </w:tc>
        <w:tc>
          <w:tcPr>
            <w:tcW w:w="1060" w:type="dxa"/>
            <w:shd w:val="clear" w:color="auto" w:fill="auto"/>
            <w:tcMar>
              <w:top w:w="15" w:type="dxa"/>
              <w:left w:w="15" w:type="dxa"/>
              <w:right w:w="15" w:type="dxa"/>
            </w:tcMar>
            <w:vAlign w:val="center"/>
          </w:tcPr>
          <w:p w14:paraId="22E28D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1B410101208</w:t>
            </w:r>
          </w:p>
        </w:tc>
        <w:tc>
          <w:tcPr>
            <w:tcW w:w="1506" w:type="dxa"/>
            <w:shd w:val="clear" w:color="auto" w:fill="auto"/>
            <w:tcMar>
              <w:top w:w="15" w:type="dxa"/>
              <w:left w:w="15" w:type="dxa"/>
              <w:right w:w="15" w:type="dxa"/>
            </w:tcMar>
            <w:vAlign w:val="center"/>
          </w:tcPr>
          <w:p w14:paraId="7BDC74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中华民族共同体概论</w:t>
            </w:r>
          </w:p>
        </w:tc>
        <w:tc>
          <w:tcPr>
            <w:tcW w:w="628" w:type="dxa"/>
            <w:shd w:val="clear" w:color="auto" w:fill="auto"/>
            <w:tcMar>
              <w:top w:w="15" w:type="dxa"/>
              <w:left w:w="15" w:type="dxa"/>
              <w:right w:w="15" w:type="dxa"/>
            </w:tcMar>
            <w:vAlign w:val="center"/>
          </w:tcPr>
          <w:p w14:paraId="65D707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3E05D3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tcMar>
              <w:top w:w="15" w:type="dxa"/>
              <w:left w:w="15" w:type="dxa"/>
              <w:right w:w="15" w:type="dxa"/>
            </w:tcMar>
            <w:vAlign w:val="center"/>
          </w:tcPr>
          <w:p w14:paraId="0925D6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2" w:type="dxa"/>
            <w:shd w:val="clear" w:color="auto" w:fill="auto"/>
            <w:tcMar>
              <w:top w:w="15" w:type="dxa"/>
              <w:left w:w="15" w:type="dxa"/>
              <w:right w:w="15" w:type="dxa"/>
            </w:tcMar>
            <w:vAlign w:val="center"/>
          </w:tcPr>
          <w:p w14:paraId="2B865D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3009" w:type="dxa"/>
            <w:gridSpan w:val="6"/>
            <w:vMerge w:val="continue"/>
            <w:shd w:val="clear" w:color="auto" w:fill="auto"/>
            <w:tcMar>
              <w:top w:w="15" w:type="dxa"/>
              <w:left w:w="15" w:type="dxa"/>
              <w:right w:w="15" w:type="dxa"/>
            </w:tcMar>
            <w:vAlign w:val="center"/>
          </w:tcPr>
          <w:p w14:paraId="56B325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7D7DB8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3B8D7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53" w:type="dxa"/>
            <w:gridSpan w:val="2"/>
            <w:vMerge w:val="continue"/>
            <w:shd w:val="clear" w:color="auto" w:fill="auto"/>
            <w:tcMar>
              <w:top w:w="15" w:type="dxa"/>
              <w:left w:w="15" w:type="dxa"/>
              <w:right w:w="15" w:type="dxa"/>
            </w:tcMar>
            <w:vAlign w:val="center"/>
          </w:tcPr>
          <w:p w14:paraId="6321E4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5C0426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5ECA32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9</w:t>
            </w:r>
          </w:p>
        </w:tc>
        <w:tc>
          <w:tcPr>
            <w:tcW w:w="1060" w:type="dxa"/>
            <w:shd w:val="clear" w:color="auto" w:fill="auto"/>
            <w:tcMar>
              <w:top w:w="15" w:type="dxa"/>
              <w:left w:w="15" w:type="dxa"/>
              <w:right w:w="15" w:type="dxa"/>
            </w:tcMar>
            <w:vAlign w:val="center"/>
          </w:tcPr>
          <w:p w14:paraId="31A53E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1B410101209</w:t>
            </w:r>
          </w:p>
        </w:tc>
        <w:tc>
          <w:tcPr>
            <w:tcW w:w="1506" w:type="dxa"/>
            <w:shd w:val="clear" w:color="auto" w:fill="auto"/>
            <w:tcMar>
              <w:top w:w="15" w:type="dxa"/>
              <w:left w:w="15" w:type="dxa"/>
              <w:right w:w="15" w:type="dxa"/>
            </w:tcMar>
            <w:vAlign w:val="center"/>
          </w:tcPr>
          <w:p w14:paraId="1C6656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高等数学</w:t>
            </w:r>
          </w:p>
        </w:tc>
        <w:tc>
          <w:tcPr>
            <w:tcW w:w="628" w:type="dxa"/>
            <w:shd w:val="clear" w:color="auto" w:fill="auto"/>
            <w:tcMar>
              <w:top w:w="15" w:type="dxa"/>
              <w:left w:w="15" w:type="dxa"/>
              <w:right w:w="15" w:type="dxa"/>
            </w:tcMar>
            <w:vAlign w:val="center"/>
          </w:tcPr>
          <w:p w14:paraId="7FA946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1349DB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tcMar>
              <w:top w:w="15" w:type="dxa"/>
              <w:left w:w="15" w:type="dxa"/>
              <w:right w:w="15" w:type="dxa"/>
            </w:tcMar>
            <w:vAlign w:val="center"/>
          </w:tcPr>
          <w:p w14:paraId="0DD877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2" w:type="dxa"/>
            <w:shd w:val="clear" w:color="auto" w:fill="auto"/>
            <w:tcMar>
              <w:top w:w="15" w:type="dxa"/>
              <w:left w:w="15" w:type="dxa"/>
              <w:right w:w="15" w:type="dxa"/>
            </w:tcMar>
            <w:vAlign w:val="center"/>
          </w:tcPr>
          <w:p w14:paraId="332A3C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3009" w:type="dxa"/>
            <w:gridSpan w:val="6"/>
            <w:vMerge w:val="continue"/>
            <w:shd w:val="clear" w:color="auto" w:fill="auto"/>
            <w:tcMar>
              <w:top w:w="15" w:type="dxa"/>
              <w:left w:w="15" w:type="dxa"/>
              <w:right w:w="15" w:type="dxa"/>
            </w:tcMar>
            <w:vAlign w:val="center"/>
          </w:tcPr>
          <w:p w14:paraId="66BEB7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03217A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6F9E0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77FFF2B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4B25D5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tcMar>
              <w:top w:w="15" w:type="dxa"/>
              <w:left w:w="15" w:type="dxa"/>
              <w:right w:w="15" w:type="dxa"/>
            </w:tcMar>
            <w:vAlign w:val="center"/>
          </w:tcPr>
          <w:p w14:paraId="6930F0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10</w:t>
            </w:r>
          </w:p>
        </w:tc>
        <w:tc>
          <w:tcPr>
            <w:tcW w:w="1060" w:type="dxa"/>
            <w:shd w:val="clear" w:color="auto" w:fill="auto"/>
            <w:noWrap/>
            <w:tcMar>
              <w:top w:w="15" w:type="dxa"/>
              <w:left w:w="15" w:type="dxa"/>
              <w:right w:w="15" w:type="dxa"/>
            </w:tcMar>
            <w:vAlign w:val="center"/>
          </w:tcPr>
          <w:p w14:paraId="276938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1B410101210</w:t>
            </w:r>
          </w:p>
        </w:tc>
        <w:tc>
          <w:tcPr>
            <w:tcW w:w="1506" w:type="dxa"/>
            <w:shd w:val="clear" w:color="auto" w:fill="auto"/>
            <w:noWrap/>
            <w:tcMar>
              <w:top w:w="15" w:type="dxa"/>
              <w:left w:w="15" w:type="dxa"/>
              <w:right w:w="15" w:type="dxa"/>
            </w:tcMar>
            <w:vAlign w:val="center"/>
          </w:tcPr>
          <w:p w14:paraId="67F8C4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语文</w:t>
            </w:r>
          </w:p>
        </w:tc>
        <w:tc>
          <w:tcPr>
            <w:tcW w:w="628" w:type="dxa"/>
            <w:shd w:val="clear" w:color="auto" w:fill="auto"/>
            <w:tcMar>
              <w:top w:w="15" w:type="dxa"/>
              <w:left w:w="15" w:type="dxa"/>
              <w:right w:w="15" w:type="dxa"/>
            </w:tcMar>
            <w:vAlign w:val="center"/>
          </w:tcPr>
          <w:p w14:paraId="7F89C1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59DA99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tcMar>
              <w:top w:w="15" w:type="dxa"/>
              <w:left w:w="15" w:type="dxa"/>
              <w:right w:w="15" w:type="dxa"/>
            </w:tcMar>
            <w:vAlign w:val="center"/>
          </w:tcPr>
          <w:p w14:paraId="2E97E2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2" w:type="dxa"/>
            <w:shd w:val="clear" w:color="auto" w:fill="auto"/>
            <w:tcMar>
              <w:top w:w="15" w:type="dxa"/>
              <w:left w:w="15" w:type="dxa"/>
              <w:right w:w="15" w:type="dxa"/>
            </w:tcMar>
            <w:vAlign w:val="center"/>
          </w:tcPr>
          <w:p w14:paraId="4916E5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3009" w:type="dxa"/>
            <w:gridSpan w:val="6"/>
            <w:vMerge w:val="continue"/>
            <w:shd w:val="clear" w:color="auto" w:fill="auto"/>
            <w:tcMar>
              <w:top w:w="15" w:type="dxa"/>
              <w:left w:w="15" w:type="dxa"/>
              <w:right w:w="15" w:type="dxa"/>
            </w:tcMar>
            <w:vAlign w:val="center"/>
          </w:tcPr>
          <w:p w14:paraId="29CA8D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5CF8D6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1F3D7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953" w:type="dxa"/>
            <w:gridSpan w:val="2"/>
            <w:vMerge w:val="continue"/>
            <w:shd w:val="clear" w:color="auto" w:fill="auto"/>
            <w:tcMar>
              <w:top w:w="15" w:type="dxa"/>
              <w:left w:w="15" w:type="dxa"/>
              <w:right w:w="15" w:type="dxa"/>
            </w:tcMar>
            <w:vAlign w:val="center"/>
          </w:tcPr>
          <w:p w14:paraId="2A177A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3687" w:type="dxa"/>
            <w:gridSpan w:val="4"/>
            <w:shd w:val="clear" w:color="auto" w:fill="auto"/>
            <w:tcMar>
              <w:top w:w="15" w:type="dxa"/>
              <w:left w:w="15" w:type="dxa"/>
              <w:right w:w="15" w:type="dxa"/>
            </w:tcMar>
            <w:vAlign w:val="center"/>
          </w:tcPr>
          <w:p w14:paraId="38DB44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公共必修课程学分、学时小计</w:t>
            </w:r>
          </w:p>
        </w:tc>
        <w:tc>
          <w:tcPr>
            <w:tcW w:w="628" w:type="dxa"/>
            <w:shd w:val="clear" w:color="auto" w:fill="auto"/>
            <w:tcMar>
              <w:top w:w="15" w:type="dxa"/>
              <w:left w:w="15" w:type="dxa"/>
              <w:right w:w="15" w:type="dxa"/>
            </w:tcMar>
            <w:vAlign w:val="center"/>
          </w:tcPr>
          <w:p w14:paraId="0A12F0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38</w:t>
            </w:r>
          </w:p>
        </w:tc>
        <w:tc>
          <w:tcPr>
            <w:tcW w:w="651" w:type="dxa"/>
            <w:shd w:val="clear" w:color="auto" w:fill="auto"/>
            <w:tcMar>
              <w:top w:w="15" w:type="dxa"/>
              <w:left w:w="15" w:type="dxa"/>
              <w:right w:w="15" w:type="dxa"/>
            </w:tcMar>
            <w:vAlign w:val="center"/>
          </w:tcPr>
          <w:p w14:paraId="429790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730</w:t>
            </w:r>
          </w:p>
        </w:tc>
        <w:tc>
          <w:tcPr>
            <w:tcW w:w="651" w:type="dxa"/>
            <w:shd w:val="clear" w:color="auto" w:fill="auto"/>
            <w:tcMar>
              <w:top w:w="15" w:type="dxa"/>
              <w:left w:w="15" w:type="dxa"/>
              <w:right w:w="15" w:type="dxa"/>
            </w:tcMar>
            <w:vAlign w:val="center"/>
          </w:tcPr>
          <w:p w14:paraId="3480CE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390</w:t>
            </w:r>
          </w:p>
        </w:tc>
        <w:tc>
          <w:tcPr>
            <w:tcW w:w="652" w:type="dxa"/>
            <w:shd w:val="clear" w:color="auto" w:fill="auto"/>
            <w:tcMar>
              <w:top w:w="15" w:type="dxa"/>
              <w:left w:w="15" w:type="dxa"/>
              <w:right w:w="15" w:type="dxa"/>
            </w:tcMar>
            <w:vAlign w:val="center"/>
          </w:tcPr>
          <w:p w14:paraId="7DF00C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340</w:t>
            </w:r>
          </w:p>
        </w:tc>
        <w:tc>
          <w:tcPr>
            <w:tcW w:w="501" w:type="dxa"/>
            <w:shd w:val="clear" w:color="auto" w:fill="auto"/>
            <w:tcMar>
              <w:top w:w="15" w:type="dxa"/>
              <w:left w:w="15" w:type="dxa"/>
              <w:right w:w="15" w:type="dxa"/>
            </w:tcMar>
            <w:vAlign w:val="center"/>
          </w:tcPr>
          <w:p w14:paraId="5C0148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72857D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4C2895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4C6DB9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7E1C71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6752DC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noWrap/>
            <w:tcMar>
              <w:top w:w="15" w:type="dxa"/>
              <w:left w:w="15" w:type="dxa"/>
              <w:right w:w="15" w:type="dxa"/>
            </w:tcMar>
            <w:vAlign w:val="center"/>
          </w:tcPr>
          <w:p w14:paraId="66B1BF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r>
      <w:tr w14:paraId="236F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0BAC64A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3687" w:type="dxa"/>
            <w:gridSpan w:val="4"/>
            <w:shd w:val="clear" w:color="auto" w:fill="auto"/>
            <w:tcMar>
              <w:top w:w="15" w:type="dxa"/>
              <w:left w:w="15" w:type="dxa"/>
              <w:right w:w="15" w:type="dxa"/>
            </w:tcMar>
            <w:vAlign w:val="center"/>
          </w:tcPr>
          <w:p w14:paraId="41ACE1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公共必修课程学分、学时占比</w:t>
            </w:r>
          </w:p>
        </w:tc>
        <w:tc>
          <w:tcPr>
            <w:tcW w:w="628" w:type="dxa"/>
            <w:shd w:val="clear" w:color="auto" w:fill="auto"/>
            <w:tcMar>
              <w:top w:w="15" w:type="dxa"/>
              <w:left w:w="15" w:type="dxa"/>
              <w:right w:w="15" w:type="dxa"/>
            </w:tcMar>
            <w:vAlign w:val="center"/>
          </w:tcPr>
          <w:p w14:paraId="7A14E8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27.34%</w:t>
            </w:r>
          </w:p>
        </w:tc>
        <w:tc>
          <w:tcPr>
            <w:tcW w:w="651" w:type="dxa"/>
            <w:shd w:val="clear" w:color="auto" w:fill="auto"/>
            <w:tcMar>
              <w:top w:w="15" w:type="dxa"/>
              <w:left w:w="15" w:type="dxa"/>
              <w:right w:w="15" w:type="dxa"/>
            </w:tcMar>
            <w:vAlign w:val="center"/>
          </w:tcPr>
          <w:p w14:paraId="178D78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27.76%</w:t>
            </w:r>
          </w:p>
        </w:tc>
        <w:tc>
          <w:tcPr>
            <w:tcW w:w="651" w:type="dxa"/>
            <w:shd w:val="clear" w:color="auto" w:fill="auto"/>
            <w:tcMar>
              <w:top w:w="15" w:type="dxa"/>
              <w:left w:w="15" w:type="dxa"/>
              <w:right w:w="15" w:type="dxa"/>
            </w:tcMar>
            <w:vAlign w:val="center"/>
          </w:tcPr>
          <w:p w14:paraId="0DE249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14.83%</w:t>
            </w:r>
          </w:p>
        </w:tc>
        <w:tc>
          <w:tcPr>
            <w:tcW w:w="652" w:type="dxa"/>
            <w:shd w:val="clear" w:color="auto" w:fill="auto"/>
            <w:tcMar>
              <w:top w:w="15" w:type="dxa"/>
              <w:left w:w="15" w:type="dxa"/>
              <w:right w:w="15" w:type="dxa"/>
            </w:tcMar>
            <w:vAlign w:val="center"/>
          </w:tcPr>
          <w:p w14:paraId="67EAFC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12.93%</w:t>
            </w:r>
          </w:p>
        </w:tc>
        <w:tc>
          <w:tcPr>
            <w:tcW w:w="501" w:type="dxa"/>
            <w:shd w:val="clear" w:color="auto" w:fill="auto"/>
            <w:tcMar>
              <w:top w:w="15" w:type="dxa"/>
              <w:left w:w="15" w:type="dxa"/>
              <w:right w:w="15" w:type="dxa"/>
            </w:tcMar>
            <w:vAlign w:val="center"/>
          </w:tcPr>
          <w:p w14:paraId="244537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3BC2D6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tcMar>
              <w:top w:w="15" w:type="dxa"/>
              <w:left w:w="15" w:type="dxa"/>
              <w:right w:w="15" w:type="dxa"/>
            </w:tcMar>
            <w:vAlign w:val="center"/>
          </w:tcPr>
          <w:p w14:paraId="69B7DF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tcMar>
              <w:top w:w="15" w:type="dxa"/>
              <w:left w:w="15" w:type="dxa"/>
              <w:right w:w="15" w:type="dxa"/>
            </w:tcMar>
            <w:vAlign w:val="center"/>
          </w:tcPr>
          <w:p w14:paraId="5B3ACE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5DA304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29068C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noWrap/>
            <w:tcMar>
              <w:top w:w="15" w:type="dxa"/>
              <w:left w:w="15" w:type="dxa"/>
              <w:right w:w="15" w:type="dxa"/>
            </w:tcMar>
            <w:vAlign w:val="center"/>
          </w:tcPr>
          <w:p w14:paraId="069DDD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r>
      <w:tr w14:paraId="7D50F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23CE40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3687" w:type="dxa"/>
            <w:gridSpan w:val="4"/>
            <w:shd w:val="clear" w:color="auto" w:fill="auto"/>
            <w:noWrap/>
            <w:tcMar>
              <w:top w:w="15" w:type="dxa"/>
              <w:left w:w="15" w:type="dxa"/>
              <w:right w:w="15" w:type="dxa"/>
            </w:tcMar>
            <w:vAlign w:val="center"/>
          </w:tcPr>
          <w:p w14:paraId="3A5261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公共选修课程学分、学时小计</w:t>
            </w:r>
          </w:p>
        </w:tc>
        <w:tc>
          <w:tcPr>
            <w:tcW w:w="628" w:type="dxa"/>
            <w:shd w:val="clear" w:color="auto" w:fill="auto"/>
            <w:tcMar>
              <w:top w:w="15" w:type="dxa"/>
              <w:left w:w="15" w:type="dxa"/>
              <w:right w:w="15" w:type="dxa"/>
            </w:tcMar>
            <w:vAlign w:val="center"/>
          </w:tcPr>
          <w:p w14:paraId="6DB175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8</w:t>
            </w:r>
          </w:p>
        </w:tc>
        <w:tc>
          <w:tcPr>
            <w:tcW w:w="651" w:type="dxa"/>
            <w:shd w:val="clear" w:color="auto" w:fill="auto"/>
            <w:tcMar>
              <w:top w:w="15" w:type="dxa"/>
              <w:left w:w="15" w:type="dxa"/>
              <w:right w:w="15" w:type="dxa"/>
            </w:tcMar>
            <w:vAlign w:val="center"/>
          </w:tcPr>
          <w:p w14:paraId="3216BB4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128</w:t>
            </w:r>
          </w:p>
        </w:tc>
        <w:tc>
          <w:tcPr>
            <w:tcW w:w="651" w:type="dxa"/>
            <w:shd w:val="clear" w:color="auto" w:fill="auto"/>
            <w:tcMar>
              <w:top w:w="15" w:type="dxa"/>
              <w:left w:w="15" w:type="dxa"/>
              <w:right w:w="15" w:type="dxa"/>
            </w:tcMar>
            <w:vAlign w:val="center"/>
          </w:tcPr>
          <w:p w14:paraId="1D881D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80</w:t>
            </w:r>
          </w:p>
        </w:tc>
        <w:tc>
          <w:tcPr>
            <w:tcW w:w="652" w:type="dxa"/>
            <w:shd w:val="clear" w:color="auto" w:fill="auto"/>
            <w:tcMar>
              <w:top w:w="15" w:type="dxa"/>
              <w:left w:w="15" w:type="dxa"/>
              <w:right w:w="15" w:type="dxa"/>
            </w:tcMar>
            <w:vAlign w:val="center"/>
          </w:tcPr>
          <w:p w14:paraId="5E3121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48</w:t>
            </w:r>
          </w:p>
        </w:tc>
        <w:tc>
          <w:tcPr>
            <w:tcW w:w="501" w:type="dxa"/>
            <w:shd w:val="clear" w:color="auto" w:fill="auto"/>
            <w:noWrap/>
            <w:tcMar>
              <w:top w:w="15" w:type="dxa"/>
              <w:left w:w="15" w:type="dxa"/>
              <w:right w:w="15" w:type="dxa"/>
            </w:tcMar>
            <w:vAlign w:val="center"/>
          </w:tcPr>
          <w:p w14:paraId="5FEFC1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260D21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55FCE96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77334F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7C44DA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0CCD96C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76BC6FC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r>
      <w:tr w14:paraId="72444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953" w:type="dxa"/>
            <w:gridSpan w:val="2"/>
            <w:vMerge w:val="continue"/>
            <w:shd w:val="clear" w:color="auto" w:fill="auto"/>
            <w:tcMar>
              <w:top w:w="15" w:type="dxa"/>
              <w:left w:w="15" w:type="dxa"/>
              <w:right w:w="15" w:type="dxa"/>
            </w:tcMar>
            <w:vAlign w:val="center"/>
          </w:tcPr>
          <w:p w14:paraId="6CD37D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3687" w:type="dxa"/>
            <w:gridSpan w:val="4"/>
            <w:shd w:val="clear" w:color="auto" w:fill="auto"/>
            <w:noWrap/>
            <w:tcMar>
              <w:top w:w="15" w:type="dxa"/>
              <w:left w:w="15" w:type="dxa"/>
              <w:right w:w="15" w:type="dxa"/>
            </w:tcMar>
            <w:vAlign w:val="center"/>
          </w:tcPr>
          <w:p w14:paraId="40B647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公共选修课程学分、学时占比</w:t>
            </w:r>
          </w:p>
        </w:tc>
        <w:tc>
          <w:tcPr>
            <w:tcW w:w="628" w:type="dxa"/>
            <w:shd w:val="clear" w:color="auto" w:fill="auto"/>
            <w:tcMar>
              <w:top w:w="15" w:type="dxa"/>
              <w:left w:w="15" w:type="dxa"/>
              <w:right w:w="15" w:type="dxa"/>
            </w:tcMar>
            <w:vAlign w:val="center"/>
          </w:tcPr>
          <w:p w14:paraId="6B037F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5.76%</w:t>
            </w:r>
          </w:p>
        </w:tc>
        <w:tc>
          <w:tcPr>
            <w:tcW w:w="651" w:type="dxa"/>
            <w:shd w:val="clear" w:color="auto" w:fill="auto"/>
            <w:tcMar>
              <w:top w:w="15" w:type="dxa"/>
              <w:left w:w="15" w:type="dxa"/>
              <w:right w:w="15" w:type="dxa"/>
            </w:tcMar>
            <w:vAlign w:val="center"/>
          </w:tcPr>
          <w:p w14:paraId="056154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4.87%</w:t>
            </w:r>
          </w:p>
        </w:tc>
        <w:tc>
          <w:tcPr>
            <w:tcW w:w="651" w:type="dxa"/>
            <w:shd w:val="clear" w:color="auto" w:fill="auto"/>
            <w:tcMar>
              <w:top w:w="15" w:type="dxa"/>
              <w:left w:w="15" w:type="dxa"/>
              <w:right w:w="15" w:type="dxa"/>
            </w:tcMar>
            <w:vAlign w:val="center"/>
          </w:tcPr>
          <w:p w14:paraId="184B4C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3.04%</w:t>
            </w:r>
          </w:p>
        </w:tc>
        <w:tc>
          <w:tcPr>
            <w:tcW w:w="652" w:type="dxa"/>
            <w:shd w:val="clear" w:color="auto" w:fill="auto"/>
            <w:tcMar>
              <w:top w:w="15" w:type="dxa"/>
              <w:left w:w="15" w:type="dxa"/>
              <w:right w:w="15" w:type="dxa"/>
            </w:tcMar>
            <w:vAlign w:val="center"/>
          </w:tcPr>
          <w:p w14:paraId="232F36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1.83%</w:t>
            </w:r>
          </w:p>
        </w:tc>
        <w:tc>
          <w:tcPr>
            <w:tcW w:w="501" w:type="dxa"/>
            <w:shd w:val="clear" w:color="auto" w:fill="auto"/>
            <w:noWrap/>
            <w:tcMar>
              <w:top w:w="15" w:type="dxa"/>
              <w:left w:w="15" w:type="dxa"/>
              <w:right w:w="15" w:type="dxa"/>
            </w:tcMar>
            <w:vAlign w:val="center"/>
          </w:tcPr>
          <w:p w14:paraId="4D27AE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445380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2DC6AC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4759E7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023FC0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19CC30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52D513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r>
      <w:tr w14:paraId="3696D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2" w:type="dxa"/>
            <w:vMerge w:val="restart"/>
            <w:shd w:val="clear" w:color="auto" w:fill="auto"/>
            <w:tcMar>
              <w:top w:w="15" w:type="dxa"/>
              <w:left w:w="15" w:type="dxa"/>
              <w:right w:w="15" w:type="dxa"/>
            </w:tcMar>
            <w:vAlign w:val="center"/>
          </w:tcPr>
          <w:p w14:paraId="4EFEAD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专业课</w:t>
            </w:r>
          </w:p>
        </w:tc>
        <w:tc>
          <w:tcPr>
            <w:tcW w:w="541" w:type="dxa"/>
            <w:vMerge w:val="restart"/>
            <w:shd w:val="clear" w:color="auto" w:fill="auto"/>
            <w:tcMar>
              <w:top w:w="15" w:type="dxa"/>
              <w:left w:w="15" w:type="dxa"/>
              <w:right w:w="15" w:type="dxa"/>
            </w:tcMar>
            <w:vAlign w:val="center"/>
          </w:tcPr>
          <w:p w14:paraId="5F62979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专业基础课</w:t>
            </w:r>
          </w:p>
        </w:tc>
        <w:tc>
          <w:tcPr>
            <w:tcW w:w="646" w:type="dxa"/>
            <w:vMerge w:val="restart"/>
            <w:shd w:val="clear" w:color="auto" w:fill="auto"/>
            <w:noWrap/>
            <w:tcMar>
              <w:top w:w="15" w:type="dxa"/>
              <w:left w:w="15" w:type="dxa"/>
              <w:right w:w="15" w:type="dxa"/>
            </w:tcMar>
            <w:vAlign w:val="center"/>
          </w:tcPr>
          <w:p w14:paraId="3D09B6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必修</w:t>
            </w:r>
          </w:p>
        </w:tc>
        <w:tc>
          <w:tcPr>
            <w:tcW w:w="475" w:type="dxa"/>
            <w:shd w:val="clear" w:color="auto" w:fill="auto"/>
            <w:noWrap/>
            <w:tcMar>
              <w:top w:w="15" w:type="dxa"/>
              <w:left w:w="15" w:type="dxa"/>
              <w:right w:w="15" w:type="dxa"/>
            </w:tcMar>
            <w:vAlign w:val="center"/>
          </w:tcPr>
          <w:p w14:paraId="46ECE9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w:t>
            </w:r>
          </w:p>
        </w:tc>
        <w:tc>
          <w:tcPr>
            <w:tcW w:w="1060" w:type="dxa"/>
            <w:shd w:val="clear" w:color="auto" w:fill="auto"/>
            <w:tcMar>
              <w:top w:w="15" w:type="dxa"/>
              <w:left w:w="15" w:type="dxa"/>
              <w:right w:w="15" w:type="dxa"/>
            </w:tcMar>
            <w:vAlign w:val="center"/>
          </w:tcPr>
          <w:p w14:paraId="7997C5B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5A530701303</w:t>
            </w:r>
          </w:p>
        </w:tc>
        <w:tc>
          <w:tcPr>
            <w:tcW w:w="1506" w:type="dxa"/>
            <w:shd w:val="clear" w:color="auto" w:fill="auto"/>
            <w:tcMar>
              <w:top w:w="15" w:type="dxa"/>
              <w:left w:w="15" w:type="dxa"/>
              <w:right w:w="15" w:type="dxa"/>
            </w:tcMar>
            <w:vAlign w:val="center"/>
          </w:tcPr>
          <w:p w14:paraId="1AC3D6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管理学基础</w:t>
            </w:r>
          </w:p>
        </w:tc>
        <w:tc>
          <w:tcPr>
            <w:tcW w:w="628" w:type="dxa"/>
            <w:shd w:val="clear" w:color="auto" w:fill="auto"/>
            <w:noWrap/>
            <w:tcMar>
              <w:top w:w="15" w:type="dxa"/>
              <w:left w:w="15" w:type="dxa"/>
              <w:right w:w="15" w:type="dxa"/>
            </w:tcMar>
            <w:vAlign w:val="center"/>
          </w:tcPr>
          <w:p w14:paraId="62F0C4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0716EB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00BE88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2" w:type="dxa"/>
            <w:shd w:val="clear" w:color="auto" w:fill="auto"/>
            <w:noWrap/>
            <w:tcMar>
              <w:top w:w="15" w:type="dxa"/>
              <w:left w:w="15" w:type="dxa"/>
              <w:right w:w="15" w:type="dxa"/>
            </w:tcMar>
            <w:vAlign w:val="center"/>
          </w:tcPr>
          <w:p w14:paraId="36F988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501" w:type="dxa"/>
            <w:shd w:val="clear" w:color="auto" w:fill="auto"/>
            <w:noWrap/>
            <w:tcMar>
              <w:top w:w="15" w:type="dxa"/>
              <w:left w:w="15" w:type="dxa"/>
              <w:right w:w="15" w:type="dxa"/>
            </w:tcMar>
            <w:vAlign w:val="center"/>
          </w:tcPr>
          <w:p w14:paraId="5C592C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1" w:type="dxa"/>
            <w:shd w:val="clear" w:color="auto" w:fill="auto"/>
            <w:noWrap/>
            <w:tcMar>
              <w:top w:w="15" w:type="dxa"/>
              <w:left w:w="15" w:type="dxa"/>
              <w:right w:w="15" w:type="dxa"/>
            </w:tcMar>
            <w:vAlign w:val="center"/>
          </w:tcPr>
          <w:p w14:paraId="2A9169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2D2AEC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6E4A79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60947A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3FD24E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4AA163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考试</w:t>
            </w:r>
          </w:p>
        </w:tc>
      </w:tr>
      <w:tr w14:paraId="29CD7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412" w:type="dxa"/>
            <w:vMerge w:val="continue"/>
            <w:shd w:val="clear" w:color="auto" w:fill="auto"/>
            <w:tcMar>
              <w:top w:w="15" w:type="dxa"/>
              <w:left w:w="15" w:type="dxa"/>
              <w:right w:w="15" w:type="dxa"/>
            </w:tcMar>
            <w:vAlign w:val="center"/>
          </w:tcPr>
          <w:p w14:paraId="6D2418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4FDB5B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749F9B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474C02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1060" w:type="dxa"/>
            <w:shd w:val="clear" w:color="auto" w:fill="auto"/>
            <w:tcMar>
              <w:top w:w="15" w:type="dxa"/>
              <w:left w:w="15" w:type="dxa"/>
              <w:right w:w="15" w:type="dxa"/>
            </w:tcMar>
            <w:vAlign w:val="center"/>
          </w:tcPr>
          <w:p w14:paraId="020495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5B540106302</w:t>
            </w:r>
          </w:p>
        </w:tc>
        <w:tc>
          <w:tcPr>
            <w:tcW w:w="1506" w:type="dxa"/>
            <w:shd w:val="clear" w:color="auto" w:fill="auto"/>
            <w:tcMar>
              <w:top w:w="15" w:type="dxa"/>
              <w:left w:w="15" w:type="dxa"/>
              <w:right w:w="15" w:type="dxa"/>
            </w:tcMar>
            <w:vAlign w:val="center"/>
          </w:tcPr>
          <w:p w14:paraId="192100C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旅游职业礼仪</w:t>
            </w:r>
          </w:p>
        </w:tc>
        <w:tc>
          <w:tcPr>
            <w:tcW w:w="628" w:type="dxa"/>
            <w:shd w:val="clear" w:color="auto" w:fill="auto"/>
            <w:noWrap/>
            <w:tcMar>
              <w:top w:w="15" w:type="dxa"/>
              <w:left w:w="15" w:type="dxa"/>
              <w:right w:w="15" w:type="dxa"/>
            </w:tcMar>
            <w:vAlign w:val="center"/>
          </w:tcPr>
          <w:p w14:paraId="58907C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722023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59F3CB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2" w:type="dxa"/>
            <w:shd w:val="clear" w:color="auto" w:fill="auto"/>
            <w:noWrap/>
            <w:tcMar>
              <w:top w:w="15" w:type="dxa"/>
              <w:left w:w="15" w:type="dxa"/>
              <w:right w:w="15" w:type="dxa"/>
            </w:tcMar>
            <w:vAlign w:val="center"/>
          </w:tcPr>
          <w:p w14:paraId="5287C6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501" w:type="dxa"/>
            <w:shd w:val="clear" w:color="auto" w:fill="auto"/>
            <w:noWrap/>
            <w:tcMar>
              <w:top w:w="15" w:type="dxa"/>
              <w:left w:w="15" w:type="dxa"/>
              <w:right w:w="15" w:type="dxa"/>
            </w:tcMar>
            <w:vAlign w:val="center"/>
          </w:tcPr>
          <w:p w14:paraId="5ADB57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1" w:type="dxa"/>
            <w:shd w:val="clear" w:color="auto" w:fill="auto"/>
            <w:noWrap/>
            <w:tcMar>
              <w:top w:w="15" w:type="dxa"/>
              <w:left w:w="15" w:type="dxa"/>
              <w:right w:w="15" w:type="dxa"/>
            </w:tcMar>
            <w:vAlign w:val="center"/>
          </w:tcPr>
          <w:p w14:paraId="5946C0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0FCD5D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348559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041780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2D380C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63187D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1980F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412" w:type="dxa"/>
            <w:vMerge w:val="continue"/>
            <w:shd w:val="clear" w:color="auto" w:fill="auto"/>
            <w:tcMar>
              <w:top w:w="15" w:type="dxa"/>
              <w:left w:w="15" w:type="dxa"/>
              <w:right w:w="15" w:type="dxa"/>
            </w:tcMar>
            <w:vAlign w:val="center"/>
          </w:tcPr>
          <w:p w14:paraId="1C06E0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15CA04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5424FF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056A17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w:t>
            </w:r>
          </w:p>
        </w:tc>
        <w:tc>
          <w:tcPr>
            <w:tcW w:w="1060" w:type="dxa"/>
            <w:shd w:val="clear" w:color="auto" w:fill="auto"/>
            <w:tcMar>
              <w:top w:w="15" w:type="dxa"/>
              <w:left w:w="15" w:type="dxa"/>
              <w:right w:w="15" w:type="dxa"/>
            </w:tcMar>
            <w:vAlign w:val="center"/>
          </w:tcPr>
          <w:p w14:paraId="2B2396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5B540106303</w:t>
            </w:r>
          </w:p>
        </w:tc>
        <w:tc>
          <w:tcPr>
            <w:tcW w:w="1506" w:type="dxa"/>
            <w:shd w:val="clear" w:color="auto" w:fill="auto"/>
            <w:tcMar>
              <w:top w:w="15" w:type="dxa"/>
              <w:left w:w="15" w:type="dxa"/>
              <w:right w:w="15" w:type="dxa"/>
            </w:tcMar>
            <w:vAlign w:val="center"/>
          </w:tcPr>
          <w:p w14:paraId="2B0CBF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沟通技巧</w:t>
            </w:r>
          </w:p>
        </w:tc>
        <w:tc>
          <w:tcPr>
            <w:tcW w:w="628" w:type="dxa"/>
            <w:shd w:val="clear" w:color="auto" w:fill="auto"/>
            <w:noWrap/>
            <w:tcMar>
              <w:top w:w="15" w:type="dxa"/>
              <w:left w:w="15" w:type="dxa"/>
              <w:right w:w="15" w:type="dxa"/>
            </w:tcMar>
            <w:vAlign w:val="center"/>
          </w:tcPr>
          <w:p w14:paraId="2A1FAC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667D72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3DB5FB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2" w:type="dxa"/>
            <w:shd w:val="clear" w:color="auto" w:fill="auto"/>
            <w:noWrap/>
            <w:tcMar>
              <w:top w:w="15" w:type="dxa"/>
              <w:left w:w="15" w:type="dxa"/>
              <w:right w:w="15" w:type="dxa"/>
            </w:tcMar>
            <w:vAlign w:val="center"/>
          </w:tcPr>
          <w:p w14:paraId="6BA54B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501" w:type="dxa"/>
            <w:shd w:val="clear" w:color="auto" w:fill="auto"/>
            <w:noWrap/>
            <w:tcMar>
              <w:top w:w="15" w:type="dxa"/>
              <w:left w:w="15" w:type="dxa"/>
              <w:right w:w="15" w:type="dxa"/>
            </w:tcMar>
            <w:vAlign w:val="center"/>
          </w:tcPr>
          <w:p w14:paraId="1191B5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1" w:type="dxa"/>
            <w:shd w:val="clear" w:color="auto" w:fill="auto"/>
            <w:noWrap/>
            <w:tcMar>
              <w:top w:w="15" w:type="dxa"/>
              <w:left w:w="15" w:type="dxa"/>
              <w:right w:w="15" w:type="dxa"/>
            </w:tcMar>
            <w:vAlign w:val="center"/>
          </w:tcPr>
          <w:p w14:paraId="268AA0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3A1AD1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27CC22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00AD27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39D587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4F806C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733A7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2" w:type="dxa"/>
            <w:vMerge w:val="continue"/>
            <w:shd w:val="clear" w:color="auto" w:fill="auto"/>
            <w:tcMar>
              <w:top w:w="15" w:type="dxa"/>
              <w:left w:w="15" w:type="dxa"/>
              <w:right w:w="15" w:type="dxa"/>
            </w:tcMar>
            <w:vAlign w:val="center"/>
          </w:tcPr>
          <w:p w14:paraId="5B41DF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2E65F6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69E75D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770973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1060" w:type="dxa"/>
            <w:shd w:val="clear" w:color="auto" w:fill="auto"/>
            <w:tcMar>
              <w:top w:w="15" w:type="dxa"/>
              <w:left w:w="15" w:type="dxa"/>
              <w:right w:w="15" w:type="dxa"/>
            </w:tcMar>
            <w:vAlign w:val="center"/>
          </w:tcPr>
          <w:p w14:paraId="675EA1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5A540106304</w:t>
            </w:r>
          </w:p>
        </w:tc>
        <w:tc>
          <w:tcPr>
            <w:tcW w:w="1506" w:type="dxa"/>
            <w:shd w:val="clear" w:color="auto" w:fill="auto"/>
            <w:tcMar>
              <w:top w:w="15" w:type="dxa"/>
              <w:left w:w="15" w:type="dxa"/>
              <w:right w:w="15" w:type="dxa"/>
            </w:tcMar>
            <w:vAlign w:val="center"/>
          </w:tcPr>
          <w:p w14:paraId="35DD19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酒店数字化运营概论</w:t>
            </w:r>
          </w:p>
        </w:tc>
        <w:tc>
          <w:tcPr>
            <w:tcW w:w="628" w:type="dxa"/>
            <w:shd w:val="clear" w:color="auto" w:fill="auto"/>
            <w:noWrap/>
            <w:tcMar>
              <w:top w:w="15" w:type="dxa"/>
              <w:left w:w="15" w:type="dxa"/>
              <w:right w:w="15" w:type="dxa"/>
            </w:tcMar>
            <w:vAlign w:val="center"/>
          </w:tcPr>
          <w:p w14:paraId="07860F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766108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7DCD7B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2" w:type="dxa"/>
            <w:shd w:val="clear" w:color="auto" w:fill="auto"/>
            <w:noWrap/>
            <w:tcMar>
              <w:top w:w="15" w:type="dxa"/>
              <w:left w:w="15" w:type="dxa"/>
              <w:right w:w="15" w:type="dxa"/>
            </w:tcMar>
            <w:vAlign w:val="center"/>
          </w:tcPr>
          <w:p w14:paraId="53201A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501" w:type="dxa"/>
            <w:shd w:val="clear" w:color="auto" w:fill="auto"/>
            <w:noWrap/>
            <w:tcMar>
              <w:top w:w="15" w:type="dxa"/>
              <w:left w:w="15" w:type="dxa"/>
              <w:right w:w="15" w:type="dxa"/>
            </w:tcMar>
            <w:vAlign w:val="center"/>
          </w:tcPr>
          <w:p w14:paraId="76DC74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1" w:type="dxa"/>
            <w:shd w:val="clear" w:color="auto" w:fill="auto"/>
            <w:noWrap/>
            <w:tcMar>
              <w:top w:w="15" w:type="dxa"/>
              <w:left w:w="15" w:type="dxa"/>
              <w:right w:w="15" w:type="dxa"/>
            </w:tcMar>
            <w:vAlign w:val="center"/>
          </w:tcPr>
          <w:p w14:paraId="4E3364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1D8B19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77ABDA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3DBEB0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7C0591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473F8EF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考试</w:t>
            </w:r>
          </w:p>
        </w:tc>
      </w:tr>
      <w:tr w14:paraId="54DE2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2" w:type="dxa"/>
            <w:vMerge w:val="continue"/>
            <w:shd w:val="clear" w:color="auto" w:fill="auto"/>
            <w:tcMar>
              <w:top w:w="15" w:type="dxa"/>
              <w:left w:w="15" w:type="dxa"/>
              <w:right w:w="15" w:type="dxa"/>
            </w:tcMar>
            <w:vAlign w:val="center"/>
          </w:tcPr>
          <w:p w14:paraId="462CA6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495D55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76EFE0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3CC5E3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5</w:t>
            </w:r>
          </w:p>
        </w:tc>
        <w:tc>
          <w:tcPr>
            <w:tcW w:w="1060" w:type="dxa"/>
            <w:shd w:val="clear" w:color="auto" w:fill="auto"/>
            <w:tcMar>
              <w:top w:w="15" w:type="dxa"/>
              <w:left w:w="15" w:type="dxa"/>
              <w:right w:w="15" w:type="dxa"/>
            </w:tcMar>
            <w:vAlign w:val="center"/>
          </w:tcPr>
          <w:p w14:paraId="226D6E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5A540106305</w:t>
            </w:r>
          </w:p>
        </w:tc>
        <w:tc>
          <w:tcPr>
            <w:tcW w:w="1506" w:type="dxa"/>
            <w:shd w:val="clear" w:color="auto" w:fill="auto"/>
            <w:tcMar>
              <w:top w:w="15" w:type="dxa"/>
              <w:left w:w="15" w:type="dxa"/>
              <w:right w:w="15" w:type="dxa"/>
            </w:tcMar>
            <w:vAlign w:val="center"/>
          </w:tcPr>
          <w:p w14:paraId="19A4CA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服务心理学</w:t>
            </w:r>
          </w:p>
        </w:tc>
        <w:tc>
          <w:tcPr>
            <w:tcW w:w="628" w:type="dxa"/>
            <w:shd w:val="clear" w:color="auto" w:fill="auto"/>
            <w:noWrap/>
            <w:tcMar>
              <w:top w:w="15" w:type="dxa"/>
              <w:left w:w="15" w:type="dxa"/>
              <w:right w:w="15" w:type="dxa"/>
            </w:tcMar>
            <w:vAlign w:val="center"/>
          </w:tcPr>
          <w:p w14:paraId="5231E9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3B2922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761956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2" w:type="dxa"/>
            <w:shd w:val="clear" w:color="auto" w:fill="auto"/>
            <w:noWrap/>
            <w:tcMar>
              <w:top w:w="15" w:type="dxa"/>
              <w:left w:w="15" w:type="dxa"/>
              <w:right w:w="15" w:type="dxa"/>
            </w:tcMar>
            <w:vAlign w:val="center"/>
          </w:tcPr>
          <w:p w14:paraId="1E7FC4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501" w:type="dxa"/>
            <w:shd w:val="clear" w:color="auto" w:fill="auto"/>
            <w:noWrap/>
            <w:tcMar>
              <w:top w:w="15" w:type="dxa"/>
              <w:left w:w="15" w:type="dxa"/>
              <w:right w:w="15" w:type="dxa"/>
            </w:tcMar>
            <w:vAlign w:val="center"/>
          </w:tcPr>
          <w:p w14:paraId="14065D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74A84F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1" w:type="dxa"/>
            <w:shd w:val="clear" w:color="auto" w:fill="auto"/>
            <w:noWrap/>
            <w:tcMar>
              <w:top w:w="15" w:type="dxa"/>
              <w:left w:w="15" w:type="dxa"/>
              <w:right w:w="15" w:type="dxa"/>
            </w:tcMar>
            <w:vAlign w:val="center"/>
          </w:tcPr>
          <w:p w14:paraId="09D0A29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146732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7B760A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1A6EA0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4EA242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考试</w:t>
            </w:r>
          </w:p>
        </w:tc>
      </w:tr>
      <w:tr w14:paraId="224E0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2" w:type="dxa"/>
            <w:vMerge w:val="continue"/>
            <w:shd w:val="clear" w:color="auto" w:fill="auto"/>
            <w:tcMar>
              <w:top w:w="15" w:type="dxa"/>
              <w:left w:w="15" w:type="dxa"/>
              <w:right w:w="15" w:type="dxa"/>
            </w:tcMar>
            <w:vAlign w:val="center"/>
          </w:tcPr>
          <w:p w14:paraId="64FFA1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0CC0B8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69E8CB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022FEE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6</w:t>
            </w:r>
          </w:p>
        </w:tc>
        <w:tc>
          <w:tcPr>
            <w:tcW w:w="1060" w:type="dxa"/>
            <w:shd w:val="clear" w:color="auto" w:fill="auto"/>
            <w:tcMar>
              <w:top w:w="15" w:type="dxa"/>
              <w:left w:w="15" w:type="dxa"/>
              <w:right w:w="15" w:type="dxa"/>
            </w:tcMar>
            <w:vAlign w:val="center"/>
          </w:tcPr>
          <w:p w14:paraId="1BB1BB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5B540106306</w:t>
            </w:r>
          </w:p>
        </w:tc>
        <w:tc>
          <w:tcPr>
            <w:tcW w:w="1506" w:type="dxa"/>
            <w:shd w:val="clear" w:color="auto" w:fill="auto"/>
            <w:tcMar>
              <w:top w:w="15" w:type="dxa"/>
              <w:left w:w="15" w:type="dxa"/>
              <w:right w:w="15" w:type="dxa"/>
            </w:tcMar>
            <w:vAlign w:val="center"/>
          </w:tcPr>
          <w:p w14:paraId="06373A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国际接待业概论</w:t>
            </w:r>
          </w:p>
        </w:tc>
        <w:tc>
          <w:tcPr>
            <w:tcW w:w="628" w:type="dxa"/>
            <w:shd w:val="clear" w:color="auto" w:fill="auto"/>
            <w:noWrap/>
            <w:tcMar>
              <w:top w:w="15" w:type="dxa"/>
              <w:left w:w="15" w:type="dxa"/>
              <w:right w:w="15" w:type="dxa"/>
            </w:tcMar>
            <w:vAlign w:val="center"/>
          </w:tcPr>
          <w:p w14:paraId="4093BC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2AB940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226856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48</w:t>
            </w:r>
          </w:p>
        </w:tc>
        <w:tc>
          <w:tcPr>
            <w:tcW w:w="652" w:type="dxa"/>
            <w:shd w:val="clear" w:color="auto" w:fill="auto"/>
            <w:noWrap/>
            <w:tcMar>
              <w:top w:w="15" w:type="dxa"/>
              <w:left w:w="15" w:type="dxa"/>
              <w:right w:w="15" w:type="dxa"/>
            </w:tcMar>
            <w:vAlign w:val="center"/>
          </w:tcPr>
          <w:p w14:paraId="746CD7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24</w:t>
            </w:r>
          </w:p>
        </w:tc>
        <w:tc>
          <w:tcPr>
            <w:tcW w:w="501" w:type="dxa"/>
            <w:shd w:val="clear" w:color="auto" w:fill="auto"/>
            <w:noWrap/>
            <w:tcMar>
              <w:top w:w="15" w:type="dxa"/>
              <w:left w:w="15" w:type="dxa"/>
              <w:right w:w="15" w:type="dxa"/>
            </w:tcMar>
            <w:vAlign w:val="center"/>
          </w:tcPr>
          <w:p w14:paraId="103F62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02E3C0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628898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2" w:type="dxa"/>
            <w:shd w:val="clear" w:color="auto" w:fill="auto"/>
            <w:noWrap/>
            <w:tcMar>
              <w:top w:w="15" w:type="dxa"/>
              <w:left w:w="15" w:type="dxa"/>
              <w:right w:w="15" w:type="dxa"/>
            </w:tcMar>
            <w:vAlign w:val="center"/>
          </w:tcPr>
          <w:p w14:paraId="6155DF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3B4429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56E1C4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1717F9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考试</w:t>
            </w:r>
          </w:p>
        </w:tc>
      </w:tr>
      <w:tr w14:paraId="68C11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jc w:val="center"/>
        </w:trPr>
        <w:tc>
          <w:tcPr>
            <w:tcW w:w="412" w:type="dxa"/>
            <w:vMerge w:val="continue"/>
            <w:shd w:val="clear" w:color="auto" w:fill="auto"/>
            <w:tcMar>
              <w:top w:w="15" w:type="dxa"/>
              <w:left w:w="15" w:type="dxa"/>
              <w:right w:w="15" w:type="dxa"/>
            </w:tcMar>
            <w:vAlign w:val="center"/>
          </w:tcPr>
          <w:p w14:paraId="288082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7068FA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6250FC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2F0BCA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w:t>
            </w:r>
          </w:p>
        </w:tc>
        <w:tc>
          <w:tcPr>
            <w:tcW w:w="1060" w:type="dxa"/>
            <w:shd w:val="clear" w:color="auto" w:fill="auto"/>
            <w:tcMar>
              <w:top w:w="15" w:type="dxa"/>
              <w:left w:w="15" w:type="dxa"/>
              <w:right w:w="15" w:type="dxa"/>
            </w:tcMar>
            <w:vAlign w:val="center"/>
          </w:tcPr>
          <w:p w14:paraId="2BC341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5B540106307</w:t>
            </w:r>
          </w:p>
        </w:tc>
        <w:tc>
          <w:tcPr>
            <w:tcW w:w="1506" w:type="dxa"/>
            <w:shd w:val="clear" w:color="auto" w:fill="auto"/>
            <w:tcMar>
              <w:top w:w="15" w:type="dxa"/>
              <w:left w:w="15" w:type="dxa"/>
              <w:right w:w="15" w:type="dxa"/>
            </w:tcMar>
            <w:vAlign w:val="center"/>
          </w:tcPr>
          <w:p w14:paraId="3870DC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酒店英语</w:t>
            </w:r>
          </w:p>
        </w:tc>
        <w:tc>
          <w:tcPr>
            <w:tcW w:w="628" w:type="dxa"/>
            <w:shd w:val="clear" w:color="auto" w:fill="auto"/>
            <w:noWrap/>
            <w:tcMar>
              <w:top w:w="15" w:type="dxa"/>
              <w:left w:w="15" w:type="dxa"/>
              <w:right w:w="15" w:type="dxa"/>
            </w:tcMar>
            <w:vAlign w:val="center"/>
          </w:tcPr>
          <w:p w14:paraId="6FB01AE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0A8F5E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0427A7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2" w:type="dxa"/>
            <w:shd w:val="clear" w:color="auto" w:fill="auto"/>
            <w:noWrap/>
            <w:tcMar>
              <w:top w:w="15" w:type="dxa"/>
              <w:left w:w="15" w:type="dxa"/>
              <w:right w:w="15" w:type="dxa"/>
            </w:tcMar>
            <w:vAlign w:val="center"/>
          </w:tcPr>
          <w:p w14:paraId="0322F0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40</w:t>
            </w:r>
          </w:p>
        </w:tc>
        <w:tc>
          <w:tcPr>
            <w:tcW w:w="501" w:type="dxa"/>
            <w:shd w:val="clear" w:color="auto" w:fill="auto"/>
            <w:noWrap/>
            <w:tcMar>
              <w:top w:w="15" w:type="dxa"/>
              <w:left w:w="15" w:type="dxa"/>
              <w:right w:w="15" w:type="dxa"/>
            </w:tcMar>
            <w:vAlign w:val="center"/>
          </w:tcPr>
          <w:p w14:paraId="12A028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4D7005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7242E4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2" w:type="dxa"/>
            <w:shd w:val="clear" w:color="auto" w:fill="auto"/>
            <w:noWrap/>
            <w:tcMar>
              <w:top w:w="15" w:type="dxa"/>
              <w:left w:w="15" w:type="dxa"/>
              <w:right w:w="15" w:type="dxa"/>
            </w:tcMar>
            <w:vAlign w:val="center"/>
          </w:tcPr>
          <w:p w14:paraId="194C09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116E32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48244B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0BF5FC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08490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412" w:type="dxa"/>
            <w:vMerge w:val="continue"/>
            <w:shd w:val="clear" w:color="auto" w:fill="auto"/>
            <w:tcMar>
              <w:top w:w="15" w:type="dxa"/>
              <w:left w:w="15" w:type="dxa"/>
              <w:right w:w="15" w:type="dxa"/>
            </w:tcMar>
            <w:vAlign w:val="center"/>
          </w:tcPr>
          <w:p w14:paraId="3B1630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193EE7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2F0864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19B22E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8</w:t>
            </w:r>
          </w:p>
        </w:tc>
        <w:tc>
          <w:tcPr>
            <w:tcW w:w="1060" w:type="dxa"/>
            <w:shd w:val="clear" w:color="auto" w:fill="auto"/>
            <w:tcMar>
              <w:top w:w="15" w:type="dxa"/>
              <w:left w:w="15" w:type="dxa"/>
              <w:right w:w="15" w:type="dxa"/>
            </w:tcMar>
            <w:vAlign w:val="center"/>
          </w:tcPr>
          <w:p w14:paraId="163BDB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5B540106308</w:t>
            </w:r>
          </w:p>
        </w:tc>
        <w:tc>
          <w:tcPr>
            <w:tcW w:w="1506" w:type="dxa"/>
            <w:shd w:val="clear" w:color="auto" w:fill="auto"/>
            <w:tcMar>
              <w:top w:w="15" w:type="dxa"/>
              <w:left w:w="15" w:type="dxa"/>
              <w:right w:w="15" w:type="dxa"/>
            </w:tcMar>
            <w:vAlign w:val="center"/>
          </w:tcPr>
          <w:p w14:paraId="675731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茶艺服务技能与管理</w:t>
            </w:r>
          </w:p>
        </w:tc>
        <w:tc>
          <w:tcPr>
            <w:tcW w:w="628" w:type="dxa"/>
            <w:shd w:val="clear" w:color="auto" w:fill="auto"/>
            <w:noWrap/>
            <w:tcMar>
              <w:top w:w="15" w:type="dxa"/>
              <w:left w:w="15" w:type="dxa"/>
              <w:right w:w="15" w:type="dxa"/>
            </w:tcMar>
            <w:vAlign w:val="center"/>
          </w:tcPr>
          <w:p w14:paraId="18B38B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1C7F94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5EF797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2" w:type="dxa"/>
            <w:shd w:val="clear" w:color="auto" w:fill="auto"/>
            <w:noWrap/>
            <w:tcMar>
              <w:top w:w="15" w:type="dxa"/>
              <w:left w:w="15" w:type="dxa"/>
              <w:right w:w="15" w:type="dxa"/>
            </w:tcMar>
            <w:vAlign w:val="center"/>
          </w:tcPr>
          <w:p w14:paraId="02F45E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501" w:type="dxa"/>
            <w:shd w:val="clear" w:color="auto" w:fill="auto"/>
            <w:noWrap/>
            <w:tcMar>
              <w:top w:w="15" w:type="dxa"/>
              <w:left w:w="15" w:type="dxa"/>
              <w:right w:w="15" w:type="dxa"/>
            </w:tcMar>
            <w:vAlign w:val="center"/>
          </w:tcPr>
          <w:p w14:paraId="0BC124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37C8DB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396914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61AE8B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2" w:type="dxa"/>
            <w:shd w:val="clear" w:color="auto" w:fill="auto"/>
            <w:noWrap/>
            <w:tcMar>
              <w:top w:w="15" w:type="dxa"/>
              <w:left w:w="15" w:type="dxa"/>
              <w:right w:w="15" w:type="dxa"/>
            </w:tcMar>
            <w:vAlign w:val="center"/>
          </w:tcPr>
          <w:p w14:paraId="7B117B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1D083C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25B3C6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5459B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412" w:type="dxa"/>
            <w:vMerge w:val="continue"/>
            <w:shd w:val="clear" w:color="auto" w:fill="auto"/>
            <w:tcMar>
              <w:top w:w="15" w:type="dxa"/>
              <w:left w:w="15" w:type="dxa"/>
              <w:right w:w="15" w:type="dxa"/>
            </w:tcMar>
            <w:vAlign w:val="center"/>
          </w:tcPr>
          <w:p w14:paraId="2CCFFD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restart"/>
            <w:shd w:val="clear" w:color="auto" w:fill="auto"/>
            <w:tcMar>
              <w:top w:w="15" w:type="dxa"/>
              <w:left w:w="15" w:type="dxa"/>
              <w:right w:w="15" w:type="dxa"/>
            </w:tcMar>
            <w:vAlign w:val="center"/>
          </w:tcPr>
          <w:p w14:paraId="5349A9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专业核心课</w:t>
            </w:r>
          </w:p>
        </w:tc>
        <w:tc>
          <w:tcPr>
            <w:tcW w:w="646" w:type="dxa"/>
            <w:vMerge w:val="restart"/>
            <w:shd w:val="clear" w:color="auto" w:fill="auto"/>
            <w:noWrap/>
            <w:tcMar>
              <w:top w:w="15" w:type="dxa"/>
              <w:left w:w="15" w:type="dxa"/>
              <w:right w:w="15" w:type="dxa"/>
            </w:tcMar>
            <w:vAlign w:val="center"/>
          </w:tcPr>
          <w:p w14:paraId="2DE92D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必修</w:t>
            </w:r>
          </w:p>
        </w:tc>
        <w:tc>
          <w:tcPr>
            <w:tcW w:w="475" w:type="dxa"/>
            <w:shd w:val="clear" w:color="auto" w:fill="auto"/>
            <w:noWrap/>
            <w:tcMar>
              <w:top w:w="15" w:type="dxa"/>
              <w:left w:w="15" w:type="dxa"/>
              <w:right w:w="15" w:type="dxa"/>
            </w:tcMar>
            <w:vAlign w:val="center"/>
          </w:tcPr>
          <w:p w14:paraId="4F702F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w:t>
            </w:r>
          </w:p>
        </w:tc>
        <w:tc>
          <w:tcPr>
            <w:tcW w:w="1060" w:type="dxa"/>
            <w:shd w:val="clear" w:color="auto" w:fill="auto"/>
            <w:tcMar>
              <w:top w:w="15" w:type="dxa"/>
              <w:left w:w="15" w:type="dxa"/>
              <w:right w:w="15" w:type="dxa"/>
            </w:tcMar>
            <w:vAlign w:val="center"/>
          </w:tcPr>
          <w:p w14:paraId="6DCBF2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5B540106401</w:t>
            </w:r>
          </w:p>
        </w:tc>
        <w:tc>
          <w:tcPr>
            <w:tcW w:w="1506" w:type="dxa"/>
            <w:shd w:val="clear" w:color="auto" w:fill="auto"/>
            <w:tcMar>
              <w:top w:w="15" w:type="dxa"/>
              <w:left w:w="15" w:type="dxa"/>
              <w:right w:w="15" w:type="dxa"/>
            </w:tcMar>
            <w:vAlign w:val="center"/>
          </w:tcPr>
          <w:p w14:paraId="53C179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酒店客户关系管理</w:t>
            </w:r>
          </w:p>
        </w:tc>
        <w:tc>
          <w:tcPr>
            <w:tcW w:w="628" w:type="dxa"/>
            <w:shd w:val="clear" w:color="auto" w:fill="auto"/>
            <w:noWrap/>
            <w:tcMar>
              <w:top w:w="15" w:type="dxa"/>
              <w:left w:w="15" w:type="dxa"/>
              <w:right w:w="15" w:type="dxa"/>
            </w:tcMar>
            <w:vAlign w:val="center"/>
          </w:tcPr>
          <w:p w14:paraId="686A24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0D7D6E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0A2C37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2" w:type="dxa"/>
            <w:shd w:val="clear" w:color="auto" w:fill="auto"/>
            <w:noWrap/>
            <w:tcMar>
              <w:top w:w="15" w:type="dxa"/>
              <w:left w:w="15" w:type="dxa"/>
              <w:right w:w="15" w:type="dxa"/>
            </w:tcMar>
            <w:vAlign w:val="center"/>
          </w:tcPr>
          <w:p w14:paraId="7428C4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501" w:type="dxa"/>
            <w:shd w:val="clear" w:color="auto" w:fill="auto"/>
            <w:noWrap/>
            <w:tcMar>
              <w:top w:w="15" w:type="dxa"/>
              <w:left w:w="15" w:type="dxa"/>
              <w:right w:w="15" w:type="dxa"/>
            </w:tcMar>
            <w:vAlign w:val="center"/>
          </w:tcPr>
          <w:p w14:paraId="5DF078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701D47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1" w:type="dxa"/>
            <w:shd w:val="clear" w:color="auto" w:fill="auto"/>
            <w:noWrap/>
            <w:tcMar>
              <w:top w:w="15" w:type="dxa"/>
              <w:left w:w="15" w:type="dxa"/>
              <w:right w:w="15" w:type="dxa"/>
            </w:tcMar>
            <w:vAlign w:val="center"/>
          </w:tcPr>
          <w:p w14:paraId="5D6012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7A8A86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4839F6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70AA49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216A1BA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考试</w:t>
            </w:r>
          </w:p>
        </w:tc>
      </w:tr>
      <w:tr w14:paraId="2C9EF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2" w:type="dxa"/>
            <w:vMerge w:val="continue"/>
            <w:shd w:val="clear" w:color="auto" w:fill="auto"/>
            <w:tcMar>
              <w:top w:w="15" w:type="dxa"/>
              <w:left w:w="15" w:type="dxa"/>
              <w:right w:w="15" w:type="dxa"/>
            </w:tcMar>
            <w:vAlign w:val="center"/>
          </w:tcPr>
          <w:p w14:paraId="48786A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32EE1D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13D1FD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398E12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1060" w:type="dxa"/>
            <w:shd w:val="clear" w:color="auto" w:fill="auto"/>
            <w:tcMar>
              <w:top w:w="15" w:type="dxa"/>
              <w:left w:w="15" w:type="dxa"/>
              <w:right w:w="15" w:type="dxa"/>
            </w:tcMar>
            <w:vAlign w:val="center"/>
          </w:tcPr>
          <w:p w14:paraId="3D44B1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5B540106402</w:t>
            </w:r>
          </w:p>
        </w:tc>
        <w:tc>
          <w:tcPr>
            <w:tcW w:w="1506" w:type="dxa"/>
            <w:shd w:val="clear" w:color="auto" w:fill="auto"/>
            <w:tcMar>
              <w:top w:w="15" w:type="dxa"/>
              <w:left w:w="15" w:type="dxa"/>
              <w:right w:w="15" w:type="dxa"/>
            </w:tcMar>
            <w:vAlign w:val="center"/>
          </w:tcPr>
          <w:p w14:paraId="0FE89E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前厅服务与数字化运营</w:t>
            </w:r>
          </w:p>
        </w:tc>
        <w:tc>
          <w:tcPr>
            <w:tcW w:w="628" w:type="dxa"/>
            <w:shd w:val="clear" w:color="auto" w:fill="auto"/>
            <w:noWrap/>
            <w:tcMar>
              <w:top w:w="15" w:type="dxa"/>
              <w:left w:w="15" w:type="dxa"/>
              <w:right w:w="15" w:type="dxa"/>
            </w:tcMar>
            <w:vAlign w:val="center"/>
          </w:tcPr>
          <w:p w14:paraId="7D89BA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0EA016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28CC0B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2" w:type="dxa"/>
            <w:shd w:val="clear" w:color="auto" w:fill="auto"/>
            <w:noWrap/>
            <w:tcMar>
              <w:top w:w="15" w:type="dxa"/>
              <w:left w:w="15" w:type="dxa"/>
              <w:right w:w="15" w:type="dxa"/>
            </w:tcMar>
            <w:vAlign w:val="center"/>
          </w:tcPr>
          <w:p w14:paraId="0511BE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501" w:type="dxa"/>
            <w:shd w:val="clear" w:color="auto" w:fill="auto"/>
            <w:noWrap/>
            <w:tcMar>
              <w:top w:w="15" w:type="dxa"/>
              <w:left w:w="15" w:type="dxa"/>
              <w:right w:w="15" w:type="dxa"/>
            </w:tcMar>
            <w:vAlign w:val="center"/>
          </w:tcPr>
          <w:p w14:paraId="3BBB21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47E1DD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501" w:type="dxa"/>
            <w:shd w:val="clear" w:color="auto" w:fill="auto"/>
            <w:noWrap/>
            <w:tcMar>
              <w:top w:w="15" w:type="dxa"/>
              <w:left w:w="15" w:type="dxa"/>
              <w:right w:w="15" w:type="dxa"/>
            </w:tcMar>
            <w:vAlign w:val="center"/>
          </w:tcPr>
          <w:p w14:paraId="47B572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3B128F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685EBD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7A7DFF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6450F7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121EA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412" w:type="dxa"/>
            <w:vMerge w:val="continue"/>
            <w:shd w:val="clear" w:color="auto" w:fill="auto"/>
            <w:tcMar>
              <w:top w:w="15" w:type="dxa"/>
              <w:left w:w="15" w:type="dxa"/>
              <w:right w:w="15" w:type="dxa"/>
            </w:tcMar>
            <w:vAlign w:val="center"/>
          </w:tcPr>
          <w:p w14:paraId="25724D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322CAC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787FEB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529DA7C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w:t>
            </w:r>
          </w:p>
        </w:tc>
        <w:tc>
          <w:tcPr>
            <w:tcW w:w="1060" w:type="dxa"/>
            <w:shd w:val="clear" w:color="auto" w:fill="auto"/>
            <w:tcMar>
              <w:top w:w="15" w:type="dxa"/>
              <w:left w:w="15" w:type="dxa"/>
              <w:right w:w="15" w:type="dxa"/>
            </w:tcMar>
            <w:vAlign w:val="center"/>
          </w:tcPr>
          <w:p w14:paraId="39A4F1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5B540106403</w:t>
            </w:r>
          </w:p>
        </w:tc>
        <w:tc>
          <w:tcPr>
            <w:tcW w:w="1506" w:type="dxa"/>
            <w:shd w:val="clear" w:color="auto" w:fill="auto"/>
            <w:tcMar>
              <w:top w:w="15" w:type="dxa"/>
              <w:left w:w="15" w:type="dxa"/>
              <w:right w:w="15" w:type="dxa"/>
            </w:tcMar>
            <w:vAlign w:val="center"/>
          </w:tcPr>
          <w:p w14:paraId="5FCC00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客房服务与数字化运营</w:t>
            </w:r>
          </w:p>
        </w:tc>
        <w:tc>
          <w:tcPr>
            <w:tcW w:w="628" w:type="dxa"/>
            <w:shd w:val="clear" w:color="auto" w:fill="auto"/>
            <w:tcMar>
              <w:top w:w="15" w:type="dxa"/>
              <w:left w:w="15" w:type="dxa"/>
              <w:right w:w="15" w:type="dxa"/>
            </w:tcMar>
            <w:vAlign w:val="center"/>
          </w:tcPr>
          <w:p w14:paraId="5C9AED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tcMar>
              <w:top w:w="15" w:type="dxa"/>
              <w:left w:w="15" w:type="dxa"/>
              <w:right w:w="15" w:type="dxa"/>
            </w:tcMar>
            <w:vAlign w:val="center"/>
          </w:tcPr>
          <w:p w14:paraId="619FD6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tcMar>
              <w:top w:w="15" w:type="dxa"/>
              <w:left w:w="15" w:type="dxa"/>
              <w:right w:w="15" w:type="dxa"/>
            </w:tcMar>
            <w:vAlign w:val="center"/>
          </w:tcPr>
          <w:p w14:paraId="39C944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tcMar>
              <w:top w:w="15" w:type="dxa"/>
              <w:left w:w="15" w:type="dxa"/>
              <w:right w:w="15" w:type="dxa"/>
            </w:tcMar>
            <w:vAlign w:val="center"/>
          </w:tcPr>
          <w:p w14:paraId="4A22A1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216AB9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020563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501" w:type="dxa"/>
            <w:shd w:val="clear" w:color="auto" w:fill="auto"/>
            <w:noWrap/>
            <w:tcMar>
              <w:top w:w="15" w:type="dxa"/>
              <w:left w:w="15" w:type="dxa"/>
              <w:right w:w="15" w:type="dxa"/>
            </w:tcMar>
            <w:vAlign w:val="center"/>
          </w:tcPr>
          <w:p w14:paraId="19C8A4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447E25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2377219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5EA2B0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317B91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3B7AD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12" w:type="dxa"/>
            <w:vMerge w:val="continue"/>
            <w:shd w:val="clear" w:color="auto" w:fill="auto"/>
            <w:tcMar>
              <w:top w:w="15" w:type="dxa"/>
              <w:left w:w="15" w:type="dxa"/>
              <w:right w:w="15" w:type="dxa"/>
            </w:tcMar>
            <w:vAlign w:val="center"/>
          </w:tcPr>
          <w:p w14:paraId="2CD008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2B6C03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450D89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5F2AA6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1060" w:type="dxa"/>
            <w:shd w:val="clear" w:color="auto" w:fill="auto"/>
            <w:tcMar>
              <w:top w:w="15" w:type="dxa"/>
              <w:left w:w="15" w:type="dxa"/>
              <w:right w:w="15" w:type="dxa"/>
            </w:tcMar>
            <w:vAlign w:val="center"/>
          </w:tcPr>
          <w:p w14:paraId="58D8F0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5B540106404</w:t>
            </w:r>
          </w:p>
        </w:tc>
        <w:tc>
          <w:tcPr>
            <w:tcW w:w="1506" w:type="dxa"/>
            <w:shd w:val="clear" w:color="auto" w:fill="auto"/>
            <w:tcMar>
              <w:top w:w="15" w:type="dxa"/>
              <w:left w:w="15" w:type="dxa"/>
              <w:right w:w="15" w:type="dxa"/>
            </w:tcMar>
            <w:vAlign w:val="center"/>
          </w:tcPr>
          <w:p w14:paraId="6A6C4B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餐饮服务与数字化运营</w:t>
            </w:r>
          </w:p>
        </w:tc>
        <w:tc>
          <w:tcPr>
            <w:tcW w:w="628" w:type="dxa"/>
            <w:shd w:val="clear" w:color="auto" w:fill="auto"/>
            <w:noWrap/>
            <w:tcMar>
              <w:top w:w="15" w:type="dxa"/>
              <w:left w:w="15" w:type="dxa"/>
              <w:right w:w="15" w:type="dxa"/>
            </w:tcMar>
            <w:vAlign w:val="center"/>
          </w:tcPr>
          <w:p w14:paraId="1B4E6B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60EDF7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67F99D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2" w:type="dxa"/>
            <w:shd w:val="clear" w:color="auto" w:fill="auto"/>
            <w:noWrap/>
            <w:tcMar>
              <w:top w:w="15" w:type="dxa"/>
              <w:left w:w="15" w:type="dxa"/>
              <w:right w:w="15" w:type="dxa"/>
            </w:tcMar>
            <w:vAlign w:val="center"/>
          </w:tcPr>
          <w:p w14:paraId="391CBA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501" w:type="dxa"/>
            <w:shd w:val="clear" w:color="auto" w:fill="auto"/>
            <w:noWrap/>
            <w:tcMar>
              <w:top w:w="15" w:type="dxa"/>
              <w:left w:w="15" w:type="dxa"/>
              <w:right w:w="15" w:type="dxa"/>
            </w:tcMar>
            <w:vAlign w:val="center"/>
          </w:tcPr>
          <w:p w14:paraId="7AFD00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2B2DDF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5DC58F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2" w:type="dxa"/>
            <w:shd w:val="clear" w:color="auto" w:fill="auto"/>
            <w:noWrap/>
            <w:tcMar>
              <w:top w:w="15" w:type="dxa"/>
              <w:left w:w="15" w:type="dxa"/>
              <w:right w:w="15" w:type="dxa"/>
            </w:tcMar>
            <w:vAlign w:val="center"/>
          </w:tcPr>
          <w:p w14:paraId="21B80D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129719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09D5D1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1BE1A4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2C136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412" w:type="dxa"/>
            <w:vMerge w:val="continue"/>
            <w:shd w:val="clear" w:color="auto" w:fill="auto"/>
            <w:tcMar>
              <w:top w:w="15" w:type="dxa"/>
              <w:left w:w="15" w:type="dxa"/>
              <w:right w:w="15" w:type="dxa"/>
            </w:tcMar>
            <w:vAlign w:val="center"/>
          </w:tcPr>
          <w:p w14:paraId="0971FF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3B3C7B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04B628E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2BA4C7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5</w:t>
            </w:r>
          </w:p>
        </w:tc>
        <w:tc>
          <w:tcPr>
            <w:tcW w:w="1060" w:type="dxa"/>
            <w:shd w:val="clear" w:color="auto" w:fill="auto"/>
            <w:tcMar>
              <w:top w:w="15" w:type="dxa"/>
              <w:left w:w="15" w:type="dxa"/>
              <w:right w:w="15" w:type="dxa"/>
            </w:tcMar>
            <w:vAlign w:val="center"/>
          </w:tcPr>
          <w:p w14:paraId="5B9A17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5B540106405</w:t>
            </w:r>
          </w:p>
        </w:tc>
        <w:tc>
          <w:tcPr>
            <w:tcW w:w="1506" w:type="dxa"/>
            <w:shd w:val="clear" w:color="auto" w:fill="auto"/>
            <w:tcMar>
              <w:top w:w="15" w:type="dxa"/>
              <w:left w:w="15" w:type="dxa"/>
              <w:right w:w="15" w:type="dxa"/>
            </w:tcMar>
            <w:vAlign w:val="center"/>
          </w:tcPr>
          <w:p w14:paraId="0875C6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酒店督导管理实务</w:t>
            </w:r>
          </w:p>
        </w:tc>
        <w:tc>
          <w:tcPr>
            <w:tcW w:w="628" w:type="dxa"/>
            <w:shd w:val="clear" w:color="auto" w:fill="auto"/>
            <w:noWrap/>
            <w:tcMar>
              <w:top w:w="15" w:type="dxa"/>
              <w:left w:w="15" w:type="dxa"/>
              <w:right w:w="15" w:type="dxa"/>
            </w:tcMar>
            <w:vAlign w:val="center"/>
          </w:tcPr>
          <w:p w14:paraId="0D059B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216735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50ACB5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2" w:type="dxa"/>
            <w:shd w:val="clear" w:color="auto" w:fill="auto"/>
            <w:noWrap/>
            <w:tcMar>
              <w:top w:w="15" w:type="dxa"/>
              <w:left w:w="15" w:type="dxa"/>
              <w:right w:w="15" w:type="dxa"/>
            </w:tcMar>
            <w:vAlign w:val="center"/>
          </w:tcPr>
          <w:p w14:paraId="12B03F5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501" w:type="dxa"/>
            <w:shd w:val="clear" w:color="auto" w:fill="auto"/>
            <w:noWrap/>
            <w:tcMar>
              <w:top w:w="15" w:type="dxa"/>
              <w:left w:w="15" w:type="dxa"/>
              <w:right w:w="15" w:type="dxa"/>
            </w:tcMar>
            <w:vAlign w:val="center"/>
          </w:tcPr>
          <w:p w14:paraId="52AA63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5E97A26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6B6F822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2" w:type="dxa"/>
            <w:shd w:val="clear" w:color="auto" w:fill="auto"/>
            <w:noWrap/>
            <w:tcMar>
              <w:top w:w="15" w:type="dxa"/>
              <w:left w:w="15" w:type="dxa"/>
              <w:right w:w="15" w:type="dxa"/>
            </w:tcMar>
            <w:vAlign w:val="center"/>
          </w:tcPr>
          <w:p w14:paraId="763201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5D1812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336E32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3CDC75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考试</w:t>
            </w:r>
          </w:p>
        </w:tc>
      </w:tr>
      <w:tr w14:paraId="40A7D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jc w:val="center"/>
        </w:trPr>
        <w:tc>
          <w:tcPr>
            <w:tcW w:w="412" w:type="dxa"/>
            <w:vMerge w:val="continue"/>
            <w:shd w:val="clear" w:color="auto" w:fill="auto"/>
            <w:tcMar>
              <w:top w:w="15" w:type="dxa"/>
              <w:left w:w="15" w:type="dxa"/>
              <w:right w:w="15" w:type="dxa"/>
            </w:tcMar>
            <w:vAlign w:val="center"/>
          </w:tcPr>
          <w:p w14:paraId="18FCFC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2CF626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62DA49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6C09DC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6</w:t>
            </w:r>
          </w:p>
        </w:tc>
        <w:tc>
          <w:tcPr>
            <w:tcW w:w="1060" w:type="dxa"/>
            <w:shd w:val="clear" w:color="auto" w:fill="auto"/>
            <w:tcMar>
              <w:top w:w="15" w:type="dxa"/>
              <w:left w:w="15" w:type="dxa"/>
              <w:right w:w="15" w:type="dxa"/>
            </w:tcMar>
            <w:vAlign w:val="center"/>
          </w:tcPr>
          <w:p w14:paraId="224A14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5B540106406</w:t>
            </w:r>
          </w:p>
        </w:tc>
        <w:tc>
          <w:tcPr>
            <w:tcW w:w="1506" w:type="dxa"/>
            <w:shd w:val="clear" w:color="auto" w:fill="auto"/>
            <w:tcMar>
              <w:top w:w="15" w:type="dxa"/>
              <w:left w:w="15" w:type="dxa"/>
              <w:right w:w="15" w:type="dxa"/>
            </w:tcMar>
            <w:vAlign w:val="center"/>
          </w:tcPr>
          <w:p w14:paraId="7634B6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酒店财务管理</w:t>
            </w:r>
          </w:p>
        </w:tc>
        <w:tc>
          <w:tcPr>
            <w:tcW w:w="628" w:type="dxa"/>
            <w:shd w:val="clear" w:color="auto" w:fill="auto"/>
            <w:noWrap/>
            <w:tcMar>
              <w:top w:w="15" w:type="dxa"/>
              <w:left w:w="15" w:type="dxa"/>
              <w:right w:w="15" w:type="dxa"/>
            </w:tcMar>
            <w:vAlign w:val="center"/>
          </w:tcPr>
          <w:p w14:paraId="785E65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1B3075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64B527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24</w:t>
            </w:r>
          </w:p>
        </w:tc>
        <w:tc>
          <w:tcPr>
            <w:tcW w:w="652" w:type="dxa"/>
            <w:shd w:val="clear" w:color="auto" w:fill="auto"/>
            <w:noWrap/>
            <w:tcMar>
              <w:top w:w="15" w:type="dxa"/>
              <w:left w:w="15" w:type="dxa"/>
              <w:right w:w="15" w:type="dxa"/>
            </w:tcMar>
            <w:vAlign w:val="center"/>
          </w:tcPr>
          <w:p w14:paraId="58C9C3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48</w:t>
            </w:r>
          </w:p>
        </w:tc>
        <w:tc>
          <w:tcPr>
            <w:tcW w:w="501" w:type="dxa"/>
            <w:shd w:val="clear" w:color="auto" w:fill="auto"/>
            <w:noWrap/>
            <w:tcMar>
              <w:top w:w="15" w:type="dxa"/>
              <w:left w:w="15" w:type="dxa"/>
              <w:right w:w="15" w:type="dxa"/>
            </w:tcMar>
            <w:vAlign w:val="center"/>
          </w:tcPr>
          <w:p w14:paraId="761036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6C5BD1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1E33E5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44C799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2" w:type="dxa"/>
            <w:shd w:val="clear" w:color="auto" w:fill="auto"/>
            <w:noWrap/>
            <w:tcMar>
              <w:top w:w="15" w:type="dxa"/>
              <w:left w:w="15" w:type="dxa"/>
              <w:right w:w="15" w:type="dxa"/>
            </w:tcMar>
            <w:vAlign w:val="center"/>
          </w:tcPr>
          <w:p w14:paraId="4E95F7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5BDD17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3E286E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考试</w:t>
            </w:r>
          </w:p>
        </w:tc>
      </w:tr>
      <w:tr w14:paraId="5721D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jc w:val="center"/>
        </w:trPr>
        <w:tc>
          <w:tcPr>
            <w:tcW w:w="412" w:type="dxa"/>
            <w:vMerge w:val="continue"/>
            <w:shd w:val="clear" w:color="auto" w:fill="auto"/>
            <w:tcMar>
              <w:top w:w="15" w:type="dxa"/>
              <w:left w:w="15" w:type="dxa"/>
              <w:right w:w="15" w:type="dxa"/>
            </w:tcMar>
            <w:vAlign w:val="center"/>
          </w:tcPr>
          <w:p w14:paraId="235AA7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54DF9C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1D39044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68AFFC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w:t>
            </w:r>
          </w:p>
        </w:tc>
        <w:tc>
          <w:tcPr>
            <w:tcW w:w="1060" w:type="dxa"/>
            <w:shd w:val="clear" w:color="auto" w:fill="auto"/>
            <w:tcMar>
              <w:top w:w="15" w:type="dxa"/>
              <w:left w:w="15" w:type="dxa"/>
              <w:right w:w="15" w:type="dxa"/>
            </w:tcMar>
            <w:vAlign w:val="center"/>
          </w:tcPr>
          <w:p w14:paraId="70366D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5B540106407</w:t>
            </w:r>
          </w:p>
        </w:tc>
        <w:tc>
          <w:tcPr>
            <w:tcW w:w="1506" w:type="dxa"/>
            <w:shd w:val="clear" w:color="auto" w:fill="auto"/>
            <w:tcMar>
              <w:top w:w="15" w:type="dxa"/>
              <w:left w:w="15" w:type="dxa"/>
              <w:right w:w="15" w:type="dxa"/>
            </w:tcMar>
            <w:vAlign w:val="center"/>
          </w:tcPr>
          <w:p w14:paraId="18CEB6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酒店数字化营销</w:t>
            </w:r>
          </w:p>
        </w:tc>
        <w:tc>
          <w:tcPr>
            <w:tcW w:w="628" w:type="dxa"/>
            <w:shd w:val="clear" w:color="auto" w:fill="auto"/>
            <w:noWrap/>
            <w:tcMar>
              <w:top w:w="15" w:type="dxa"/>
              <w:left w:w="15" w:type="dxa"/>
              <w:right w:w="15" w:type="dxa"/>
            </w:tcMar>
            <w:vAlign w:val="center"/>
          </w:tcPr>
          <w:p w14:paraId="58084F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2E9DCB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08DC48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2" w:type="dxa"/>
            <w:shd w:val="clear" w:color="auto" w:fill="auto"/>
            <w:noWrap/>
            <w:tcMar>
              <w:top w:w="15" w:type="dxa"/>
              <w:left w:w="15" w:type="dxa"/>
              <w:right w:w="15" w:type="dxa"/>
            </w:tcMar>
            <w:vAlign w:val="center"/>
          </w:tcPr>
          <w:p w14:paraId="3AD20B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501" w:type="dxa"/>
            <w:shd w:val="clear" w:color="auto" w:fill="auto"/>
            <w:noWrap/>
            <w:tcMar>
              <w:top w:w="15" w:type="dxa"/>
              <w:left w:w="15" w:type="dxa"/>
              <w:right w:w="15" w:type="dxa"/>
            </w:tcMar>
            <w:vAlign w:val="center"/>
          </w:tcPr>
          <w:p w14:paraId="3B5255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373F9E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2E0972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1D147E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2" w:type="dxa"/>
            <w:shd w:val="clear" w:color="auto" w:fill="auto"/>
            <w:noWrap/>
            <w:tcMar>
              <w:top w:w="15" w:type="dxa"/>
              <w:left w:w="15" w:type="dxa"/>
              <w:right w:w="15" w:type="dxa"/>
            </w:tcMar>
            <w:vAlign w:val="center"/>
          </w:tcPr>
          <w:p w14:paraId="4EC92A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34EDF0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176F6E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考试</w:t>
            </w:r>
          </w:p>
        </w:tc>
      </w:tr>
      <w:tr w14:paraId="153FF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412" w:type="dxa"/>
            <w:vMerge w:val="continue"/>
            <w:shd w:val="clear" w:color="auto" w:fill="auto"/>
            <w:tcMar>
              <w:top w:w="15" w:type="dxa"/>
              <w:left w:w="15" w:type="dxa"/>
              <w:right w:w="15" w:type="dxa"/>
            </w:tcMar>
            <w:vAlign w:val="center"/>
          </w:tcPr>
          <w:p w14:paraId="0976BE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16F7DA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noWrap/>
            <w:tcMar>
              <w:top w:w="15" w:type="dxa"/>
              <w:left w:w="15" w:type="dxa"/>
              <w:right w:w="15" w:type="dxa"/>
            </w:tcMar>
            <w:vAlign w:val="center"/>
          </w:tcPr>
          <w:p w14:paraId="2FB06E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0FB23E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8</w:t>
            </w:r>
          </w:p>
        </w:tc>
        <w:tc>
          <w:tcPr>
            <w:tcW w:w="1060" w:type="dxa"/>
            <w:shd w:val="clear" w:color="auto" w:fill="auto"/>
            <w:tcMar>
              <w:top w:w="15" w:type="dxa"/>
              <w:left w:w="15" w:type="dxa"/>
              <w:right w:w="15" w:type="dxa"/>
            </w:tcMar>
            <w:vAlign w:val="center"/>
          </w:tcPr>
          <w:p w14:paraId="1E94A0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5B540106408</w:t>
            </w:r>
          </w:p>
        </w:tc>
        <w:tc>
          <w:tcPr>
            <w:tcW w:w="1506" w:type="dxa"/>
            <w:shd w:val="clear" w:color="auto" w:fill="auto"/>
            <w:tcMar>
              <w:top w:w="15" w:type="dxa"/>
              <w:left w:w="15" w:type="dxa"/>
              <w:right w:w="15" w:type="dxa"/>
            </w:tcMar>
            <w:vAlign w:val="center"/>
          </w:tcPr>
          <w:p w14:paraId="2D5EA7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酒店人力资源管理</w:t>
            </w:r>
          </w:p>
        </w:tc>
        <w:tc>
          <w:tcPr>
            <w:tcW w:w="628" w:type="dxa"/>
            <w:shd w:val="clear" w:color="auto" w:fill="auto"/>
            <w:noWrap/>
            <w:tcMar>
              <w:top w:w="15" w:type="dxa"/>
              <w:left w:w="15" w:type="dxa"/>
              <w:right w:w="15" w:type="dxa"/>
            </w:tcMar>
            <w:vAlign w:val="center"/>
          </w:tcPr>
          <w:p w14:paraId="4046BF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651" w:type="dxa"/>
            <w:shd w:val="clear" w:color="auto" w:fill="auto"/>
            <w:noWrap/>
            <w:tcMar>
              <w:top w:w="15" w:type="dxa"/>
              <w:left w:w="15" w:type="dxa"/>
              <w:right w:w="15" w:type="dxa"/>
            </w:tcMar>
            <w:vAlign w:val="center"/>
          </w:tcPr>
          <w:p w14:paraId="1683E2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1" w:type="dxa"/>
            <w:shd w:val="clear" w:color="auto" w:fill="auto"/>
            <w:noWrap/>
            <w:tcMar>
              <w:top w:w="15" w:type="dxa"/>
              <w:left w:w="15" w:type="dxa"/>
              <w:right w:w="15" w:type="dxa"/>
            </w:tcMar>
            <w:vAlign w:val="center"/>
          </w:tcPr>
          <w:p w14:paraId="688780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2" w:type="dxa"/>
            <w:shd w:val="clear" w:color="auto" w:fill="auto"/>
            <w:noWrap/>
            <w:tcMar>
              <w:top w:w="15" w:type="dxa"/>
              <w:left w:w="15" w:type="dxa"/>
              <w:right w:w="15" w:type="dxa"/>
            </w:tcMar>
            <w:vAlign w:val="center"/>
          </w:tcPr>
          <w:p w14:paraId="0CB8DB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501" w:type="dxa"/>
            <w:shd w:val="clear" w:color="auto" w:fill="auto"/>
            <w:noWrap/>
            <w:tcMar>
              <w:top w:w="15" w:type="dxa"/>
              <w:left w:w="15" w:type="dxa"/>
              <w:right w:w="15" w:type="dxa"/>
            </w:tcMar>
            <w:vAlign w:val="center"/>
          </w:tcPr>
          <w:p w14:paraId="08D2C6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25E3F4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1F1D5F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18767FF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502" w:type="dxa"/>
            <w:shd w:val="clear" w:color="auto" w:fill="auto"/>
            <w:noWrap/>
            <w:tcMar>
              <w:top w:w="15" w:type="dxa"/>
              <w:left w:w="15" w:type="dxa"/>
              <w:right w:w="15" w:type="dxa"/>
            </w:tcMar>
            <w:vAlign w:val="center"/>
          </w:tcPr>
          <w:p w14:paraId="21A8E7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011D6C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609DA4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考试</w:t>
            </w:r>
          </w:p>
        </w:tc>
      </w:tr>
      <w:tr w14:paraId="2629F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dxa"/>
            <w:vMerge w:val="continue"/>
            <w:shd w:val="clear" w:color="auto" w:fill="auto"/>
            <w:tcMar>
              <w:top w:w="15" w:type="dxa"/>
              <w:left w:w="15" w:type="dxa"/>
              <w:right w:w="15" w:type="dxa"/>
            </w:tcMar>
            <w:vAlign w:val="center"/>
          </w:tcPr>
          <w:p w14:paraId="161B73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restart"/>
            <w:shd w:val="clear" w:color="auto" w:fill="auto"/>
            <w:tcMar>
              <w:top w:w="15" w:type="dxa"/>
              <w:left w:w="15" w:type="dxa"/>
              <w:right w:w="15" w:type="dxa"/>
            </w:tcMar>
            <w:vAlign w:val="center"/>
          </w:tcPr>
          <w:p w14:paraId="005858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专业拓展课</w:t>
            </w:r>
          </w:p>
        </w:tc>
        <w:tc>
          <w:tcPr>
            <w:tcW w:w="646" w:type="dxa"/>
            <w:vMerge w:val="restart"/>
            <w:shd w:val="clear" w:color="auto" w:fill="auto"/>
            <w:tcMar>
              <w:top w:w="15" w:type="dxa"/>
              <w:left w:w="15" w:type="dxa"/>
              <w:right w:w="15" w:type="dxa"/>
            </w:tcMar>
            <w:vAlign w:val="center"/>
          </w:tcPr>
          <w:p w14:paraId="3C9AB2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选修</w:t>
            </w:r>
          </w:p>
        </w:tc>
        <w:tc>
          <w:tcPr>
            <w:tcW w:w="475" w:type="dxa"/>
            <w:shd w:val="clear" w:color="auto" w:fill="auto"/>
            <w:noWrap/>
            <w:tcMar>
              <w:top w:w="15" w:type="dxa"/>
              <w:left w:w="15" w:type="dxa"/>
              <w:right w:w="15" w:type="dxa"/>
            </w:tcMar>
            <w:vAlign w:val="center"/>
          </w:tcPr>
          <w:p w14:paraId="656BFE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w:t>
            </w:r>
          </w:p>
        </w:tc>
        <w:tc>
          <w:tcPr>
            <w:tcW w:w="1060" w:type="dxa"/>
            <w:shd w:val="clear" w:color="auto" w:fill="auto"/>
            <w:tcMar>
              <w:top w:w="15" w:type="dxa"/>
              <w:left w:w="15" w:type="dxa"/>
              <w:right w:w="15" w:type="dxa"/>
            </w:tcMar>
            <w:vAlign w:val="center"/>
          </w:tcPr>
          <w:p w14:paraId="4990A8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5B540106501</w:t>
            </w:r>
          </w:p>
        </w:tc>
        <w:tc>
          <w:tcPr>
            <w:tcW w:w="1506" w:type="dxa"/>
            <w:shd w:val="clear" w:color="auto" w:fill="auto"/>
            <w:tcMar>
              <w:top w:w="15" w:type="dxa"/>
              <w:left w:w="15" w:type="dxa"/>
              <w:right w:w="15" w:type="dxa"/>
            </w:tcMar>
            <w:vAlign w:val="center"/>
          </w:tcPr>
          <w:p w14:paraId="50680A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酒店大数据应用与分析</w:t>
            </w:r>
          </w:p>
        </w:tc>
        <w:tc>
          <w:tcPr>
            <w:tcW w:w="628" w:type="dxa"/>
            <w:shd w:val="clear" w:color="auto" w:fill="auto"/>
            <w:noWrap/>
            <w:tcMar>
              <w:top w:w="15" w:type="dxa"/>
              <w:left w:w="15" w:type="dxa"/>
              <w:right w:w="15" w:type="dxa"/>
            </w:tcMar>
            <w:vAlign w:val="center"/>
          </w:tcPr>
          <w:p w14:paraId="1495038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noWrap/>
            <w:tcMar>
              <w:top w:w="15" w:type="dxa"/>
              <w:left w:w="15" w:type="dxa"/>
              <w:right w:w="15" w:type="dxa"/>
            </w:tcMar>
            <w:vAlign w:val="center"/>
          </w:tcPr>
          <w:p w14:paraId="6D8105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noWrap/>
            <w:tcMar>
              <w:top w:w="15" w:type="dxa"/>
              <w:left w:w="15" w:type="dxa"/>
              <w:right w:w="15" w:type="dxa"/>
            </w:tcMar>
            <w:vAlign w:val="center"/>
          </w:tcPr>
          <w:p w14:paraId="0B103F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noWrap/>
            <w:tcMar>
              <w:top w:w="15" w:type="dxa"/>
              <w:left w:w="15" w:type="dxa"/>
              <w:right w:w="15" w:type="dxa"/>
            </w:tcMar>
            <w:vAlign w:val="center"/>
          </w:tcPr>
          <w:p w14:paraId="43609A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5AD715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3B3DC5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6BE596B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541839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04" w:type="dxa"/>
            <w:gridSpan w:val="2"/>
            <w:vMerge w:val="restart"/>
            <w:shd w:val="clear" w:color="auto" w:fill="auto"/>
            <w:noWrap/>
            <w:tcMar>
              <w:top w:w="15" w:type="dxa"/>
              <w:left w:w="15" w:type="dxa"/>
              <w:right w:w="15" w:type="dxa"/>
            </w:tcMar>
            <w:vAlign w:val="center"/>
          </w:tcPr>
          <w:p w14:paraId="011007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专业拓展课最低学分要求为8学分</w:t>
            </w:r>
          </w:p>
        </w:tc>
        <w:tc>
          <w:tcPr>
            <w:tcW w:w="606" w:type="dxa"/>
            <w:shd w:val="clear" w:color="auto" w:fill="auto"/>
            <w:tcMar>
              <w:top w:w="15" w:type="dxa"/>
              <w:left w:w="15" w:type="dxa"/>
              <w:right w:w="15" w:type="dxa"/>
            </w:tcMar>
            <w:vAlign w:val="center"/>
          </w:tcPr>
          <w:p w14:paraId="0FEC7B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40081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20" w:hRule="atLeast"/>
          <w:jc w:val="center"/>
        </w:trPr>
        <w:tc>
          <w:tcPr>
            <w:tcW w:w="412" w:type="dxa"/>
            <w:vMerge w:val="continue"/>
            <w:shd w:val="clear" w:color="auto" w:fill="auto"/>
            <w:tcMar>
              <w:top w:w="15" w:type="dxa"/>
              <w:left w:w="15" w:type="dxa"/>
              <w:right w:w="15" w:type="dxa"/>
            </w:tcMar>
            <w:vAlign w:val="center"/>
          </w:tcPr>
          <w:p w14:paraId="2F566C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045F8D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3BF2D7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19441C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1060" w:type="dxa"/>
            <w:shd w:val="clear" w:color="auto" w:fill="auto"/>
            <w:tcMar>
              <w:top w:w="15" w:type="dxa"/>
              <w:left w:w="15" w:type="dxa"/>
              <w:right w:w="15" w:type="dxa"/>
            </w:tcMar>
            <w:vAlign w:val="center"/>
          </w:tcPr>
          <w:p w14:paraId="12B453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5B540106502</w:t>
            </w:r>
          </w:p>
        </w:tc>
        <w:tc>
          <w:tcPr>
            <w:tcW w:w="1506" w:type="dxa"/>
            <w:shd w:val="clear" w:color="auto" w:fill="auto"/>
            <w:tcMar>
              <w:top w:w="15" w:type="dxa"/>
              <w:left w:w="15" w:type="dxa"/>
              <w:right w:w="15" w:type="dxa"/>
            </w:tcMar>
            <w:vAlign w:val="center"/>
          </w:tcPr>
          <w:p w14:paraId="141790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酒店收益管理</w:t>
            </w:r>
          </w:p>
        </w:tc>
        <w:tc>
          <w:tcPr>
            <w:tcW w:w="628" w:type="dxa"/>
            <w:shd w:val="clear" w:color="auto" w:fill="auto"/>
            <w:noWrap/>
            <w:tcMar>
              <w:top w:w="15" w:type="dxa"/>
              <w:left w:w="15" w:type="dxa"/>
              <w:right w:w="15" w:type="dxa"/>
            </w:tcMar>
            <w:vAlign w:val="center"/>
          </w:tcPr>
          <w:p w14:paraId="398985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noWrap/>
            <w:tcMar>
              <w:top w:w="15" w:type="dxa"/>
              <w:left w:w="15" w:type="dxa"/>
              <w:right w:w="15" w:type="dxa"/>
            </w:tcMar>
            <w:vAlign w:val="center"/>
          </w:tcPr>
          <w:p w14:paraId="593997F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noWrap/>
            <w:tcMar>
              <w:top w:w="15" w:type="dxa"/>
              <w:left w:w="15" w:type="dxa"/>
              <w:right w:w="15" w:type="dxa"/>
            </w:tcMar>
            <w:vAlign w:val="center"/>
          </w:tcPr>
          <w:p w14:paraId="0238C0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noWrap/>
            <w:tcMar>
              <w:top w:w="15" w:type="dxa"/>
              <w:left w:w="15" w:type="dxa"/>
              <w:right w:w="15" w:type="dxa"/>
            </w:tcMar>
            <w:vAlign w:val="center"/>
          </w:tcPr>
          <w:p w14:paraId="339F69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1972E1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7B0CCC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094470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230FEF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04" w:type="dxa"/>
            <w:gridSpan w:val="2"/>
            <w:vMerge w:val="continue"/>
            <w:shd w:val="clear" w:color="auto" w:fill="auto"/>
            <w:noWrap/>
            <w:tcMar>
              <w:top w:w="15" w:type="dxa"/>
              <w:left w:w="15" w:type="dxa"/>
              <w:right w:w="15" w:type="dxa"/>
            </w:tcMar>
            <w:vAlign w:val="center"/>
          </w:tcPr>
          <w:p w14:paraId="67C0BB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tcMar>
              <w:top w:w="15" w:type="dxa"/>
              <w:left w:w="15" w:type="dxa"/>
              <w:right w:w="15" w:type="dxa"/>
            </w:tcMar>
            <w:vAlign w:val="center"/>
          </w:tcPr>
          <w:p w14:paraId="49CA3D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662E0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412" w:type="dxa"/>
            <w:vMerge w:val="continue"/>
            <w:shd w:val="clear" w:color="auto" w:fill="auto"/>
            <w:tcMar>
              <w:top w:w="15" w:type="dxa"/>
              <w:left w:w="15" w:type="dxa"/>
              <w:right w:w="15" w:type="dxa"/>
            </w:tcMar>
            <w:vAlign w:val="center"/>
          </w:tcPr>
          <w:p w14:paraId="043928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0F89BD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1A91B6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77962D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w:t>
            </w:r>
          </w:p>
        </w:tc>
        <w:tc>
          <w:tcPr>
            <w:tcW w:w="1060" w:type="dxa"/>
            <w:shd w:val="clear" w:color="auto" w:fill="auto"/>
            <w:tcMar>
              <w:top w:w="15" w:type="dxa"/>
              <w:left w:w="15" w:type="dxa"/>
              <w:right w:w="15" w:type="dxa"/>
            </w:tcMar>
            <w:vAlign w:val="center"/>
          </w:tcPr>
          <w:p w14:paraId="1CAFAD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5B540106503</w:t>
            </w:r>
          </w:p>
        </w:tc>
        <w:tc>
          <w:tcPr>
            <w:tcW w:w="1506" w:type="dxa"/>
            <w:shd w:val="clear" w:color="auto" w:fill="auto"/>
            <w:tcMar>
              <w:top w:w="15" w:type="dxa"/>
              <w:left w:w="15" w:type="dxa"/>
              <w:right w:w="15" w:type="dxa"/>
            </w:tcMar>
            <w:vAlign w:val="center"/>
          </w:tcPr>
          <w:p w14:paraId="7E6207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酒店新媒体传播</w:t>
            </w:r>
          </w:p>
        </w:tc>
        <w:tc>
          <w:tcPr>
            <w:tcW w:w="628" w:type="dxa"/>
            <w:shd w:val="clear" w:color="auto" w:fill="auto"/>
            <w:tcMar>
              <w:top w:w="15" w:type="dxa"/>
              <w:left w:w="15" w:type="dxa"/>
              <w:right w:w="15" w:type="dxa"/>
            </w:tcMar>
            <w:vAlign w:val="center"/>
          </w:tcPr>
          <w:p w14:paraId="7F38DA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noWrap/>
            <w:tcMar>
              <w:top w:w="15" w:type="dxa"/>
              <w:left w:w="15" w:type="dxa"/>
              <w:right w:w="15" w:type="dxa"/>
            </w:tcMar>
            <w:vAlign w:val="center"/>
          </w:tcPr>
          <w:p w14:paraId="7CA073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noWrap/>
            <w:tcMar>
              <w:top w:w="15" w:type="dxa"/>
              <w:left w:w="15" w:type="dxa"/>
              <w:right w:w="15" w:type="dxa"/>
            </w:tcMar>
            <w:vAlign w:val="center"/>
          </w:tcPr>
          <w:p w14:paraId="43AAE7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noWrap/>
            <w:tcMar>
              <w:top w:w="15" w:type="dxa"/>
              <w:left w:w="15" w:type="dxa"/>
              <w:right w:w="15" w:type="dxa"/>
            </w:tcMar>
            <w:vAlign w:val="center"/>
          </w:tcPr>
          <w:p w14:paraId="43FF50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706A75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2CE61A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1E972D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352A9E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04" w:type="dxa"/>
            <w:gridSpan w:val="2"/>
            <w:vMerge w:val="continue"/>
            <w:shd w:val="clear" w:color="auto" w:fill="auto"/>
            <w:noWrap/>
            <w:tcMar>
              <w:top w:w="15" w:type="dxa"/>
              <w:left w:w="15" w:type="dxa"/>
              <w:right w:w="15" w:type="dxa"/>
            </w:tcMar>
            <w:vAlign w:val="center"/>
          </w:tcPr>
          <w:p w14:paraId="0A4A82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noWrap/>
            <w:tcMar>
              <w:top w:w="15" w:type="dxa"/>
              <w:left w:w="15" w:type="dxa"/>
              <w:right w:w="15" w:type="dxa"/>
            </w:tcMar>
            <w:vAlign w:val="center"/>
          </w:tcPr>
          <w:p w14:paraId="3ACE27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628D1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412" w:type="dxa"/>
            <w:vMerge w:val="continue"/>
            <w:shd w:val="clear" w:color="auto" w:fill="auto"/>
            <w:tcMar>
              <w:top w:w="15" w:type="dxa"/>
              <w:left w:w="15" w:type="dxa"/>
              <w:right w:w="15" w:type="dxa"/>
            </w:tcMar>
            <w:vAlign w:val="center"/>
          </w:tcPr>
          <w:p w14:paraId="3E9789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06BFCC6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706730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6F679D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w:t>
            </w:r>
          </w:p>
        </w:tc>
        <w:tc>
          <w:tcPr>
            <w:tcW w:w="1060" w:type="dxa"/>
            <w:shd w:val="clear" w:color="auto" w:fill="auto"/>
            <w:tcMar>
              <w:top w:w="15" w:type="dxa"/>
              <w:left w:w="15" w:type="dxa"/>
              <w:right w:w="15" w:type="dxa"/>
            </w:tcMar>
            <w:vAlign w:val="center"/>
          </w:tcPr>
          <w:p w14:paraId="1C4EE4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5B540106504</w:t>
            </w:r>
          </w:p>
        </w:tc>
        <w:tc>
          <w:tcPr>
            <w:tcW w:w="1506" w:type="dxa"/>
            <w:shd w:val="clear" w:color="auto" w:fill="auto"/>
            <w:tcMar>
              <w:top w:w="15" w:type="dxa"/>
              <w:left w:w="15" w:type="dxa"/>
              <w:right w:w="15" w:type="dxa"/>
            </w:tcMar>
            <w:vAlign w:val="center"/>
          </w:tcPr>
          <w:p w14:paraId="7CB64E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民宿运营与管理</w:t>
            </w:r>
          </w:p>
        </w:tc>
        <w:tc>
          <w:tcPr>
            <w:tcW w:w="628" w:type="dxa"/>
            <w:shd w:val="clear" w:color="auto" w:fill="auto"/>
            <w:tcMar>
              <w:top w:w="15" w:type="dxa"/>
              <w:left w:w="15" w:type="dxa"/>
              <w:right w:w="15" w:type="dxa"/>
            </w:tcMar>
            <w:vAlign w:val="center"/>
          </w:tcPr>
          <w:p w14:paraId="3F2B71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noWrap/>
            <w:tcMar>
              <w:top w:w="15" w:type="dxa"/>
              <w:left w:w="15" w:type="dxa"/>
              <w:right w:w="15" w:type="dxa"/>
            </w:tcMar>
            <w:vAlign w:val="center"/>
          </w:tcPr>
          <w:p w14:paraId="020392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noWrap/>
            <w:tcMar>
              <w:top w:w="15" w:type="dxa"/>
              <w:left w:w="15" w:type="dxa"/>
              <w:right w:w="15" w:type="dxa"/>
            </w:tcMar>
            <w:vAlign w:val="center"/>
          </w:tcPr>
          <w:p w14:paraId="498B68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noWrap/>
            <w:tcMar>
              <w:top w:w="15" w:type="dxa"/>
              <w:left w:w="15" w:type="dxa"/>
              <w:right w:w="15" w:type="dxa"/>
            </w:tcMar>
            <w:vAlign w:val="center"/>
          </w:tcPr>
          <w:p w14:paraId="4B787F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48FF30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3219E9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495CEA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11832B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04" w:type="dxa"/>
            <w:gridSpan w:val="2"/>
            <w:vMerge w:val="continue"/>
            <w:shd w:val="clear" w:color="auto" w:fill="auto"/>
            <w:noWrap/>
            <w:tcMar>
              <w:top w:w="15" w:type="dxa"/>
              <w:left w:w="15" w:type="dxa"/>
              <w:right w:w="15" w:type="dxa"/>
            </w:tcMar>
            <w:vAlign w:val="center"/>
          </w:tcPr>
          <w:p w14:paraId="672B7E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noWrap/>
            <w:tcMar>
              <w:top w:w="15" w:type="dxa"/>
              <w:left w:w="15" w:type="dxa"/>
              <w:right w:w="15" w:type="dxa"/>
            </w:tcMar>
            <w:vAlign w:val="center"/>
          </w:tcPr>
          <w:p w14:paraId="538ACC5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34B3E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412" w:type="dxa"/>
            <w:vMerge w:val="continue"/>
            <w:shd w:val="clear" w:color="auto" w:fill="auto"/>
            <w:tcMar>
              <w:top w:w="15" w:type="dxa"/>
              <w:left w:w="15" w:type="dxa"/>
              <w:right w:w="15" w:type="dxa"/>
            </w:tcMar>
            <w:vAlign w:val="center"/>
          </w:tcPr>
          <w:p w14:paraId="03D3DD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3297EF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231350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192C2B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5</w:t>
            </w:r>
          </w:p>
        </w:tc>
        <w:tc>
          <w:tcPr>
            <w:tcW w:w="1060" w:type="dxa"/>
            <w:shd w:val="clear" w:color="auto" w:fill="auto"/>
            <w:tcMar>
              <w:top w:w="15" w:type="dxa"/>
              <w:left w:w="15" w:type="dxa"/>
              <w:right w:w="15" w:type="dxa"/>
            </w:tcMar>
            <w:vAlign w:val="center"/>
          </w:tcPr>
          <w:p w14:paraId="07A3E7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5B540106505</w:t>
            </w:r>
          </w:p>
        </w:tc>
        <w:tc>
          <w:tcPr>
            <w:tcW w:w="1506" w:type="dxa"/>
            <w:shd w:val="clear" w:color="auto" w:fill="auto"/>
            <w:tcMar>
              <w:top w:w="15" w:type="dxa"/>
              <w:left w:w="15" w:type="dxa"/>
              <w:right w:w="15" w:type="dxa"/>
            </w:tcMar>
            <w:vAlign w:val="center"/>
          </w:tcPr>
          <w:p w14:paraId="798521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酒店安全管理</w:t>
            </w:r>
          </w:p>
        </w:tc>
        <w:tc>
          <w:tcPr>
            <w:tcW w:w="628" w:type="dxa"/>
            <w:shd w:val="clear" w:color="auto" w:fill="auto"/>
            <w:tcMar>
              <w:top w:w="15" w:type="dxa"/>
              <w:left w:w="15" w:type="dxa"/>
              <w:right w:w="15" w:type="dxa"/>
            </w:tcMar>
            <w:vAlign w:val="center"/>
          </w:tcPr>
          <w:p w14:paraId="114E68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noWrap/>
            <w:tcMar>
              <w:top w:w="15" w:type="dxa"/>
              <w:left w:w="15" w:type="dxa"/>
              <w:right w:w="15" w:type="dxa"/>
            </w:tcMar>
            <w:vAlign w:val="center"/>
          </w:tcPr>
          <w:p w14:paraId="3E27E5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noWrap/>
            <w:tcMar>
              <w:top w:w="15" w:type="dxa"/>
              <w:left w:w="15" w:type="dxa"/>
              <w:right w:w="15" w:type="dxa"/>
            </w:tcMar>
            <w:vAlign w:val="center"/>
          </w:tcPr>
          <w:p w14:paraId="3A666A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noWrap/>
            <w:tcMar>
              <w:top w:w="15" w:type="dxa"/>
              <w:left w:w="15" w:type="dxa"/>
              <w:right w:w="15" w:type="dxa"/>
            </w:tcMar>
            <w:vAlign w:val="center"/>
          </w:tcPr>
          <w:p w14:paraId="283095F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5B1DC3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4567E9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769633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5DA084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04" w:type="dxa"/>
            <w:gridSpan w:val="2"/>
            <w:vMerge w:val="continue"/>
            <w:shd w:val="clear" w:color="auto" w:fill="auto"/>
            <w:noWrap/>
            <w:tcMar>
              <w:top w:w="15" w:type="dxa"/>
              <w:left w:w="15" w:type="dxa"/>
              <w:right w:w="15" w:type="dxa"/>
            </w:tcMar>
            <w:vAlign w:val="center"/>
          </w:tcPr>
          <w:p w14:paraId="75491C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noWrap/>
            <w:tcMar>
              <w:top w:w="15" w:type="dxa"/>
              <w:left w:w="15" w:type="dxa"/>
              <w:right w:w="15" w:type="dxa"/>
            </w:tcMar>
            <w:vAlign w:val="center"/>
          </w:tcPr>
          <w:p w14:paraId="497B8E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05BFE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412" w:type="dxa"/>
            <w:vMerge w:val="continue"/>
            <w:shd w:val="clear" w:color="auto" w:fill="auto"/>
            <w:tcMar>
              <w:top w:w="15" w:type="dxa"/>
              <w:left w:w="15" w:type="dxa"/>
              <w:right w:w="15" w:type="dxa"/>
            </w:tcMar>
            <w:vAlign w:val="center"/>
          </w:tcPr>
          <w:p w14:paraId="7E637CA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46C4FD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0CDDEE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68393C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6</w:t>
            </w:r>
          </w:p>
        </w:tc>
        <w:tc>
          <w:tcPr>
            <w:tcW w:w="1060" w:type="dxa"/>
            <w:shd w:val="clear" w:color="auto" w:fill="auto"/>
            <w:tcMar>
              <w:top w:w="15" w:type="dxa"/>
              <w:left w:w="15" w:type="dxa"/>
              <w:right w:w="15" w:type="dxa"/>
            </w:tcMar>
            <w:vAlign w:val="center"/>
          </w:tcPr>
          <w:p w14:paraId="3BCC5F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5B540106506</w:t>
            </w:r>
          </w:p>
        </w:tc>
        <w:tc>
          <w:tcPr>
            <w:tcW w:w="1506" w:type="dxa"/>
            <w:shd w:val="clear" w:color="auto" w:fill="auto"/>
            <w:tcMar>
              <w:top w:w="15" w:type="dxa"/>
              <w:left w:w="15" w:type="dxa"/>
              <w:right w:w="15" w:type="dxa"/>
            </w:tcMar>
            <w:vAlign w:val="center"/>
          </w:tcPr>
          <w:p w14:paraId="74BAF5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酒店工程管理</w:t>
            </w:r>
          </w:p>
        </w:tc>
        <w:tc>
          <w:tcPr>
            <w:tcW w:w="628" w:type="dxa"/>
            <w:shd w:val="clear" w:color="auto" w:fill="auto"/>
            <w:tcMar>
              <w:top w:w="15" w:type="dxa"/>
              <w:left w:w="15" w:type="dxa"/>
              <w:right w:w="15" w:type="dxa"/>
            </w:tcMar>
            <w:vAlign w:val="center"/>
          </w:tcPr>
          <w:p w14:paraId="7C7D2A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noWrap/>
            <w:tcMar>
              <w:top w:w="15" w:type="dxa"/>
              <w:left w:w="15" w:type="dxa"/>
              <w:right w:w="15" w:type="dxa"/>
            </w:tcMar>
            <w:vAlign w:val="center"/>
          </w:tcPr>
          <w:p w14:paraId="4F8FE8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noWrap/>
            <w:tcMar>
              <w:top w:w="15" w:type="dxa"/>
              <w:left w:w="15" w:type="dxa"/>
              <w:right w:w="15" w:type="dxa"/>
            </w:tcMar>
            <w:vAlign w:val="center"/>
          </w:tcPr>
          <w:p w14:paraId="42BE3B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noWrap/>
            <w:tcMar>
              <w:top w:w="15" w:type="dxa"/>
              <w:left w:w="15" w:type="dxa"/>
              <w:right w:w="15" w:type="dxa"/>
            </w:tcMar>
            <w:vAlign w:val="center"/>
          </w:tcPr>
          <w:p w14:paraId="601129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7E6C36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117D6A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07B9F6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72278B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04" w:type="dxa"/>
            <w:gridSpan w:val="2"/>
            <w:vMerge w:val="continue"/>
            <w:shd w:val="clear" w:color="auto" w:fill="auto"/>
            <w:noWrap/>
            <w:tcMar>
              <w:top w:w="15" w:type="dxa"/>
              <w:left w:w="15" w:type="dxa"/>
              <w:right w:w="15" w:type="dxa"/>
            </w:tcMar>
            <w:vAlign w:val="center"/>
          </w:tcPr>
          <w:p w14:paraId="6386EA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noWrap/>
            <w:tcMar>
              <w:top w:w="15" w:type="dxa"/>
              <w:left w:w="15" w:type="dxa"/>
              <w:right w:w="15" w:type="dxa"/>
            </w:tcMar>
            <w:vAlign w:val="center"/>
          </w:tcPr>
          <w:p w14:paraId="7D4A90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6E923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jc w:val="center"/>
        </w:trPr>
        <w:tc>
          <w:tcPr>
            <w:tcW w:w="412" w:type="dxa"/>
            <w:vMerge w:val="continue"/>
            <w:shd w:val="clear" w:color="auto" w:fill="auto"/>
            <w:tcMar>
              <w:top w:w="15" w:type="dxa"/>
              <w:left w:w="15" w:type="dxa"/>
              <w:right w:w="15" w:type="dxa"/>
            </w:tcMar>
            <w:vAlign w:val="center"/>
          </w:tcPr>
          <w:p w14:paraId="6D1BA2B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125B02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0AD5B6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61536E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w:t>
            </w:r>
          </w:p>
        </w:tc>
        <w:tc>
          <w:tcPr>
            <w:tcW w:w="1060" w:type="dxa"/>
            <w:shd w:val="clear" w:color="auto" w:fill="auto"/>
            <w:tcMar>
              <w:top w:w="15" w:type="dxa"/>
              <w:left w:w="15" w:type="dxa"/>
              <w:right w:w="15" w:type="dxa"/>
            </w:tcMar>
            <w:vAlign w:val="center"/>
          </w:tcPr>
          <w:p w14:paraId="077DD8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5B540106507</w:t>
            </w:r>
          </w:p>
        </w:tc>
        <w:tc>
          <w:tcPr>
            <w:tcW w:w="1506" w:type="dxa"/>
            <w:shd w:val="clear" w:color="auto" w:fill="auto"/>
            <w:tcMar>
              <w:top w:w="15" w:type="dxa"/>
              <w:left w:w="15" w:type="dxa"/>
              <w:right w:w="15" w:type="dxa"/>
            </w:tcMar>
            <w:vAlign w:val="center"/>
          </w:tcPr>
          <w:p w14:paraId="584F97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酒店急救</w:t>
            </w:r>
          </w:p>
        </w:tc>
        <w:tc>
          <w:tcPr>
            <w:tcW w:w="628" w:type="dxa"/>
            <w:shd w:val="clear" w:color="auto" w:fill="auto"/>
            <w:tcMar>
              <w:top w:w="15" w:type="dxa"/>
              <w:left w:w="15" w:type="dxa"/>
              <w:right w:w="15" w:type="dxa"/>
            </w:tcMar>
            <w:vAlign w:val="center"/>
          </w:tcPr>
          <w:p w14:paraId="3DF258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noWrap/>
            <w:tcMar>
              <w:top w:w="15" w:type="dxa"/>
              <w:left w:w="15" w:type="dxa"/>
              <w:right w:w="15" w:type="dxa"/>
            </w:tcMar>
            <w:vAlign w:val="center"/>
          </w:tcPr>
          <w:p w14:paraId="18C975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noWrap/>
            <w:tcMar>
              <w:top w:w="15" w:type="dxa"/>
              <w:left w:w="15" w:type="dxa"/>
              <w:right w:w="15" w:type="dxa"/>
            </w:tcMar>
            <w:vAlign w:val="center"/>
          </w:tcPr>
          <w:p w14:paraId="6F10AA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noWrap/>
            <w:tcMar>
              <w:top w:w="15" w:type="dxa"/>
              <w:left w:w="15" w:type="dxa"/>
              <w:right w:w="15" w:type="dxa"/>
            </w:tcMar>
            <w:vAlign w:val="center"/>
          </w:tcPr>
          <w:p w14:paraId="31A3E2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54C03C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0A969E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5ACBF1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6A0FBD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04" w:type="dxa"/>
            <w:gridSpan w:val="2"/>
            <w:vMerge w:val="continue"/>
            <w:shd w:val="clear" w:color="auto" w:fill="auto"/>
            <w:noWrap/>
            <w:tcMar>
              <w:top w:w="15" w:type="dxa"/>
              <w:left w:w="15" w:type="dxa"/>
              <w:right w:w="15" w:type="dxa"/>
            </w:tcMar>
            <w:vAlign w:val="center"/>
          </w:tcPr>
          <w:p w14:paraId="683782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noWrap/>
            <w:tcMar>
              <w:top w:w="15" w:type="dxa"/>
              <w:left w:w="15" w:type="dxa"/>
              <w:right w:w="15" w:type="dxa"/>
            </w:tcMar>
            <w:vAlign w:val="center"/>
          </w:tcPr>
          <w:p w14:paraId="0970DE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6A81D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412" w:type="dxa"/>
            <w:vMerge w:val="continue"/>
            <w:shd w:val="clear" w:color="auto" w:fill="auto"/>
            <w:tcMar>
              <w:top w:w="15" w:type="dxa"/>
              <w:left w:w="15" w:type="dxa"/>
              <w:right w:w="15" w:type="dxa"/>
            </w:tcMar>
            <w:vAlign w:val="center"/>
          </w:tcPr>
          <w:p w14:paraId="7FA640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4535D0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1F194D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63B595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8</w:t>
            </w:r>
          </w:p>
        </w:tc>
        <w:tc>
          <w:tcPr>
            <w:tcW w:w="1060" w:type="dxa"/>
            <w:shd w:val="clear" w:color="auto" w:fill="auto"/>
            <w:tcMar>
              <w:top w:w="15" w:type="dxa"/>
              <w:left w:w="15" w:type="dxa"/>
              <w:right w:w="15" w:type="dxa"/>
            </w:tcMar>
            <w:vAlign w:val="center"/>
          </w:tcPr>
          <w:p w14:paraId="1507A9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5B540106508</w:t>
            </w:r>
          </w:p>
        </w:tc>
        <w:tc>
          <w:tcPr>
            <w:tcW w:w="1506" w:type="dxa"/>
            <w:shd w:val="clear" w:color="auto" w:fill="auto"/>
            <w:tcMar>
              <w:top w:w="15" w:type="dxa"/>
              <w:left w:w="15" w:type="dxa"/>
              <w:right w:w="15" w:type="dxa"/>
            </w:tcMar>
            <w:vAlign w:val="center"/>
          </w:tcPr>
          <w:p w14:paraId="1B5C02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酒店管理信息系统运维</w:t>
            </w:r>
          </w:p>
        </w:tc>
        <w:tc>
          <w:tcPr>
            <w:tcW w:w="628" w:type="dxa"/>
            <w:shd w:val="clear" w:color="auto" w:fill="auto"/>
            <w:tcMar>
              <w:top w:w="15" w:type="dxa"/>
              <w:left w:w="15" w:type="dxa"/>
              <w:right w:w="15" w:type="dxa"/>
            </w:tcMar>
            <w:vAlign w:val="center"/>
          </w:tcPr>
          <w:p w14:paraId="322A7B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noWrap/>
            <w:tcMar>
              <w:top w:w="15" w:type="dxa"/>
              <w:left w:w="15" w:type="dxa"/>
              <w:right w:w="15" w:type="dxa"/>
            </w:tcMar>
            <w:vAlign w:val="center"/>
          </w:tcPr>
          <w:p w14:paraId="73E23DE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noWrap/>
            <w:tcMar>
              <w:top w:w="15" w:type="dxa"/>
              <w:left w:w="15" w:type="dxa"/>
              <w:right w:w="15" w:type="dxa"/>
            </w:tcMar>
            <w:vAlign w:val="center"/>
          </w:tcPr>
          <w:p w14:paraId="7CAADB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noWrap/>
            <w:tcMar>
              <w:top w:w="15" w:type="dxa"/>
              <w:left w:w="15" w:type="dxa"/>
              <w:right w:w="15" w:type="dxa"/>
            </w:tcMar>
            <w:vAlign w:val="center"/>
          </w:tcPr>
          <w:p w14:paraId="329EA8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0F8E2E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03F52F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0B9F96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433F9C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04" w:type="dxa"/>
            <w:gridSpan w:val="2"/>
            <w:vMerge w:val="continue"/>
            <w:shd w:val="clear" w:color="auto" w:fill="auto"/>
            <w:noWrap/>
            <w:tcMar>
              <w:top w:w="15" w:type="dxa"/>
              <w:left w:w="15" w:type="dxa"/>
              <w:right w:w="15" w:type="dxa"/>
            </w:tcMar>
            <w:vAlign w:val="center"/>
          </w:tcPr>
          <w:p w14:paraId="6B2DD5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noWrap/>
            <w:tcMar>
              <w:top w:w="15" w:type="dxa"/>
              <w:left w:w="15" w:type="dxa"/>
              <w:right w:w="15" w:type="dxa"/>
            </w:tcMar>
            <w:vAlign w:val="center"/>
          </w:tcPr>
          <w:p w14:paraId="45DA8A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0B6CA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412" w:type="dxa"/>
            <w:vMerge w:val="continue"/>
            <w:shd w:val="clear" w:color="auto" w:fill="auto"/>
            <w:tcMar>
              <w:top w:w="15" w:type="dxa"/>
              <w:left w:w="15" w:type="dxa"/>
              <w:right w:w="15" w:type="dxa"/>
            </w:tcMar>
            <w:vAlign w:val="center"/>
          </w:tcPr>
          <w:p w14:paraId="78AA97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5394AE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70005CC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77FD2D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9</w:t>
            </w:r>
          </w:p>
        </w:tc>
        <w:tc>
          <w:tcPr>
            <w:tcW w:w="1060" w:type="dxa"/>
            <w:shd w:val="clear" w:color="auto" w:fill="auto"/>
            <w:tcMar>
              <w:top w:w="15" w:type="dxa"/>
              <w:left w:w="15" w:type="dxa"/>
              <w:right w:w="15" w:type="dxa"/>
            </w:tcMar>
            <w:vAlign w:val="center"/>
          </w:tcPr>
          <w:p w14:paraId="562BE2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5B540106509</w:t>
            </w:r>
          </w:p>
        </w:tc>
        <w:tc>
          <w:tcPr>
            <w:tcW w:w="1506" w:type="dxa"/>
            <w:shd w:val="clear" w:color="auto" w:fill="auto"/>
            <w:tcMar>
              <w:top w:w="15" w:type="dxa"/>
              <w:left w:w="15" w:type="dxa"/>
              <w:right w:w="15" w:type="dxa"/>
            </w:tcMar>
            <w:vAlign w:val="center"/>
          </w:tcPr>
          <w:p w14:paraId="1EDB65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饮品制作与服务</w:t>
            </w:r>
          </w:p>
        </w:tc>
        <w:tc>
          <w:tcPr>
            <w:tcW w:w="628" w:type="dxa"/>
            <w:shd w:val="clear" w:color="auto" w:fill="auto"/>
            <w:tcMar>
              <w:top w:w="15" w:type="dxa"/>
              <w:left w:w="15" w:type="dxa"/>
              <w:right w:w="15" w:type="dxa"/>
            </w:tcMar>
            <w:vAlign w:val="center"/>
          </w:tcPr>
          <w:p w14:paraId="2628BBB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noWrap/>
            <w:tcMar>
              <w:top w:w="15" w:type="dxa"/>
              <w:left w:w="15" w:type="dxa"/>
              <w:right w:w="15" w:type="dxa"/>
            </w:tcMar>
            <w:vAlign w:val="center"/>
          </w:tcPr>
          <w:p w14:paraId="7C6992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noWrap/>
            <w:tcMar>
              <w:top w:w="15" w:type="dxa"/>
              <w:left w:w="15" w:type="dxa"/>
              <w:right w:w="15" w:type="dxa"/>
            </w:tcMar>
            <w:vAlign w:val="center"/>
          </w:tcPr>
          <w:p w14:paraId="053494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noWrap/>
            <w:tcMar>
              <w:top w:w="15" w:type="dxa"/>
              <w:left w:w="15" w:type="dxa"/>
              <w:right w:w="15" w:type="dxa"/>
            </w:tcMar>
            <w:vAlign w:val="center"/>
          </w:tcPr>
          <w:p w14:paraId="15335C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791CA6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101BF1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65EF3B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6B087C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04" w:type="dxa"/>
            <w:gridSpan w:val="2"/>
            <w:vMerge w:val="continue"/>
            <w:shd w:val="clear" w:color="auto" w:fill="auto"/>
            <w:noWrap/>
            <w:tcMar>
              <w:top w:w="15" w:type="dxa"/>
              <w:left w:w="15" w:type="dxa"/>
              <w:right w:w="15" w:type="dxa"/>
            </w:tcMar>
            <w:vAlign w:val="center"/>
          </w:tcPr>
          <w:p w14:paraId="494B95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noWrap/>
            <w:tcMar>
              <w:top w:w="15" w:type="dxa"/>
              <w:left w:w="15" w:type="dxa"/>
              <w:right w:w="15" w:type="dxa"/>
            </w:tcMar>
            <w:vAlign w:val="center"/>
          </w:tcPr>
          <w:p w14:paraId="5D83FF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5C504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412" w:type="dxa"/>
            <w:vMerge w:val="continue"/>
            <w:shd w:val="clear" w:color="auto" w:fill="auto"/>
            <w:tcMar>
              <w:top w:w="15" w:type="dxa"/>
              <w:left w:w="15" w:type="dxa"/>
              <w:right w:w="15" w:type="dxa"/>
            </w:tcMar>
            <w:vAlign w:val="center"/>
          </w:tcPr>
          <w:p w14:paraId="00BE7EC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751F0A9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10265A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79703A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10</w:t>
            </w:r>
          </w:p>
        </w:tc>
        <w:tc>
          <w:tcPr>
            <w:tcW w:w="1060" w:type="dxa"/>
            <w:shd w:val="clear" w:color="auto" w:fill="auto"/>
            <w:tcMar>
              <w:top w:w="15" w:type="dxa"/>
              <w:left w:w="15" w:type="dxa"/>
              <w:right w:w="15" w:type="dxa"/>
            </w:tcMar>
            <w:vAlign w:val="center"/>
          </w:tcPr>
          <w:p w14:paraId="2C0768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5B540106510</w:t>
            </w:r>
          </w:p>
        </w:tc>
        <w:tc>
          <w:tcPr>
            <w:tcW w:w="1506" w:type="dxa"/>
            <w:shd w:val="clear" w:color="auto" w:fill="auto"/>
            <w:tcMar>
              <w:top w:w="15" w:type="dxa"/>
              <w:left w:w="15" w:type="dxa"/>
              <w:right w:w="15" w:type="dxa"/>
            </w:tcMar>
            <w:vAlign w:val="center"/>
          </w:tcPr>
          <w:p w14:paraId="0200DE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酒店业可持续发展</w:t>
            </w:r>
          </w:p>
        </w:tc>
        <w:tc>
          <w:tcPr>
            <w:tcW w:w="628" w:type="dxa"/>
            <w:shd w:val="clear" w:color="auto" w:fill="auto"/>
            <w:tcMar>
              <w:top w:w="15" w:type="dxa"/>
              <w:left w:w="15" w:type="dxa"/>
              <w:right w:w="15" w:type="dxa"/>
            </w:tcMar>
            <w:vAlign w:val="center"/>
          </w:tcPr>
          <w:p w14:paraId="0FB4C3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noWrap/>
            <w:tcMar>
              <w:top w:w="15" w:type="dxa"/>
              <w:left w:w="15" w:type="dxa"/>
              <w:right w:w="15" w:type="dxa"/>
            </w:tcMar>
            <w:vAlign w:val="center"/>
          </w:tcPr>
          <w:p w14:paraId="546D49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noWrap/>
            <w:tcMar>
              <w:top w:w="15" w:type="dxa"/>
              <w:left w:w="15" w:type="dxa"/>
              <w:right w:w="15" w:type="dxa"/>
            </w:tcMar>
            <w:vAlign w:val="center"/>
          </w:tcPr>
          <w:p w14:paraId="22ECF2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noWrap/>
            <w:tcMar>
              <w:top w:w="15" w:type="dxa"/>
              <w:left w:w="15" w:type="dxa"/>
              <w:right w:w="15" w:type="dxa"/>
            </w:tcMar>
            <w:vAlign w:val="center"/>
          </w:tcPr>
          <w:p w14:paraId="16708B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0DA1BA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297868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4310D30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3EF7C9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04" w:type="dxa"/>
            <w:gridSpan w:val="2"/>
            <w:vMerge w:val="continue"/>
            <w:shd w:val="clear" w:color="auto" w:fill="auto"/>
            <w:noWrap/>
            <w:tcMar>
              <w:top w:w="15" w:type="dxa"/>
              <w:left w:w="15" w:type="dxa"/>
              <w:right w:w="15" w:type="dxa"/>
            </w:tcMar>
            <w:vAlign w:val="center"/>
          </w:tcPr>
          <w:p w14:paraId="31B134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noWrap/>
            <w:tcMar>
              <w:top w:w="15" w:type="dxa"/>
              <w:left w:w="15" w:type="dxa"/>
              <w:right w:w="15" w:type="dxa"/>
            </w:tcMar>
            <w:vAlign w:val="center"/>
          </w:tcPr>
          <w:p w14:paraId="6F26AB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7E35A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412" w:type="dxa"/>
            <w:vMerge w:val="continue"/>
            <w:shd w:val="clear" w:color="auto" w:fill="auto"/>
            <w:tcMar>
              <w:top w:w="15" w:type="dxa"/>
              <w:left w:w="15" w:type="dxa"/>
              <w:right w:w="15" w:type="dxa"/>
            </w:tcMar>
            <w:vAlign w:val="center"/>
          </w:tcPr>
          <w:p w14:paraId="61D41C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1FCE97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62A6E5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4D0BF04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11</w:t>
            </w:r>
          </w:p>
        </w:tc>
        <w:tc>
          <w:tcPr>
            <w:tcW w:w="1060" w:type="dxa"/>
            <w:shd w:val="clear" w:color="auto" w:fill="auto"/>
            <w:tcMar>
              <w:top w:w="15" w:type="dxa"/>
              <w:left w:w="15" w:type="dxa"/>
              <w:right w:w="15" w:type="dxa"/>
            </w:tcMar>
            <w:vAlign w:val="center"/>
          </w:tcPr>
          <w:p w14:paraId="051E9F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5B540106511</w:t>
            </w:r>
          </w:p>
        </w:tc>
        <w:tc>
          <w:tcPr>
            <w:tcW w:w="1506" w:type="dxa"/>
            <w:shd w:val="clear" w:color="auto" w:fill="auto"/>
            <w:tcMar>
              <w:top w:w="15" w:type="dxa"/>
              <w:left w:w="15" w:type="dxa"/>
              <w:right w:w="15" w:type="dxa"/>
            </w:tcMar>
            <w:vAlign w:val="center"/>
          </w:tcPr>
          <w:p w14:paraId="0439E9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宴会设计与服务</w:t>
            </w:r>
          </w:p>
        </w:tc>
        <w:tc>
          <w:tcPr>
            <w:tcW w:w="628" w:type="dxa"/>
            <w:shd w:val="clear" w:color="auto" w:fill="auto"/>
            <w:tcMar>
              <w:top w:w="15" w:type="dxa"/>
              <w:left w:w="15" w:type="dxa"/>
              <w:right w:w="15" w:type="dxa"/>
            </w:tcMar>
            <w:vAlign w:val="center"/>
          </w:tcPr>
          <w:p w14:paraId="21FE0A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noWrap/>
            <w:tcMar>
              <w:top w:w="15" w:type="dxa"/>
              <w:left w:w="15" w:type="dxa"/>
              <w:right w:w="15" w:type="dxa"/>
            </w:tcMar>
            <w:vAlign w:val="center"/>
          </w:tcPr>
          <w:p w14:paraId="43591E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noWrap/>
            <w:tcMar>
              <w:top w:w="15" w:type="dxa"/>
              <w:left w:w="15" w:type="dxa"/>
              <w:right w:w="15" w:type="dxa"/>
            </w:tcMar>
            <w:vAlign w:val="center"/>
          </w:tcPr>
          <w:p w14:paraId="203CA9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noWrap/>
            <w:tcMar>
              <w:top w:w="15" w:type="dxa"/>
              <w:left w:w="15" w:type="dxa"/>
              <w:right w:w="15" w:type="dxa"/>
            </w:tcMar>
            <w:vAlign w:val="center"/>
          </w:tcPr>
          <w:p w14:paraId="431BC7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329381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6200F4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0845A3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0A361AB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04" w:type="dxa"/>
            <w:gridSpan w:val="2"/>
            <w:vMerge w:val="continue"/>
            <w:shd w:val="clear" w:color="auto" w:fill="auto"/>
            <w:noWrap/>
            <w:tcMar>
              <w:top w:w="15" w:type="dxa"/>
              <w:left w:w="15" w:type="dxa"/>
              <w:right w:w="15" w:type="dxa"/>
            </w:tcMar>
            <w:vAlign w:val="center"/>
          </w:tcPr>
          <w:p w14:paraId="155C78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noWrap/>
            <w:tcMar>
              <w:top w:w="15" w:type="dxa"/>
              <w:left w:w="15" w:type="dxa"/>
              <w:right w:w="15" w:type="dxa"/>
            </w:tcMar>
            <w:vAlign w:val="center"/>
          </w:tcPr>
          <w:p w14:paraId="055D8F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6AA0A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 w:hRule="atLeast"/>
          <w:jc w:val="center"/>
        </w:trPr>
        <w:tc>
          <w:tcPr>
            <w:tcW w:w="412" w:type="dxa"/>
            <w:vMerge w:val="continue"/>
            <w:shd w:val="clear" w:color="auto" w:fill="auto"/>
            <w:tcMar>
              <w:top w:w="15" w:type="dxa"/>
              <w:left w:w="15" w:type="dxa"/>
              <w:right w:w="15" w:type="dxa"/>
            </w:tcMar>
            <w:vAlign w:val="center"/>
          </w:tcPr>
          <w:p w14:paraId="2F0CE0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4646B1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561AF6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2FA365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12</w:t>
            </w:r>
          </w:p>
        </w:tc>
        <w:tc>
          <w:tcPr>
            <w:tcW w:w="1060" w:type="dxa"/>
            <w:shd w:val="clear" w:color="auto" w:fill="auto"/>
            <w:tcMar>
              <w:top w:w="15" w:type="dxa"/>
              <w:left w:w="15" w:type="dxa"/>
              <w:right w:w="15" w:type="dxa"/>
            </w:tcMar>
            <w:vAlign w:val="center"/>
          </w:tcPr>
          <w:p w14:paraId="4D88C07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5B540106512</w:t>
            </w:r>
          </w:p>
        </w:tc>
        <w:tc>
          <w:tcPr>
            <w:tcW w:w="1506" w:type="dxa"/>
            <w:shd w:val="clear" w:color="auto" w:fill="auto"/>
            <w:tcMar>
              <w:top w:w="15" w:type="dxa"/>
              <w:left w:w="15" w:type="dxa"/>
              <w:right w:w="15" w:type="dxa"/>
            </w:tcMar>
            <w:vAlign w:val="center"/>
          </w:tcPr>
          <w:p w14:paraId="5499CE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服务礼仪</w:t>
            </w:r>
          </w:p>
        </w:tc>
        <w:tc>
          <w:tcPr>
            <w:tcW w:w="628" w:type="dxa"/>
            <w:shd w:val="clear" w:color="auto" w:fill="auto"/>
            <w:tcMar>
              <w:top w:w="15" w:type="dxa"/>
              <w:left w:w="15" w:type="dxa"/>
              <w:right w:w="15" w:type="dxa"/>
            </w:tcMar>
            <w:vAlign w:val="center"/>
          </w:tcPr>
          <w:p w14:paraId="27C7E9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noWrap/>
            <w:tcMar>
              <w:top w:w="15" w:type="dxa"/>
              <w:left w:w="15" w:type="dxa"/>
              <w:right w:w="15" w:type="dxa"/>
            </w:tcMar>
            <w:vAlign w:val="center"/>
          </w:tcPr>
          <w:p w14:paraId="5B5E6C2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36</w:t>
            </w:r>
          </w:p>
        </w:tc>
        <w:tc>
          <w:tcPr>
            <w:tcW w:w="651" w:type="dxa"/>
            <w:shd w:val="clear" w:color="auto" w:fill="auto"/>
            <w:noWrap/>
            <w:tcMar>
              <w:top w:w="15" w:type="dxa"/>
              <w:left w:w="15" w:type="dxa"/>
              <w:right w:w="15" w:type="dxa"/>
            </w:tcMar>
            <w:vAlign w:val="center"/>
          </w:tcPr>
          <w:p w14:paraId="385537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noWrap/>
            <w:tcMar>
              <w:top w:w="15" w:type="dxa"/>
              <w:left w:w="15" w:type="dxa"/>
              <w:right w:w="15" w:type="dxa"/>
            </w:tcMar>
            <w:vAlign w:val="center"/>
          </w:tcPr>
          <w:p w14:paraId="0004B8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17782F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1CA76F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1EBE2F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371F06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04" w:type="dxa"/>
            <w:gridSpan w:val="2"/>
            <w:vMerge w:val="continue"/>
            <w:shd w:val="clear" w:color="auto" w:fill="auto"/>
            <w:noWrap/>
            <w:tcMar>
              <w:top w:w="15" w:type="dxa"/>
              <w:left w:w="15" w:type="dxa"/>
              <w:right w:w="15" w:type="dxa"/>
            </w:tcMar>
            <w:vAlign w:val="center"/>
          </w:tcPr>
          <w:p w14:paraId="2E8778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noWrap/>
            <w:tcMar>
              <w:top w:w="15" w:type="dxa"/>
              <w:left w:w="15" w:type="dxa"/>
              <w:right w:w="15" w:type="dxa"/>
            </w:tcMar>
            <w:vAlign w:val="center"/>
          </w:tcPr>
          <w:p w14:paraId="629E6F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0FF5C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20" w:hRule="atLeast"/>
          <w:jc w:val="center"/>
        </w:trPr>
        <w:tc>
          <w:tcPr>
            <w:tcW w:w="412" w:type="dxa"/>
            <w:vMerge w:val="continue"/>
            <w:shd w:val="clear" w:color="auto" w:fill="auto"/>
            <w:tcMar>
              <w:top w:w="15" w:type="dxa"/>
              <w:left w:w="15" w:type="dxa"/>
              <w:right w:w="15" w:type="dxa"/>
            </w:tcMar>
            <w:vAlign w:val="center"/>
          </w:tcPr>
          <w:p w14:paraId="13950CF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6F350D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593D2C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475" w:type="dxa"/>
            <w:shd w:val="clear" w:color="auto" w:fill="auto"/>
            <w:noWrap/>
            <w:tcMar>
              <w:top w:w="15" w:type="dxa"/>
              <w:left w:w="15" w:type="dxa"/>
              <w:right w:w="15" w:type="dxa"/>
            </w:tcMar>
            <w:vAlign w:val="center"/>
          </w:tcPr>
          <w:p w14:paraId="144997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13</w:t>
            </w:r>
          </w:p>
        </w:tc>
        <w:tc>
          <w:tcPr>
            <w:tcW w:w="1060" w:type="dxa"/>
            <w:shd w:val="clear" w:color="auto" w:fill="auto"/>
            <w:tcMar>
              <w:top w:w="15" w:type="dxa"/>
              <w:left w:w="15" w:type="dxa"/>
              <w:right w:w="15" w:type="dxa"/>
            </w:tcMar>
            <w:vAlign w:val="center"/>
          </w:tcPr>
          <w:p w14:paraId="0AD2A8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5B540106513</w:t>
            </w:r>
          </w:p>
        </w:tc>
        <w:tc>
          <w:tcPr>
            <w:tcW w:w="1506" w:type="dxa"/>
            <w:shd w:val="clear" w:color="auto" w:fill="auto"/>
            <w:tcMar>
              <w:top w:w="15" w:type="dxa"/>
              <w:left w:w="15" w:type="dxa"/>
              <w:right w:w="15" w:type="dxa"/>
            </w:tcMar>
            <w:vAlign w:val="center"/>
          </w:tcPr>
          <w:p w14:paraId="1668A7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旅游学概论</w:t>
            </w:r>
          </w:p>
        </w:tc>
        <w:tc>
          <w:tcPr>
            <w:tcW w:w="628" w:type="dxa"/>
            <w:shd w:val="clear" w:color="auto" w:fill="auto"/>
            <w:tcMar>
              <w:top w:w="15" w:type="dxa"/>
              <w:left w:w="15" w:type="dxa"/>
              <w:right w:w="15" w:type="dxa"/>
            </w:tcMar>
            <w:vAlign w:val="center"/>
          </w:tcPr>
          <w:p w14:paraId="08DBC6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w:t>
            </w:r>
          </w:p>
        </w:tc>
        <w:tc>
          <w:tcPr>
            <w:tcW w:w="651" w:type="dxa"/>
            <w:shd w:val="clear" w:color="auto" w:fill="auto"/>
            <w:noWrap/>
            <w:tcMar>
              <w:top w:w="15" w:type="dxa"/>
              <w:left w:w="15" w:type="dxa"/>
              <w:right w:w="15" w:type="dxa"/>
            </w:tcMar>
            <w:vAlign w:val="center"/>
          </w:tcPr>
          <w:p w14:paraId="1E58AF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32</w:t>
            </w:r>
          </w:p>
        </w:tc>
        <w:tc>
          <w:tcPr>
            <w:tcW w:w="651" w:type="dxa"/>
            <w:shd w:val="clear" w:color="auto" w:fill="auto"/>
            <w:noWrap/>
            <w:tcMar>
              <w:top w:w="15" w:type="dxa"/>
              <w:left w:w="15" w:type="dxa"/>
              <w:right w:w="15" w:type="dxa"/>
            </w:tcMar>
            <w:vAlign w:val="center"/>
          </w:tcPr>
          <w:p w14:paraId="315727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2" w:type="dxa"/>
            <w:shd w:val="clear" w:color="auto" w:fill="auto"/>
            <w:noWrap/>
            <w:tcMar>
              <w:top w:w="15" w:type="dxa"/>
              <w:left w:w="15" w:type="dxa"/>
              <w:right w:w="15" w:type="dxa"/>
            </w:tcMar>
            <w:vAlign w:val="center"/>
          </w:tcPr>
          <w:p w14:paraId="78EBDCF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501" w:type="dxa"/>
            <w:shd w:val="clear" w:color="auto" w:fill="auto"/>
            <w:noWrap/>
            <w:tcMar>
              <w:top w:w="15" w:type="dxa"/>
              <w:left w:w="15" w:type="dxa"/>
              <w:right w:w="15" w:type="dxa"/>
            </w:tcMar>
            <w:vAlign w:val="center"/>
          </w:tcPr>
          <w:p w14:paraId="79C261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0020BB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62AB7D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1E7B97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1004" w:type="dxa"/>
            <w:gridSpan w:val="2"/>
            <w:vMerge w:val="continue"/>
            <w:shd w:val="clear" w:color="auto" w:fill="auto"/>
            <w:noWrap/>
            <w:tcMar>
              <w:top w:w="15" w:type="dxa"/>
              <w:left w:w="15" w:type="dxa"/>
              <w:right w:w="15" w:type="dxa"/>
            </w:tcMar>
            <w:vAlign w:val="center"/>
          </w:tcPr>
          <w:p w14:paraId="37EBAD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p>
        </w:tc>
        <w:tc>
          <w:tcPr>
            <w:tcW w:w="606" w:type="dxa"/>
            <w:shd w:val="clear" w:color="auto" w:fill="auto"/>
            <w:noWrap/>
            <w:tcMar>
              <w:top w:w="15" w:type="dxa"/>
              <w:left w:w="15" w:type="dxa"/>
              <w:right w:w="15" w:type="dxa"/>
            </w:tcMar>
            <w:vAlign w:val="center"/>
          </w:tcPr>
          <w:p w14:paraId="1F7ECF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14:paraId="183F9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4" w:hRule="atLeast"/>
          <w:jc w:val="center"/>
        </w:trPr>
        <w:tc>
          <w:tcPr>
            <w:tcW w:w="412" w:type="dxa"/>
            <w:vMerge w:val="continue"/>
            <w:shd w:val="clear" w:color="auto" w:fill="auto"/>
            <w:tcMar>
              <w:top w:w="15" w:type="dxa"/>
              <w:left w:w="15" w:type="dxa"/>
              <w:right w:w="15" w:type="dxa"/>
            </w:tcMar>
            <w:vAlign w:val="center"/>
          </w:tcPr>
          <w:p w14:paraId="59E572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color w:val="000000" w:themeColor="text1"/>
                <w:kern w:val="0"/>
                <w:sz w:val="20"/>
                <w:szCs w:val="20"/>
                <w:highlight w:val="none"/>
                <w:u w:val="none"/>
                <w:lang w:val="en-US" w:eastAsia="zh-CN" w:bidi="ar"/>
                <w14:textFill>
                  <w14:solidFill>
                    <w14:schemeClr w14:val="tx1"/>
                  </w14:solidFill>
                </w14:textFill>
              </w:rPr>
            </w:pPr>
          </w:p>
        </w:tc>
        <w:tc>
          <w:tcPr>
            <w:tcW w:w="541" w:type="dxa"/>
            <w:vMerge w:val="restart"/>
            <w:shd w:val="clear" w:color="auto" w:fill="auto"/>
            <w:tcMar>
              <w:top w:w="15" w:type="dxa"/>
              <w:left w:w="15" w:type="dxa"/>
              <w:right w:w="15" w:type="dxa"/>
            </w:tcMar>
            <w:vAlign w:val="center"/>
          </w:tcPr>
          <w:p w14:paraId="548C0F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实践性教学环节</w:t>
            </w:r>
          </w:p>
        </w:tc>
        <w:tc>
          <w:tcPr>
            <w:tcW w:w="646" w:type="dxa"/>
            <w:vMerge w:val="restart"/>
            <w:shd w:val="clear" w:color="auto" w:fill="auto"/>
            <w:tcMar>
              <w:top w:w="15" w:type="dxa"/>
              <w:left w:w="15" w:type="dxa"/>
              <w:right w:w="15" w:type="dxa"/>
            </w:tcMar>
            <w:vAlign w:val="center"/>
          </w:tcPr>
          <w:p w14:paraId="559A67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sz w:val="20"/>
                <w:szCs w:val="20"/>
                <w:highlight w:val="none"/>
                <w:u w:val="none"/>
                <w:lang w:val="en-US" w:eastAsia="zh-CN"/>
                <w14:textFill>
                  <w14:solidFill>
                    <w14:schemeClr w14:val="tx1"/>
                  </w14:solidFill>
                </w14:textFill>
              </w:rPr>
              <w:t>必修</w:t>
            </w:r>
          </w:p>
        </w:tc>
        <w:tc>
          <w:tcPr>
            <w:tcW w:w="475" w:type="dxa"/>
            <w:shd w:val="clear" w:color="auto" w:fill="auto"/>
            <w:tcMar>
              <w:top w:w="15" w:type="dxa"/>
              <w:left w:w="15" w:type="dxa"/>
              <w:right w:w="15" w:type="dxa"/>
            </w:tcMar>
            <w:vAlign w:val="center"/>
          </w:tcPr>
          <w:p w14:paraId="016A77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sz w:val="20"/>
                <w:szCs w:val="20"/>
                <w:highlight w:val="none"/>
                <w:u w:val="none"/>
                <w:lang w:val="en-US" w:eastAsia="zh-CN"/>
                <w14:textFill>
                  <w14:solidFill>
                    <w14:schemeClr w14:val="tx1"/>
                  </w14:solidFill>
                </w14:textFill>
              </w:rPr>
              <w:t>1</w:t>
            </w:r>
          </w:p>
        </w:tc>
        <w:tc>
          <w:tcPr>
            <w:tcW w:w="1060" w:type="dxa"/>
            <w:shd w:val="clear" w:color="auto" w:fill="auto"/>
            <w:tcMar>
              <w:top w:w="15" w:type="dxa"/>
              <w:left w:w="15" w:type="dxa"/>
              <w:right w:w="15" w:type="dxa"/>
            </w:tcMar>
            <w:vAlign w:val="center"/>
          </w:tcPr>
          <w:p w14:paraId="739831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1B410101601</w:t>
            </w:r>
          </w:p>
        </w:tc>
        <w:tc>
          <w:tcPr>
            <w:tcW w:w="1506" w:type="dxa"/>
            <w:shd w:val="clear" w:color="auto" w:fill="auto"/>
            <w:tcMar>
              <w:top w:w="15" w:type="dxa"/>
              <w:left w:w="15" w:type="dxa"/>
              <w:right w:w="15" w:type="dxa"/>
            </w:tcMar>
            <w:vAlign w:val="center"/>
          </w:tcPr>
          <w:p w14:paraId="6E08F3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sz w:val="20"/>
                <w:szCs w:val="20"/>
                <w:highlight w:val="none"/>
                <w:u w:val="none"/>
                <w:lang w:val="en-US" w:eastAsia="zh-CN"/>
                <w14:textFill>
                  <w14:solidFill>
                    <w14:schemeClr w14:val="tx1"/>
                  </w14:solidFill>
                </w14:textFill>
              </w:rPr>
              <w:t>毕业设计</w:t>
            </w:r>
          </w:p>
        </w:tc>
        <w:tc>
          <w:tcPr>
            <w:tcW w:w="628" w:type="dxa"/>
            <w:shd w:val="clear" w:color="auto" w:fill="auto"/>
            <w:noWrap/>
            <w:tcMar>
              <w:top w:w="15" w:type="dxa"/>
              <w:left w:w="15" w:type="dxa"/>
              <w:right w:w="15" w:type="dxa"/>
            </w:tcMar>
            <w:vAlign w:val="center"/>
          </w:tcPr>
          <w:p w14:paraId="17D4BC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5</w:t>
            </w:r>
          </w:p>
        </w:tc>
        <w:tc>
          <w:tcPr>
            <w:tcW w:w="651" w:type="dxa"/>
            <w:shd w:val="clear" w:color="auto" w:fill="auto"/>
            <w:noWrap/>
            <w:tcMar>
              <w:top w:w="15" w:type="dxa"/>
              <w:left w:w="15" w:type="dxa"/>
              <w:right w:w="15" w:type="dxa"/>
            </w:tcMar>
            <w:vAlign w:val="center"/>
          </w:tcPr>
          <w:p w14:paraId="19183F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80</w:t>
            </w:r>
          </w:p>
        </w:tc>
        <w:tc>
          <w:tcPr>
            <w:tcW w:w="651" w:type="dxa"/>
            <w:shd w:val="clear" w:color="auto" w:fill="auto"/>
            <w:noWrap/>
            <w:tcMar>
              <w:top w:w="15" w:type="dxa"/>
              <w:left w:w="15" w:type="dxa"/>
              <w:right w:w="15" w:type="dxa"/>
            </w:tcMar>
            <w:vAlign w:val="center"/>
          </w:tcPr>
          <w:p w14:paraId="32054C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20</w:t>
            </w:r>
          </w:p>
        </w:tc>
        <w:tc>
          <w:tcPr>
            <w:tcW w:w="652" w:type="dxa"/>
            <w:shd w:val="clear" w:color="auto" w:fill="auto"/>
            <w:noWrap/>
            <w:tcMar>
              <w:top w:w="15" w:type="dxa"/>
              <w:left w:w="15" w:type="dxa"/>
              <w:right w:w="15" w:type="dxa"/>
            </w:tcMar>
            <w:vAlign w:val="center"/>
          </w:tcPr>
          <w:p w14:paraId="7E79A9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60</w:t>
            </w:r>
          </w:p>
        </w:tc>
        <w:tc>
          <w:tcPr>
            <w:tcW w:w="501" w:type="dxa"/>
            <w:shd w:val="clear" w:color="auto" w:fill="auto"/>
            <w:noWrap/>
            <w:tcMar>
              <w:top w:w="15" w:type="dxa"/>
              <w:left w:w="15" w:type="dxa"/>
              <w:right w:w="15" w:type="dxa"/>
            </w:tcMar>
            <w:vAlign w:val="center"/>
          </w:tcPr>
          <w:p w14:paraId="699CB375">
            <w:pPr>
              <w:keepNext w:val="0"/>
              <w:keepLines w:val="0"/>
              <w:pageBreakBefore w:val="0"/>
              <w:widowControl/>
              <w:kinsoku/>
              <w:wordWrap/>
              <w:overflowPunct/>
              <w:topLinePunct w:val="0"/>
              <w:autoSpaceDE/>
              <w:autoSpaceDN/>
              <w:bidi w:val="0"/>
              <w:adjustRightInd/>
              <w:snapToGrid/>
              <w:spacing w:after="0" w:line="240" w:lineRule="auto"/>
              <w:rPr>
                <w:rFonts w:hint="eastAsia" w:ascii="仿宋" w:hAnsi="仿宋" w:eastAsia="仿宋" w:cs="仿宋"/>
                <w:b w:val="0"/>
                <w:bCs/>
                <w:i w:val="0"/>
                <w:color w:val="000000" w:themeColor="text1"/>
                <w:sz w:val="21"/>
                <w:szCs w:val="21"/>
                <w:highlight w:val="none"/>
                <w:u w:val="none"/>
                <w14:textFill>
                  <w14:solidFill>
                    <w14:schemeClr w14:val="tx1"/>
                  </w14:solidFill>
                </w14:textFill>
              </w:rPr>
            </w:pPr>
          </w:p>
        </w:tc>
        <w:tc>
          <w:tcPr>
            <w:tcW w:w="501" w:type="dxa"/>
            <w:shd w:val="clear" w:color="auto" w:fill="auto"/>
            <w:noWrap/>
            <w:tcMar>
              <w:top w:w="15" w:type="dxa"/>
              <w:left w:w="15" w:type="dxa"/>
              <w:right w:w="15" w:type="dxa"/>
            </w:tcMar>
            <w:vAlign w:val="center"/>
          </w:tcPr>
          <w:p w14:paraId="087B009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i w:val="0"/>
                <w:color w:val="000000" w:themeColor="text1"/>
                <w:sz w:val="21"/>
                <w:szCs w:val="21"/>
                <w:highlight w:val="none"/>
                <w:u w:val="none"/>
                <w14:textFill>
                  <w14:solidFill>
                    <w14:schemeClr w14:val="tx1"/>
                  </w14:solidFill>
                </w14:textFill>
              </w:rPr>
            </w:pPr>
          </w:p>
        </w:tc>
        <w:tc>
          <w:tcPr>
            <w:tcW w:w="501" w:type="dxa"/>
            <w:shd w:val="clear" w:color="auto" w:fill="auto"/>
            <w:noWrap/>
            <w:tcMar>
              <w:top w:w="15" w:type="dxa"/>
              <w:left w:w="15" w:type="dxa"/>
              <w:right w:w="15" w:type="dxa"/>
            </w:tcMar>
            <w:vAlign w:val="center"/>
          </w:tcPr>
          <w:p w14:paraId="3458301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i w:val="0"/>
                <w:color w:val="000000" w:themeColor="text1"/>
                <w:sz w:val="21"/>
                <w:szCs w:val="21"/>
                <w:highlight w:val="none"/>
                <w:u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4DBDCF9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b w:val="0"/>
                <w:bCs/>
                <w:i w:val="0"/>
                <w:color w:val="000000" w:themeColor="text1"/>
                <w:sz w:val="21"/>
                <w:szCs w:val="21"/>
                <w:highlight w:val="none"/>
                <w:u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7C1F40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val="0"/>
                <w:bCs/>
                <w:i w:val="0"/>
                <w:color w:val="000000" w:themeColor="text1"/>
                <w:sz w:val="21"/>
                <w:szCs w:val="21"/>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sz w:val="20"/>
                <w:szCs w:val="20"/>
                <w:highlight w:val="none"/>
                <w:u w:val="none"/>
                <w:lang w:val="en-US" w:eastAsia="zh-CN"/>
                <w14:textFill>
                  <w14:solidFill>
                    <w14:schemeClr w14:val="tx1"/>
                  </w14:solidFill>
                </w14:textFill>
              </w:rPr>
              <w:t>20</w:t>
            </w:r>
          </w:p>
        </w:tc>
        <w:tc>
          <w:tcPr>
            <w:tcW w:w="502" w:type="dxa"/>
            <w:shd w:val="clear" w:color="auto" w:fill="auto"/>
            <w:noWrap/>
            <w:tcMar>
              <w:top w:w="15" w:type="dxa"/>
              <w:left w:w="15" w:type="dxa"/>
              <w:right w:w="15" w:type="dxa"/>
            </w:tcMar>
            <w:vAlign w:val="center"/>
          </w:tcPr>
          <w:p w14:paraId="28F38B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val="0"/>
                <w:bCs/>
                <w:i w:val="0"/>
                <w:color w:val="000000" w:themeColor="text1"/>
                <w:sz w:val="21"/>
                <w:szCs w:val="21"/>
                <w:highlight w:val="none"/>
                <w:u w:val="none"/>
                <w14:textFill>
                  <w14:solidFill>
                    <w14:schemeClr w14:val="tx1"/>
                  </w14:solidFill>
                </w14:textFill>
              </w:rPr>
            </w:pPr>
          </w:p>
        </w:tc>
        <w:tc>
          <w:tcPr>
            <w:tcW w:w="606" w:type="dxa"/>
            <w:shd w:val="clear" w:color="auto" w:fill="auto"/>
            <w:noWrap/>
            <w:tcMar>
              <w:top w:w="15" w:type="dxa"/>
              <w:left w:w="15" w:type="dxa"/>
              <w:right w:w="15" w:type="dxa"/>
            </w:tcMar>
            <w:vAlign w:val="center"/>
          </w:tcPr>
          <w:p w14:paraId="0C15DA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val="0"/>
                <w:bCs/>
                <w:i w:val="0"/>
                <w:color w:val="000000" w:themeColor="text1"/>
                <w:sz w:val="21"/>
                <w:szCs w:val="21"/>
                <w:highlight w:val="none"/>
                <w:u w:val="none"/>
                <w14:textFill>
                  <w14:solidFill>
                    <w14:schemeClr w14:val="tx1"/>
                  </w14:solidFill>
                </w14:textFill>
              </w:rPr>
            </w:pPr>
            <w:r>
              <w:rPr>
                <w:rFonts w:hint="eastAsia" w:ascii="仿宋_GB2312" w:hAnsi="仿宋_GB2312" w:eastAsia="仿宋_GB2312" w:cs="仿宋_GB2312"/>
                <w:i w:val="0"/>
                <w:iCs w:val="0"/>
                <w:color w:val="000000" w:themeColor="text1"/>
                <w:sz w:val="20"/>
                <w:szCs w:val="20"/>
                <w:highlight w:val="none"/>
                <w:u w:val="none"/>
                <w:lang w:val="en-US" w:eastAsia="zh-CN"/>
                <w14:textFill>
                  <w14:solidFill>
                    <w14:schemeClr w14:val="tx1"/>
                  </w14:solidFill>
                </w14:textFill>
              </w:rPr>
              <w:t>考查</w:t>
            </w:r>
          </w:p>
        </w:tc>
      </w:tr>
      <w:tr w14:paraId="236A0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4" w:hRule="atLeast"/>
          <w:jc w:val="center"/>
        </w:trPr>
        <w:tc>
          <w:tcPr>
            <w:tcW w:w="412" w:type="dxa"/>
            <w:vMerge w:val="continue"/>
            <w:shd w:val="clear" w:color="auto" w:fill="auto"/>
            <w:tcMar>
              <w:top w:w="15" w:type="dxa"/>
              <w:left w:w="15" w:type="dxa"/>
              <w:right w:w="15" w:type="dxa"/>
            </w:tcMar>
            <w:vAlign w:val="center"/>
          </w:tcPr>
          <w:p w14:paraId="02171886">
            <w:pPr>
              <w:spacing w:after="0" w:line="240" w:lineRule="auto"/>
              <w:jc w:val="center"/>
              <w:rPr>
                <w:rFonts w:eastAsia="宋体"/>
                <w:color w:val="000000" w:themeColor="text1"/>
                <w:highlight w:val="none"/>
                <w14:textFill>
                  <w14:solidFill>
                    <w14:schemeClr w14:val="tx1"/>
                  </w14:solidFill>
                </w14:textFill>
              </w:rPr>
            </w:pPr>
          </w:p>
        </w:tc>
        <w:tc>
          <w:tcPr>
            <w:tcW w:w="541" w:type="dxa"/>
            <w:vMerge w:val="continue"/>
            <w:shd w:val="clear" w:color="auto" w:fill="auto"/>
            <w:tcMar>
              <w:top w:w="15" w:type="dxa"/>
              <w:left w:w="15" w:type="dxa"/>
              <w:right w:w="15" w:type="dxa"/>
            </w:tcMar>
            <w:vAlign w:val="center"/>
          </w:tcPr>
          <w:p w14:paraId="52A67861">
            <w:pPr>
              <w:spacing w:after="0" w:line="240" w:lineRule="auto"/>
              <w:jc w:val="center"/>
              <w:rPr>
                <w:rFonts w:eastAsia="宋体"/>
                <w:color w:val="000000" w:themeColor="text1"/>
                <w:highlight w:val="none"/>
                <w14:textFill>
                  <w14:solidFill>
                    <w14:schemeClr w14:val="tx1"/>
                  </w14:solidFill>
                </w14:textFill>
              </w:rPr>
            </w:pPr>
          </w:p>
        </w:tc>
        <w:tc>
          <w:tcPr>
            <w:tcW w:w="646" w:type="dxa"/>
            <w:vMerge w:val="continue"/>
            <w:shd w:val="clear" w:color="auto" w:fill="auto"/>
            <w:tcMar>
              <w:top w:w="15" w:type="dxa"/>
              <w:left w:w="15" w:type="dxa"/>
              <w:right w:w="15" w:type="dxa"/>
            </w:tcMar>
            <w:vAlign w:val="center"/>
          </w:tcPr>
          <w:p w14:paraId="3341CC26">
            <w:pPr>
              <w:spacing w:after="0" w:line="240" w:lineRule="auto"/>
              <w:jc w:val="center"/>
              <w:rPr>
                <w:rFonts w:eastAsia="宋体"/>
                <w:color w:val="000000" w:themeColor="text1"/>
                <w:highlight w:val="none"/>
                <w14:textFill>
                  <w14:solidFill>
                    <w14:schemeClr w14:val="tx1"/>
                  </w14:solidFill>
                </w14:textFill>
              </w:rPr>
            </w:pPr>
          </w:p>
        </w:tc>
        <w:tc>
          <w:tcPr>
            <w:tcW w:w="475" w:type="dxa"/>
            <w:shd w:val="clear" w:color="auto" w:fill="auto"/>
            <w:tcMar>
              <w:top w:w="15" w:type="dxa"/>
              <w:left w:w="15" w:type="dxa"/>
              <w:right w:w="15" w:type="dxa"/>
            </w:tcMar>
            <w:vAlign w:val="center"/>
          </w:tcPr>
          <w:p w14:paraId="7CE2E0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sz w:val="20"/>
                <w:szCs w:val="20"/>
                <w:highlight w:val="none"/>
                <w:u w:val="none"/>
                <w:lang w:val="en-US" w:eastAsia="zh-CN"/>
                <w14:textFill>
                  <w14:solidFill>
                    <w14:schemeClr w14:val="tx1"/>
                  </w14:solidFill>
                </w14:textFill>
              </w:rPr>
              <w:t>2</w:t>
            </w:r>
          </w:p>
        </w:tc>
        <w:tc>
          <w:tcPr>
            <w:tcW w:w="1060" w:type="dxa"/>
            <w:shd w:val="clear" w:color="auto" w:fill="auto"/>
            <w:tcMar>
              <w:top w:w="15" w:type="dxa"/>
              <w:left w:w="15" w:type="dxa"/>
              <w:right w:w="15" w:type="dxa"/>
            </w:tcMar>
            <w:vAlign w:val="center"/>
          </w:tcPr>
          <w:p w14:paraId="16B0E4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1C410101602</w:t>
            </w:r>
          </w:p>
        </w:tc>
        <w:tc>
          <w:tcPr>
            <w:tcW w:w="1506" w:type="dxa"/>
            <w:shd w:val="clear" w:color="auto" w:fill="auto"/>
            <w:tcMar>
              <w:top w:w="15" w:type="dxa"/>
              <w:left w:w="15" w:type="dxa"/>
              <w:right w:w="15" w:type="dxa"/>
            </w:tcMar>
            <w:vAlign w:val="center"/>
          </w:tcPr>
          <w:p w14:paraId="4247B0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sz w:val="20"/>
                <w:szCs w:val="20"/>
                <w:highlight w:val="none"/>
                <w:u w:val="none"/>
                <w:lang w:val="en-US" w:eastAsia="zh-CN"/>
                <w14:textFill>
                  <w14:solidFill>
                    <w14:schemeClr w14:val="tx1"/>
                  </w14:solidFill>
                </w14:textFill>
              </w:rPr>
              <w:t>岗位实习</w:t>
            </w:r>
          </w:p>
        </w:tc>
        <w:tc>
          <w:tcPr>
            <w:tcW w:w="628" w:type="dxa"/>
            <w:shd w:val="clear" w:color="auto" w:fill="auto"/>
            <w:noWrap/>
            <w:tcMar>
              <w:top w:w="15" w:type="dxa"/>
              <w:left w:w="15" w:type="dxa"/>
              <w:right w:w="15" w:type="dxa"/>
            </w:tcMar>
            <w:vAlign w:val="center"/>
          </w:tcPr>
          <w:p w14:paraId="6828E6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18</w:t>
            </w:r>
          </w:p>
        </w:tc>
        <w:tc>
          <w:tcPr>
            <w:tcW w:w="651" w:type="dxa"/>
            <w:shd w:val="clear" w:color="auto" w:fill="auto"/>
            <w:noWrap/>
            <w:tcMar>
              <w:top w:w="15" w:type="dxa"/>
              <w:left w:w="15" w:type="dxa"/>
              <w:right w:w="15" w:type="dxa"/>
            </w:tcMar>
            <w:vAlign w:val="center"/>
          </w:tcPr>
          <w:p w14:paraId="3827BF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432</w:t>
            </w:r>
          </w:p>
        </w:tc>
        <w:tc>
          <w:tcPr>
            <w:tcW w:w="651" w:type="dxa"/>
            <w:shd w:val="clear" w:color="auto" w:fill="auto"/>
            <w:noWrap/>
            <w:tcMar>
              <w:top w:w="15" w:type="dxa"/>
              <w:left w:w="15" w:type="dxa"/>
              <w:right w:w="15" w:type="dxa"/>
            </w:tcMar>
            <w:vAlign w:val="center"/>
          </w:tcPr>
          <w:p w14:paraId="0D5288F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0</w:t>
            </w:r>
          </w:p>
        </w:tc>
        <w:tc>
          <w:tcPr>
            <w:tcW w:w="652" w:type="dxa"/>
            <w:shd w:val="clear" w:color="auto" w:fill="auto"/>
            <w:noWrap/>
            <w:tcMar>
              <w:top w:w="15" w:type="dxa"/>
              <w:left w:w="15" w:type="dxa"/>
              <w:right w:w="15" w:type="dxa"/>
            </w:tcMar>
            <w:vAlign w:val="center"/>
          </w:tcPr>
          <w:p w14:paraId="5A8B2C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432</w:t>
            </w:r>
          </w:p>
        </w:tc>
        <w:tc>
          <w:tcPr>
            <w:tcW w:w="501" w:type="dxa"/>
            <w:shd w:val="clear" w:color="auto" w:fill="auto"/>
            <w:noWrap/>
            <w:tcMar>
              <w:top w:w="15" w:type="dxa"/>
              <w:left w:w="15" w:type="dxa"/>
              <w:right w:w="15" w:type="dxa"/>
            </w:tcMar>
            <w:vAlign w:val="center"/>
          </w:tcPr>
          <w:p w14:paraId="2854A71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58DE4DF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color w:val="000000" w:themeColor="text1"/>
                <w:kern w:val="0"/>
                <w:sz w:val="20"/>
                <w:szCs w:val="20"/>
                <w:highlight w:val="none"/>
                <w:u w:val="none"/>
                <w:lang w:val="en-US" w:eastAsia="zh-CN" w:bidi="ar"/>
                <w14:textFill>
                  <w14:solidFill>
                    <w14:schemeClr w14:val="tx1"/>
                  </w14:solidFill>
                </w14:textFill>
              </w:rPr>
            </w:pPr>
          </w:p>
        </w:tc>
        <w:tc>
          <w:tcPr>
            <w:tcW w:w="501" w:type="dxa"/>
            <w:shd w:val="clear" w:color="auto" w:fill="auto"/>
            <w:noWrap/>
            <w:tcMar>
              <w:top w:w="15" w:type="dxa"/>
              <w:left w:w="15" w:type="dxa"/>
              <w:right w:w="15" w:type="dxa"/>
            </w:tcMar>
            <w:vAlign w:val="center"/>
          </w:tcPr>
          <w:p w14:paraId="616E37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335FB7F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4442C2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color w:val="000000" w:themeColor="text1"/>
                <w:kern w:val="0"/>
                <w:sz w:val="20"/>
                <w:szCs w:val="20"/>
                <w:highlight w:val="none"/>
                <w:u w:val="none"/>
                <w:lang w:val="en-US" w:eastAsia="zh-CN" w:bidi="ar"/>
                <w14:textFill>
                  <w14:solidFill>
                    <w14:schemeClr w14:val="tx1"/>
                  </w14:solidFill>
                </w14:textFill>
              </w:rPr>
            </w:pPr>
          </w:p>
        </w:tc>
        <w:tc>
          <w:tcPr>
            <w:tcW w:w="502" w:type="dxa"/>
            <w:shd w:val="clear" w:color="auto" w:fill="auto"/>
            <w:noWrap/>
            <w:tcMar>
              <w:top w:w="15" w:type="dxa"/>
              <w:left w:w="15" w:type="dxa"/>
              <w:right w:w="15" w:type="dxa"/>
            </w:tcMar>
            <w:vAlign w:val="center"/>
          </w:tcPr>
          <w:p w14:paraId="338145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sz w:val="20"/>
                <w:szCs w:val="20"/>
                <w:highlight w:val="none"/>
                <w:u w:val="none"/>
                <w:lang w:val="en-US" w:eastAsia="zh-CN"/>
                <w14:textFill>
                  <w14:solidFill>
                    <w14:schemeClr w14:val="tx1"/>
                  </w14:solidFill>
                </w14:textFill>
              </w:rPr>
              <w:t>18</w:t>
            </w:r>
          </w:p>
        </w:tc>
        <w:tc>
          <w:tcPr>
            <w:tcW w:w="606" w:type="dxa"/>
            <w:shd w:val="clear" w:color="auto" w:fill="auto"/>
            <w:noWrap/>
            <w:tcMar>
              <w:top w:w="15" w:type="dxa"/>
              <w:left w:w="15" w:type="dxa"/>
              <w:right w:w="15" w:type="dxa"/>
            </w:tcMar>
            <w:vAlign w:val="center"/>
          </w:tcPr>
          <w:p w14:paraId="0A0CF6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iCs w:val="0"/>
                <w:color w:val="000000" w:themeColor="text1"/>
                <w:sz w:val="20"/>
                <w:szCs w:val="20"/>
                <w:highlight w:val="none"/>
                <w:u w:val="none"/>
                <w:lang w:val="en-US" w:eastAsia="zh-CN"/>
                <w14:textFill>
                  <w14:solidFill>
                    <w14:schemeClr w14:val="tx1"/>
                  </w14:solidFill>
                </w14:textFill>
              </w:rPr>
              <w:t>考查</w:t>
            </w:r>
          </w:p>
        </w:tc>
      </w:tr>
      <w:tr w14:paraId="33883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640" w:type="dxa"/>
            <w:gridSpan w:val="6"/>
            <w:shd w:val="clear" w:color="auto" w:fill="auto"/>
            <w:tcMar>
              <w:top w:w="15" w:type="dxa"/>
              <w:left w:w="15" w:type="dxa"/>
              <w:right w:w="15" w:type="dxa"/>
            </w:tcMar>
            <w:vAlign w:val="center"/>
          </w:tcPr>
          <w:p w14:paraId="068627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专业必修课程学分、学时小计</w:t>
            </w:r>
          </w:p>
        </w:tc>
        <w:tc>
          <w:tcPr>
            <w:tcW w:w="628" w:type="dxa"/>
            <w:shd w:val="clear" w:color="auto" w:fill="auto"/>
            <w:noWrap/>
            <w:tcMar>
              <w:top w:w="15" w:type="dxa"/>
              <w:left w:w="15" w:type="dxa"/>
              <w:right w:w="15" w:type="dxa"/>
            </w:tcMar>
            <w:vAlign w:val="center"/>
          </w:tcPr>
          <w:p w14:paraId="2E366E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85</w:t>
            </w:r>
          </w:p>
        </w:tc>
        <w:tc>
          <w:tcPr>
            <w:tcW w:w="651" w:type="dxa"/>
            <w:shd w:val="clear" w:color="auto" w:fill="auto"/>
            <w:noWrap/>
            <w:tcMar>
              <w:top w:w="15" w:type="dxa"/>
              <w:left w:w="15" w:type="dxa"/>
              <w:right w:w="15" w:type="dxa"/>
            </w:tcMar>
            <w:vAlign w:val="center"/>
          </w:tcPr>
          <w:p w14:paraId="145AC6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1628</w:t>
            </w:r>
          </w:p>
        </w:tc>
        <w:tc>
          <w:tcPr>
            <w:tcW w:w="651" w:type="dxa"/>
            <w:shd w:val="clear" w:color="auto" w:fill="auto"/>
            <w:noWrap/>
            <w:tcMar>
              <w:top w:w="15" w:type="dxa"/>
              <w:left w:w="15" w:type="dxa"/>
              <w:right w:w="15" w:type="dxa"/>
            </w:tcMar>
            <w:vAlign w:val="center"/>
          </w:tcPr>
          <w:p w14:paraId="36403D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682</w:t>
            </w:r>
          </w:p>
        </w:tc>
        <w:tc>
          <w:tcPr>
            <w:tcW w:w="652" w:type="dxa"/>
            <w:shd w:val="clear" w:color="auto" w:fill="auto"/>
            <w:noWrap/>
            <w:tcMar>
              <w:top w:w="15" w:type="dxa"/>
              <w:left w:w="15" w:type="dxa"/>
              <w:right w:w="15" w:type="dxa"/>
            </w:tcMar>
            <w:vAlign w:val="center"/>
          </w:tcPr>
          <w:p w14:paraId="75BAD6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946</w:t>
            </w:r>
          </w:p>
        </w:tc>
        <w:tc>
          <w:tcPr>
            <w:tcW w:w="501" w:type="dxa"/>
            <w:shd w:val="clear" w:color="auto" w:fill="auto"/>
            <w:noWrap/>
            <w:tcMar>
              <w:top w:w="15" w:type="dxa"/>
              <w:left w:w="15" w:type="dxa"/>
              <w:right w:w="15" w:type="dxa"/>
            </w:tcMar>
            <w:vAlign w:val="center"/>
          </w:tcPr>
          <w:p w14:paraId="7897281C">
            <w:pPr>
              <w:spacing w:after="0" w:line="240" w:lineRule="auto"/>
              <w:jc w:val="center"/>
              <w:rPr>
                <w:rFonts w:hint="eastAsia" w:eastAsia="宋体"/>
                <w:color w:val="000000" w:themeColor="text1"/>
                <w:highlight w:val="none"/>
                <w14:textFill>
                  <w14:solidFill>
                    <w14:schemeClr w14:val="tx1"/>
                  </w14:solidFill>
                </w14:textFill>
              </w:rPr>
            </w:pPr>
          </w:p>
        </w:tc>
        <w:tc>
          <w:tcPr>
            <w:tcW w:w="501" w:type="dxa"/>
            <w:shd w:val="clear" w:color="auto" w:fill="auto"/>
            <w:noWrap/>
            <w:tcMar>
              <w:top w:w="15" w:type="dxa"/>
              <w:left w:w="15" w:type="dxa"/>
              <w:right w:w="15" w:type="dxa"/>
            </w:tcMar>
            <w:vAlign w:val="center"/>
          </w:tcPr>
          <w:p w14:paraId="5DB491EF">
            <w:pPr>
              <w:spacing w:after="0" w:line="240" w:lineRule="auto"/>
              <w:jc w:val="center"/>
              <w:rPr>
                <w:rFonts w:hint="eastAsia" w:eastAsia="宋体"/>
                <w:color w:val="000000" w:themeColor="text1"/>
                <w:highlight w:val="none"/>
                <w14:textFill>
                  <w14:solidFill>
                    <w14:schemeClr w14:val="tx1"/>
                  </w14:solidFill>
                </w14:textFill>
              </w:rPr>
            </w:pPr>
          </w:p>
        </w:tc>
        <w:tc>
          <w:tcPr>
            <w:tcW w:w="501" w:type="dxa"/>
            <w:shd w:val="clear" w:color="auto" w:fill="auto"/>
            <w:noWrap/>
            <w:tcMar>
              <w:top w:w="15" w:type="dxa"/>
              <w:left w:w="15" w:type="dxa"/>
              <w:right w:w="15" w:type="dxa"/>
            </w:tcMar>
            <w:vAlign w:val="center"/>
          </w:tcPr>
          <w:p w14:paraId="78687ADA">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48105BE9">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20CC2A2B">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27D9D985">
            <w:pPr>
              <w:spacing w:after="0" w:line="240" w:lineRule="auto"/>
              <w:jc w:val="center"/>
              <w:rPr>
                <w:rFonts w:hint="eastAsia" w:eastAsia="宋体"/>
                <w:color w:val="000000" w:themeColor="text1"/>
                <w:highlight w:val="none"/>
                <w14:textFill>
                  <w14:solidFill>
                    <w14:schemeClr w14:val="tx1"/>
                  </w14:solidFill>
                </w14:textFill>
              </w:rPr>
            </w:pPr>
          </w:p>
        </w:tc>
        <w:tc>
          <w:tcPr>
            <w:tcW w:w="606" w:type="dxa"/>
            <w:shd w:val="clear" w:color="auto" w:fill="auto"/>
            <w:noWrap/>
            <w:tcMar>
              <w:top w:w="15" w:type="dxa"/>
              <w:left w:w="15" w:type="dxa"/>
              <w:right w:w="15" w:type="dxa"/>
            </w:tcMar>
            <w:vAlign w:val="center"/>
          </w:tcPr>
          <w:p w14:paraId="511029CF">
            <w:pPr>
              <w:spacing w:after="0" w:line="240" w:lineRule="auto"/>
              <w:jc w:val="center"/>
              <w:rPr>
                <w:rFonts w:hint="eastAsia" w:eastAsia="宋体"/>
                <w:color w:val="000000" w:themeColor="text1"/>
                <w:highlight w:val="none"/>
                <w14:textFill>
                  <w14:solidFill>
                    <w14:schemeClr w14:val="tx1"/>
                  </w14:solidFill>
                </w14:textFill>
              </w:rPr>
            </w:pPr>
          </w:p>
        </w:tc>
      </w:tr>
      <w:tr w14:paraId="4E15E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640" w:type="dxa"/>
            <w:gridSpan w:val="6"/>
            <w:shd w:val="clear" w:color="auto" w:fill="auto"/>
            <w:tcMar>
              <w:top w:w="15" w:type="dxa"/>
              <w:left w:w="15" w:type="dxa"/>
              <w:right w:w="15" w:type="dxa"/>
            </w:tcMar>
            <w:vAlign w:val="center"/>
          </w:tcPr>
          <w:p w14:paraId="286DE3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专业必修课程学分、学时占比</w:t>
            </w:r>
          </w:p>
        </w:tc>
        <w:tc>
          <w:tcPr>
            <w:tcW w:w="628" w:type="dxa"/>
            <w:shd w:val="clear" w:color="auto" w:fill="auto"/>
            <w:noWrap/>
            <w:tcMar>
              <w:top w:w="15" w:type="dxa"/>
              <w:left w:w="15" w:type="dxa"/>
              <w:right w:w="15" w:type="dxa"/>
            </w:tcMar>
            <w:vAlign w:val="center"/>
          </w:tcPr>
          <w:p w14:paraId="1018A0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highlight w:val="none"/>
                <w:u w:val="none"/>
                <w:lang w:val="en-US" w:eastAsia="zh-CN" w:bidi="ar"/>
                <w14:textFill>
                  <w14:solidFill>
                    <w14:schemeClr w14:val="tx1"/>
                  </w14:solidFill>
                </w14:textFill>
              </w:rPr>
              <w:t>61.15%</w:t>
            </w:r>
          </w:p>
        </w:tc>
        <w:tc>
          <w:tcPr>
            <w:tcW w:w="651" w:type="dxa"/>
            <w:shd w:val="clear" w:color="auto" w:fill="auto"/>
            <w:noWrap/>
            <w:tcMar>
              <w:top w:w="15" w:type="dxa"/>
              <w:left w:w="15" w:type="dxa"/>
              <w:right w:w="15" w:type="dxa"/>
            </w:tcMar>
            <w:vAlign w:val="center"/>
          </w:tcPr>
          <w:p w14:paraId="0431FA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61.90%</w:t>
            </w:r>
          </w:p>
        </w:tc>
        <w:tc>
          <w:tcPr>
            <w:tcW w:w="651" w:type="dxa"/>
            <w:shd w:val="clear" w:color="auto" w:fill="auto"/>
            <w:noWrap/>
            <w:tcMar>
              <w:top w:w="15" w:type="dxa"/>
              <w:left w:w="15" w:type="dxa"/>
              <w:right w:w="15" w:type="dxa"/>
            </w:tcMar>
            <w:vAlign w:val="center"/>
          </w:tcPr>
          <w:p w14:paraId="44FE346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25.93%</w:t>
            </w:r>
          </w:p>
        </w:tc>
        <w:tc>
          <w:tcPr>
            <w:tcW w:w="652" w:type="dxa"/>
            <w:shd w:val="clear" w:color="auto" w:fill="auto"/>
            <w:noWrap/>
            <w:tcMar>
              <w:top w:w="15" w:type="dxa"/>
              <w:left w:w="15" w:type="dxa"/>
              <w:right w:w="15" w:type="dxa"/>
            </w:tcMar>
            <w:vAlign w:val="center"/>
          </w:tcPr>
          <w:p w14:paraId="182463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35.97%</w:t>
            </w:r>
          </w:p>
        </w:tc>
        <w:tc>
          <w:tcPr>
            <w:tcW w:w="501" w:type="dxa"/>
            <w:shd w:val="clear" w:color="auto" w:fill="auto"/>
            <w:noWrap/>
            <w:tcMar>
              <w:top w:w="15" w:type="dxa"/>
              <w:left w:w="15" w:type="dxa"/>
              <w:right w:w="15" w:type="dxa"/>
            </w:tcMar>
            <w:vAlign w:val="center"/>
          </w:tcPr>
          <w:p w14:paraId="4F69FC1D">
            <w:pPr>
              <w:spacing w:after="0" w:line="240" w:lineRule="auto"/>
              <w:jc w:val="center"/>
              <w:rPr>
                <w:rFonts w:hint="eastAsia" w:eastAsia="宋体"/>
                <w:color w:val="000000" w:themeColor="text1"/>
                <w:highlight w:val="none"/>
                <w14:textFill>
                  <w14:solidFill>
                    <w14:schemeClr w14:val="tx1"/>
                  </w14:solidFill>
                </w14:textFill>
              </w:rPr>
            </w:pPr>
          </w:p>
        </w:tc>
        <w:tc>
          <w:tcPr>
            <w:tcW w:w="501" w:type="dxa"/>
            <w:shd w:val="clear" w:color="auto" w:fill="auto"/>
            <w:noWrap/>
            <w:tcMar>
              <w:top w:w="15" w:type="dxa"/>
              <w:left w:w="15" w:type="dxa"/>
              <w:right w:w="15" w:type="dxa"/>
            </w:tcMar>
            <w:vAlign w:val="center"/>
          </w:tcPr>
          <w:p w14:paraId="7927ED65">
            <w:pPr>
              <w:spacing w:after="0" w:line="240" w:lineRule="auto"/>
              <w:jc w:val="center"/>
              <w:rPr>
                <w:rFonts w:hint="eastAsia" w:eastAsia="宋体"/>
                <w:color w:val="000000" w:themeColor="text1"/>
                <w:highlight w:val="none"/>
                <w14:textFill>
                  <w14:solidFill>
                    <w14:schemeClr w14:val="tx1"/>
                  </w14:solidFill>
                </w14:textFill>
              </w:rPr>
            </w:pPr>
          </w:p>
        </w:tc>
        <w:tc>
          <w:tcPr>
            <w:tcW w:w="501" w:type="dxa"/>
            <w:shd w:val="clear" w:color="auto" w:fill="auto"/>
            <w:noWrap/>
            <w:tcMar>
              <w:top w:w="15" w:type="dxa"/>
              <w:left w:w="15" w:type="dxa"/>
              <w:right w:w="15" w:type="dxa"/>
            </w:tcMar>
            <w:vAlign w:val="center"/>
          </w:tcPr>
          <w:p w14:paraId="5A5669DA">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096531C5">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2EB722FC">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1084663E">
            <w:pPr>
              <w:spacing w:after="0" w:line="240" w:lineRule="auto"/>
              <w:jc w:val="center"/>
              <w:rPr>
                <w:rFonts w:hint="eastAsia" w:eastAsia="宋体"/>
                <w:color w:val="000000" w:themeColor="text1"/>
                <w:highlight w:val="none"/>
                <w14:textFill>
                  <w14:solidFill>
                    <w14:schemeClr w14:val="tx1"/>
                  </w14:solidFill>
                </w14:textFill>
              </w:rPr>
            </w:pPr>
          </w:p>
        </w:tc>
        <w:tc>
          <w:tcPr>
            <w:tcW w:w="606" w:type="dxa"/>
            <w:shd w:val="clear" w:color="auto" w:fill="auto"/>
            <w:noWrap/>
            <w:tcMar>
              <w:top w:w="15" w:type="dxa"/>
              <w:left w:w="15" w:type="dxa"/>
              <w:right w:w="15" w:type="dxa"/>
            </w:tcMar>
            <w:vAlign w:val="center"/>
          </w:tcPr>
          <w:p w14:paraId="693B0CDF">
            <w:pPr>
              <w:spacing w:after="0" w:line="240" w:lineRule="auto"/>
              <w:jc w:val="center"/>
              <w:rPr>
                <w:rFonts w:hint="eastAsia" w:eastAsia="宋体"/>
                <w:color w:val="000000" w:themeColor="text1"/>
                <w:highlight w:val="none"/>
                <w14:textFill>
                  <w14:solidFill>
                    <w14:schemeClr w14:val="tx1"/>
                  </w14:solidFill>
                </w14:textFill>
              </w:rPr>
            </w:pPr>
          </w:p>
        </w:tc>
      </w:tr>
      <w:tr w14:paraId="02CB4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4640" w:type="dxa"/>
            <w:gridSpan w:val="6"/>
            <w:shd w:val="clear" w:color="auto" w:fill="auto"/>
            <w:tcMar>
              <w:top w:w="15" w:type="dxa"/>
              <w:left w:w="15" w:type="dxa"/>
              <w:right w:w="15" w:type="dxa"/>
            </w:tcMar>
            <w:vAlign w:val="center"/>
          </w:tcPr>
          <w:p w14:paraId="20AD017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专业拓展课程学分、学时小计</w:t>
            </w:r>
          </w:p>
        </w:tc>
        <w:tc>
          <w:tcPr>
            <w:tcW w:w="628" w:type="dxa"/>
            <w:shd w:val="clear" w:color="auto" w:fill="auto"/>
            <w:noWrap/>
            <w:tcMar>
              <w:top w:w="15" w:type="dxa"/>
              <w:left w:w="15" w:type="dxa"/>
              <w:right w:w="15" w:type="dxa"/>
            </w:tcMar>
            <w:vAlign w:val="center"/>
          </w:tcPr>
          <w:p w14:paraId="60B798F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8</w:t>
            </w:r>
          </w:p>
        </w:tc>
        <w:tc>
          <w:tcPr>
            <w:tcW w:w="651" w:type="dxa"/>
            <w:shd w:val="clear" w:color="auto" w:fill="auto"/>
            <w:noWrap/>
            <w:tcMar>
              <w:top w:w="15" w:type="dxa"/>
              <w:left w:w="15" w:type="dxa"/>
              <w:right w:w="15" w:type="dxa"/>
            </w:tcMar>
            <w:vAlign w:val="center"/>
          </w:tcPr>
          <w:p w14:paraId="7208534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144</w:t>
            </w:r>
          </w:p>
        </w:tc>
        <w:tc>
          <w:tcPr>
            <w:tcW w:w="651" w:type="dxa"/>
            <w:shd w:val="clear" w:color="auto" w:fill="auto"/>
            <w:noWrap/>
            <w:tcMar>
              <w:top w:w="15" w:type="dxa"/>
              <w:left w:w="15" w:type="dxa"/>
              <w:right w:w="15" w:type="dxa"/>
            </w:tcMar>
            <w:vAlign w:val="center"/>
          </w:tcPr>
          <w:p w14:paraId="24A35E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652" w:type="dxa"/>
            <w:shd w:val="clear" w:color="auto" w:fill="auto"/>
            <w:noWrap/>
            <w:tcMar>
              <w:top w:w="15" w:type="dxa"/>
              <w:left w:w="15" w:type="dxa"/>
              <w:right w:w="15" w:type="dxa"/>
            </w:tcMar>
            <w:vAlign w:val="center"/>
          </w:tcPr>
          <w:p w14:paraId="7B59E6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72</w:t>
            </w:r>
          </w:p>
        </w:tc>
        <w:tc>
          <w:tcPr>
            <w:tcW w:w="501" w:type="dxa"/>
            <w:shd w:val="clear" w:color="auto" w:fill="auto"/>
            <w:noWrap/>
            <w:tcMar>
              <w:top w:w="15" w:type="dxa"/>
              <w:left w:w="15" w:type="dxa"/>
              <w:right w:w="15" w:type="dxa"/>
            </w:tcMar>
            <w:vAlign w:val="center"/>
          </w:tcPr>
          <w:p w14:paraId="5C8C4B0D">
            <w:pPr>
              <w:spacing w:after="0" w:line="240" w:lineRule="auto"/>
              <w:jc w:val="center"/>
              <w:rPr>
                <w:rFonts w:hint="eastAsia" w:eastAsia="宋体"/>
                <w:color w:val="000000" w:themeColor="text1"/>
                <w:highlight w:val="none"/>
                <w14:textFill>
                  <w14:solidFill>
                    <w14:schemeClr w14:val="tx1"/>
                  </w14:solidFill>
                </w14:textFill>
              </w:rPr>
            </w:pPr>
          </w:p>
        </w:tc>
        <w:tc>
          <w:tcPr>
            <w:tcW w:w="501" w:type="dxa"/>
            <w:shd w:val="clear" w:color="auto" w:fill="auto"/>
            <w:noWrap/>
            <w:tcMar>
              <w:top w:w="15" w:type="dxa"/>
              <w:left w:w="15" w:type="dxa"/>
              <w:right w:w="15" w:type="dxa"/>
            </w:tcMar>
            <w:vAlign w:val="center"/>
          </w:tcPr>
          <w:p w14:paraId="2A960EF0">
            <w:pPr>
              <w:spacing w:after="0" w:line="240" w:lineRule="auto"/>
              <w:jc w:val="center"/>
              <w:rPr>
                <w:rFonts w:hint="eastAsia" w:eastAsia="宋体"/>
                <w:color w:val="000000" w:themeColor="text1"/>
                <w:highlight w:val="none"/>
                <w14:textFill>
                  <w14:solidFill>
                    <w14:schemeClr w14:val="tx1"/>
                  </w14:solidFill>
                </w14:textFill>
              </w:rPr>
            </w:pPr>
          </w:p>
        </w:tc>
        <w:tc>
          <w:tcPr>
            <w:tcW w:w="501" w:type="dxa"/>
            <w:shd w:val="clear" w:color="auto" w:fill="auto"/>
            <w:noWrap/>
            <w:tcMar>
              <w:top w:w="15" w:type="dxa"/>
              <w:left w:w="15" w:type="dxa"/>
              <w:right w:w="15" w:type="dxa"/>
            </w:tcMar>
            <w:vAlign w:val="center"/>
          </w:tcPr>
          <w:p w14:paraId="556F2F7F">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4A5394F2">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5B2F560A">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1F6838E9">
            <w:pPr>
              <w:spacing w:after="0" w:line="240" w:lineRule="auto"/>
              <w:jc w:val="center"/>
              <w:rPr>
                <w:rFonts w:hint="eastAsia" w:eastAsia="宋体"/>
                <w:color w:val="000000" w:themeColor="text1"/>
                <w:highlight w:val="none"/>
                <w14:textFill>
                  <w14:solidFill>
                    <w14:schemeClr w14:val="tx1"/>
                  </w14:solidFill>
                </w14:textFill>
              </w:rPr>
            </w:pPr>
          </w:p>
        </w:tc>
        <w:tc>
          <w:tcPr>
            <w:tcW w:w="606" w:type="dxa"/>
            <w:shd w:val="clear" w:color="auto" w:fill="auto"/>
            <w:noWrap/>
            <w:tcMar>
              <w:top w:w="15" w:type="dxa"/>
              <w:left w:w="15" w:type="dxa"/>
              <w:right w:w="15" w:type="dxa"/>
            </w:tcMar>
            <w:vAlign w:val="center"/>
          </w:tcPr>
          <w:p w14:paraId="658F168D">
            <w:pPr>
              <w:spacing w:after="0" w:line="240" w:lineRule="auto"/>
              <w:jc w:val="center"/>
              <w:rPr>
                <w:rFonts w:hint="eastAsia" w:eastAsia="宋体"/>
                <w:color w:val="000000" w:themeColor="text1"/>
                <w:highlight w:val="none"/>
                <w14:textFill>
                  <w14:solidFill>
                    <w14:schemeClr w14:val="tx1"/>
                  </w14:solidFill>
                </w14:textFill>
              </w:rPr>
            </w:pPr>
          </w:p>
        </w:tc>
      </w:tr>
      <w:tr w14:paraId="1E7D7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0" w:hRule="atLeast"/>
          <w:jc w:val="center"/>
        </w:trPr>
        <w:tc>
          <w:tcPr>
            <w:tcW w:w="4640" w:type="dxa"/>
            <w:gridSpan w:val="6"/>
            <w:shd w:val="clear" w:color="auto" w:fill="auto"/>
            <w:tcMar>
              <w:top w:w="15" w:type="dxa"/>
              <w:left w:w="15" w:type="dxa"/>
              <w:right w:w="15" w:type="dxa"/>
            </w:tcMar>
            <w:vAlign w:val="center"/>
          </w:tcPr>
          <w:p w14:paraId="23B380C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专业拓展课程学分、学时占比</w:t>
            </w:r>
          </w:p>
        </w:tc>
        <w:tc>
          <w:tcPr>
            <w:tcW w:w="628" w:type="dxa"/>
            <w:shd w:val="clear" w:color="auto" w:fill="auto"/>
            <w:noWrap/>
            <w:tcMar>
              <w:top w:w="15" w:type="dxa"/>
              <w:left w:w="15" w:type="dxa"/>
              <w:right w:w="15" w:type="dxa"/>
            </w:tcMar>
            <w:vAlign w:val="center"/>
          </w:tcPr>
          <w:p w14:paraId="11E3609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5.76%</w:t>
            </w:r>
          </w:p>
        </w:tc>
        <w:tc>
          <w:tcPr>
            <w:tcW w:w="651" w:type="dxa"/>
            <w:shd w:val="clear" w:color="auto" w:fill="auto"/>
            <w:noWrap/>
            <w:tcMar>
              <w:top w:w="15" w:type="dxa"/>
              <w:left w:w="15" w:type="dxa"/>
              <w:right w:w="15" w:type="dxa"/>
            </w:tcMar>
            <w:vAlign w:val="center"/>
          </w:tcPr>
          <w:p w14:paraId="2A37E6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5.48%</w:t>
            </w:r>
          </w:p>
        </w:tc>
        <w:tc>
          <w:tcPr>
            <w:tcW w:w="651" w:type="dxa"/>
            <w:shd w:val="clear" w:color="auto" w:fill="auto"/>
            <w:noWrap/>
            <w:tcMar>
              <w:top w:w="15" w:type="dxa"/>
              <w:left w:w="15" w:type="dxa"/>
              <w:right w:w="15" w:type="dxa"/>
            </w:tcMar>
            <w:vAlign w:val="center"/>
          </w:tcPr>
          <w:p w14:paraId="571E6E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2.74%</w:t>
            </w:r>
          </w:p>
        </w:tc>
        <w:tc>
          <w:tcPr>
            <w:tcW w:w="652" w:type="dxa"/>
            <w:shd w:val="clear" w:color="auto" w:fill="auto"/>
            <w:noWrap/>
            <w:tcMar>
              <w:top w:w="15" w:type="dxa"/>
              <w:left w:w="15" w:type="dxa"/>
              <w:right w:w="15" w:type="dxa"/>
            </w:tcMar>
            <w:vAlign w:val="center"/>
          </w:tcPr>
          <w:p w14:paraId="2E0239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2.74%</w:t>
            </w:r>
          </w:p>
        </w:tc>
        <w:tc>
          <w:tcPr>
            <w:tcW w:w="501" w:type="dxa"/>
            <w:shd w:val="clear" w:color="auto" w:fill="auto"/>
            <w:noWrap/>
            <w:tcMar>
              <w:top w:w="15" w:type="dxa"/>
              <w:left w:w="15" w:type="dxa"/>
              <w:right w:w="15" w:type="dxa"/>
            </w:tcMar>
            <w:vAlign w:val="center"/>
          </w:tcPr>
          <w:p w14:paraId="7D8962BC">
            <w:pPr>
              <w:spacing w:after="0" w:line="240" w:lineRule="auto"/>
              <w:jc w:val="center"/>
              <w:rPr>
                <w:rFonts w:hint="eastAsia" w:eastAsia="宋体"/>
                <w:color w:val="000000" w:themeColor="text1"/>
                <w:highlight w:val="none"/>
                <w14:textFill>
                  <w14:solidFill>
                    <w14:schemeClr w14:val="tx1"/>
                  </w14:solidFill>
                </w14:textFill>
              </w:rPr>
            </w:pPr>
          </w:p>
        </w:tc>
        <w:tc>
          <w:tcPr>
            <w:tcW w:w="501" w:type="dxa"/>
            <w:shd w:val="clear" w:color="auto" w:fill="auto"/>
            <w:noWrap/>
            <w:tcMar>
              <w:top w:w="15" w:type="dxa"/>
              <w:left w:w="15" w:type="dxa"/>
              <w:right w:w="15" w:type="dxa"/>
            </w:tcMar>
            <w:vAlign w:val="center"/>
          </w:tcPr>
          <w:p w14:paraId="118F55F8">
            <w:pPr>
              <w:spacing w:after="0" w:line="240" w:lineRule="auto"/>
              <w:jc w:val="center"/>
              <w:rPr>
                <w:rFonts w:hint="eastAsia" w:eastAsia="宋体"/>
                <w:color w:val="000000" w:themeColor="text1"/>
                <w:highlight w:val="none"/>
                <w14:textFill>
                  <w14:solidFill>
                    <w14:schemeClr w14:val="tx1"/>
                  </w14:solidFill>
                </w14:textFill>
              </w:rPr>
            </w:pPr>
          </w:p>
        </w:tc>
        <w:tc>
          <w:tcPr>
            <w:tcW w:w="501" w:type="dxa"/>
            <w:shd w:val="clear" w:color="auto" w:fill="auto"/>
            <w:noWrap/>
            <w:tcMar>
              <w:top w:w="15" w:type="dxa"/>
              <w:left w:w="15" w:type="dxa"/>
              <w:right w:w="15" w:type="dxa"/>
            </w:tcMar>
            <w:vAlign w:val="center"/>
          </w:tcPr>
          <w:p w14:paraId="11857108">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1FC3BE11">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66F09400">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0FF6A035">
            <w:pPr>
              <w:spacing w:after="0" w:line="240" w:lineRule="auto"/>
              <w:jc w:val="center"/>
              <w:rPr>
                <w:rFonts w:hint="eastAsia" w:eastAsia="宋体"/>
                <w:color w:val="000000" w:themeColor="text1"/>
                <w:highlight w:val="none"/>
                <w14:textFill>
                  <w14:solidFill>
                    <w14:schemeClr w14:val="tx1"/>
                  </w14:solidFill>
                </w14:textFill>
              </w:rPr>
            </w:pPr>
          </w:p>
        </w:tc>
        <w:tc>
          <w:tcPr>
            <w:tcW w:w="606" w:type="dxa"/>
            <w:shd w:val="clear" w:color="auto" w:fill="auto"/>
            <w:noWrap/>
            <w:tcMar>
              <w:top w:w="15" w:type="dxa"/>
              <w:left w:w="15" w:type="dxa"/>
              <w:right w:w="15" w:type="dxa"/>
            </w:tcMar>
            <w:vAlign w:val="center"/>
          </w:tcPr>
          <w:p w14:paraId="49344903">
            <w:pPr>
              <w:spacing w:after="0" w:line="240" w:lineRule="auto"/>
              <w:jc w:val="center"/>
              <w:rPr>
                <w:rFonts w:hint="eastAsia" w:eastAsia="宋体"/>
                <w:color w:val="000000" w:themeColor="text1"/>
                <w:highlight w:val="none"/>
                <w14:textFill>
                  <w14:solidFill>
                    <w14:schemeClr w14:val="tx1"/>
                  </w14:solidFill>
                </w14:textFill>
              </w:rPr>
            </w:pPr>
          </w:p>
        </w:tc>
      </w:tr>
      <w:tr w14:paraId="53B70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4640" w:type="dxa"/>
            <w:gridSpan w:val="6"/>
            <w:shd w:val="clear" w:color="auto" w:fill="auto"/>
            <w:tcMar>
              <w:top w:w="15" w:type="dxa"/>
              <w:left w:w="15" w:type="dxa"/>
              <w:right w:w="15" w:type="dxa"/>
            </w:tcMar>
            <w:vAlign w:val="center"/>
          </w:tcPr>
          <w:p w14:paraId="79DA95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总学分、学时合计</w:t>
            </w:r>
          </w:p>
        </w:tc>
        <w:tc>
          <w:tcPr>
            <w:tcW w:w="628" w:type="dxa"/>
            <w:shd w:val="clear" w:color="auto" w:fill="auto"/>
            <w:noWrap/>
            <w:tcMar>
              <w:top w:w="15" w:type="dxa"/>
              <w:left w:w="15" w:type="dxa"/>
              <w:right w:w="15" w:type="dxa"/>
            </w:tcMar>
            <w:vAlign w:val="center"/>
          </w:tcPr>
          <w:p w14:paraId="2E365E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139</w:t>
            </w:r>
          </w:p>
        </w:tc>
        <w:tc>
          <w:tcPr>
            <w:tcW w:w="651" w:type="dxa"/>
            <w:shd w:val="clear" w:color="auto" w:fill="auto"/>
            <w:noWrap/>
            <w:tcMar>
              <w:top w:w="15" w:type="dxa"/>
              <w:left w:w="15" w:type="dxa"/>
              <w:right w:w="15" w:type="dxa"/>
            </w:tcMar>
            <w:vAlign w:val="center"/>
          </w:tcPr>
          <w:p w14:paraId="5960FA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2630</w:t>
            </w:r>
          </w:p>
        </w:tc>
        <w:tc>
          <w:tcPr>
            <w:tcW w:w="651" w:type="dxa"/>
            <w:shd w:val="clear" w:color="auto" w:fill="auto"/>
            <w:noWrap/>
            <w:tcMar>
              <w:top w:w="15" w:type="dxa"/>
              <w:left w:w="15" w:type="dxa"/>
              <w:right w:w="15" w:type="dxa"/>
            </w:tcMar>
            <w:vAlign w:val="center"/>
          </w:tcPr>
          <w:p w14:paraId="65659F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1224</w:t>
            </w:r>
          </w:p>
        </w:tc>
        <w:tc>
          <w:tcPr>
            <w:tcW w:w="652" w:type="dxa"/>
            <w:shd w:val="clear" w:color="auto" w:fill="auto"/>
            <w:noWrap/>
            <w:tcMar>
              <w:top w:w="15" w:type="dxa"/>
              <w:left w:w="15" w:type="dxa"/>
              <w:right w:w="15" w:type="dxa"/>
            </w:tcMar>
            <w:vAlign w:val="center"/>
          </w:tcPr>
          <w:p w14:paraId="4346A8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1406</w:t>
            </w:r>
          </w:p>
        </w:tc>
        <w:tc>
          <w:tcPr>
            <w:tcW w:w="501" w:type="dxa"/>
            <w:shd w:val="clear" w:color="auto" w:fill="auto"/>
            <w:noWrap/>
            <w:tcMar>
              <w:top w:w="15" w:type="dxa"/>
              <w:left w:w="15" w:type="dxa"/>
              <w:right w:w="15" w:type="dxa"/>
            </w:tcMar>
            <w:vAlign w:val="center"/>
          </w:tcPr>
          <w:p w14:paraId="1146898F">
            <w:pPr>
              <w:spacing w:after="0" w:line="240" w:lineRule="auto"/>
              <w:jc w:val="center"/>
              <w:rPr>
                <w:rFonts w:hint="eastAsia" w:eastAsia="宋体"/>
                <w:color w:val="000000" w:themeColor="text1"/>
                <w:highlight w:val="none"/>
                <w14:textFill>
                  <w14:solidFill>
                    <w14:schemeClr w14:val="tx1"/>
                  </w14:solidFill>
                </w14:textFill>
              </w:rPr>
            </w:pPr>
          </w:p>
        </w:tc>
        <w:tc>
          <w:tcPr>
            <w:tcW w:w="501" w:type="dxa"/>
            <w:shd w:val="clear" w:color="auto" w:fill="auto"/>
            <w:noWrap/>
            <w:tcMar>
              <w:top w:w="15" w:type="dxa"/>
              <w:left w:w="15" w:type="dxa"/>
              <w:right w:w="15" w:type="dxa"/>
            </w:tcMar>
            <w:vAlign w:val="center"/>
          </w:tcPr>
          <w:p w14:paraId="16FB17B2">
            <w:pPr>
              <w:spacing w:after="0" w:line="240" w:lineRule="auto"/>
              <w:jc w:val="center"/>
              <w:rPr>
                <w:rFonts w:hint="eastAsia" w:eastAsia="宋体"/>
                <w:color w:val="000000" w:themeColor="text1"/>
                <w:highlight w:val="none"/>
                <w14:textFill>
                  <w14:solidFill>
                    <w14:schemeClr w14:val="tx1"/>
                  </w14:solidFill>
                </w14:textFill>
              </w:rPr>
            </w:pPr>
          </w:p>
        </w:tc>
        <w:tc>
          <w:tcPr>
            <w:tcW w:w="501" w:type="dxa"/>
            <w:shd w:val="clear" w:color="auto" w:fill="auto"/>
            <w:noWrap/>
            <w:tcMar>
              <w:top w:w="15" w:type="dxa"/>
              <w:left w:w="15" w:type="dxa"/>
              <w:right w:w="15" w:type="dxa"/>
            </w:tcMar>
            <w:vAlign w:val="center"/>
          </w:tcPr>
          <w:p w14:paraId="37EB65BB">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4D7590A3">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3BAE03D1">
            <w:pPr>
              <w:spacing w:after="0" w:line="240" w:lineRule="auto"/>
              <w:jc w:val="center"/>
              <w:rPr>
                <w:rFonts w:hint="eastAsia" w:eastAsia="宋体"/>
                <w:color w:val="000000" w:themeColor="text1"/>
                <w:highlight w:val="none"/>
                <w14:textFill>
                  <w14:solidFill>
                    <w14:schemeClr w14:val="tx1"/>
                  </w14:solidFill>
                </w14:textFill>
              </w:rPr>
            </w:pPr>
          </w:p>
        </w:tc>
        <w:tc>
          <w:tcPr>
            <w:tcW w:w="502" w:type="dxa"/>
            <w:shd w:val="clear" w:color="auto" w:fill="auto"/>
            <w:noWrap/>
            <w:tcMar>
              <w:top w:w="15" w:type="dxa"/>
              <w:left w:w="15" w:type="dxa"/>
              <w:right w:w="15" w:type="dxa"/>
            </w:tcMar>
            <w:vAlign w:val="center"/>
          </w:tcPr>
          <w:p w14:paraId="31A31A80">
            <w:pPr>
              <w:spacing w:after="0" w:line="240" w:lineRule="auto"/>
              <w:jc w:val="center"/>
              <w:rPr>
                <w:rFonts w:hint="eastAsia" w:eastAsia="宋体"/>
                <w:color w:val="000000" w:themeColor="text1"/>
                <w:highlight w:val="none"/>
                <w14:textFill>
                  <w14:solidFill>
                    <w14:schemeClr w14:val="tx1"/>
                  </w14:solidFill>
                </w14:textFill>
              </w:rPr>
            </w:pPr>
          </w:p>
        </w:tc>
        <w:tc>
          <w:tcPr>
            <w:tcW w:w="606" w:type="dxa"/>
            <w:shd w:val="clear" w:color="auto" w:fill="auto"/>
            <w:noWrap/>
            <w:tcMar>
              <w:top w:w="15" w:type="dxa"/>
              <w:left w:w="15" w:type="dxa"/>
              <w:right w:w="15" w:type="dxa"/>
            </w:tcMar>
            <w:vAlign w:val="center"/>
          </w:tcPr>
          <w:p w14:paraId="60C3DC4E">
            <w:pPr>
              <w:spacing w:after="0" w:line="240" w:lineRule="auto"/>
              <w:jc w:val="center"/>
              <w:rPr>
                <w:rFonts w:hint="eastAsia" w:eastAsia="宋体"/>
                <w:color w:val="000000" w:themeColor="text1"/>
                <w:highlight w:val="none"/>
                <w14:textFill>
                  <w14:solidFill>
                    <w14:schemeClr w14:val="tx1"/>
                  </w14:solidFill>
                </w14:textFill>
              </w:rPr>
            </w:pPr>
          </w:p>
        </w:tc>
      </w:tr>
    </w:tbl>
    <w:p w14:paraId="1F4FE95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师资队伍</w:t>
      </w:r>
    </w:p>
    <w:p w14:paraId="57A48A3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1F03E07C">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14:paraId="520B49F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7人，获取职称人数为4人。其中副高及以上职称1人，中级职称1人，初级职称2人。具有研究生学位教师1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52CBC7D8">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专业带头人</w:t>
      </w:r>
      <w:r>
        <w:rPr>
          <w:rFonts w:hint="eastAsia" w:ascii="楷体" w:hAnsi="楷体" w:eastAsia="楷体" w:cs="楷体"/>
          <w:color w:val="auto"/>
          <w:sz w:val="32"/>
          <w:szCs w:val="32"/>
          <w:highlight w:val="none"/>
        </w:rPr>
        <w:br w:type="textWrapping"/>
      </w:r>
      <w:r>
        <w:rPr>
          <w:rFonts w:hint="eastAsia" w:ascii="楷体" w:hAnsi="楷体" w:eastAsia="楷体" w:cs="楷体"/>
          <w:color w:val="auto"/>
          <w:sz w:val="32"/>
          <w:szCs w:val="32"/>
          <w:highlight w:val="none"/>
        </w:rPr>
        <w:t xml:space="preserve">    </w:t>
      </w:r>
      <w:r>
        <w:rPr>
          <w:rFonts w:hint="eastAsia" w:ascii="仿宋_GB2312" w:hAnsi="仿宋_GB2312" w:eastAsia="仿宋_GB2312" w:cs="仿宋_GB2312"/>
          <w:b w:val="0"/>
          <w:bCs w:val="0"/>
          <w:color w:val="auto"/>
          <w:sz w:val="32"/>
          <w:szCs w:val="32"/>
          <w:highlight w:val="none"/>
          <w:lang w:val="en-US" w:eastAsia="zh-CN"/>
        </w:rPr>
        <w:t>专业带头人作为践行 “四个引路人”（做学生锤炼品格、学习知识、创新思维和奉献祖国的引路人）、落实 “四个相统一”（坚持教书和育人、言传和身教、潜心问道和关注社会、学术自由和学术规范相统一）、争做 “四有好老师”（有理想信念，有道德情操，有扎实学识，有仁爱之心）  的标杆，原则上应具有副高及以上职称，需以扎实学识、高尚师德为基石，展现卓越的专业素养与育人能力。不仅要具备敏锐的行业洞察力，精准把握国内外酒店行业及专业发展趋势，还要积极搭建校企合作桥梁，深度洞悉行业企业对本专业人才的需求实际。在教学与科研领域，应彰显 “四个相统一” 的责任担当，以较强的教学设计与专业研究能力，高效组织开展教科研工作，在本区域或本领域形成显著的专业影响力，切实成为学生成长成才的引路人。本专业带头人石长玉，凭借副高职称的专业资质，积极践行 “四有好老师” 标准，全身心投入专业建设与人才培育。她以 “四个引路人” 的使命，负责本专业的规划与建设，主持专业人才培养方案、课程标准的制定与修订；以 “四个相统一” 为准则，推进教材、专业教学标准、专业认证体系的建设工作，主导本专业教学改革和实践技能培养方案的制定，在教学实践与专业发展中充分发挥示范引领作用，为培养高素质酒店专业人才筑牢根基。</w:t>
      </w:r>
    </w:p>
    <w:p w14:paraId="0ECB1EB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val="en-US" w:eastAsia="zh-CN"/>
        </w:rPr>
        <w:t>（三）专任教师</w:t>
      </w:r>
      <w:r>
        <w:rPr>
          <w:rFonts w:hint="eastAsia" w:ascii="楷体" w:hAnsi="楷体" w:eastAsia="楷体" w:cs="楷体"/>
          <w:color w:val="auto"/>
          <w:sz w:val="32"/>
          <w:szCs w:val="32"/>
          <w:highlight w:val="none"/>
        </w:rPr>
        <w:br w:type="textWrapping"/>
      </w:r>
      <w:r>
        <w:rPr>
          <w:rFonts w:hint="eastAsia" w:ascii="楷体" w:hAnsi="楷体" w:eastAsia="楷体" w:cs="楷体"/>
          <w:color w:val="auto"/>
          <w:sz w:val="32"/>
          <w:szCs w:val="32"/>
          <w:highlight w:val="none"/>
        </w:rPr>
        <w:t xml:space="preserve">    </w:t>
      </w:r>
      <w:r>
        <w:rPr>
          <w:rFonts w:hint="eastAsia" w:ascii="仿宋_GB2312" w:hAnsi="仿宋_GB2312" w:eastAsia="仿宋_GB2312" w:cs="仿宋_GB2312"/>
          <w:b w:val="0"/>
          <w:bCs w:val="0"/>
          <w:color w:val="auto"/>
          <w:sz w:val="32"/>
          <w:szCs w:val="32"/>
          <w:highlight w:val="none"/>
        </w:rPr>
        <w:t>专任教师作为学生成长路上的 “四个引路人”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做学生锤炼品格、学习知识、创新思维和奉献祖国的引路人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需严格落实 “四个相统一”</w:t>
      </w:r>
      <w:r>
        <w:rPr>
          <w:rFonts w:hint="eastAsia" w:ascii="仿宋_GB2312" w:hAnsi="仿宋_GB2312" w:eastAsia="仿宋_GB2312" w:cs="仿宋_GB2312"/>
          <w:b w:val="0"/>
          <w:bCs w:val="0"/>
          <w:color w:val="auto"/>
          <w:sz w:val="32"/>
          <w:szCs w:val="32"/>
          <w:highlight w:val="none"/>
          <w:lang w:eastAsia="zh-CN"/>
        </w:rPr>
        <w:t>（坚持教书和育人、言传和身教、潜心问道和关注社会、学术自由和学术规范相统一）</w:t>
      </w:r>
      <w:r>
        <w:rPr>
          <w:rFonts w:hint="eastAsia" w:ascii="仿宋_GB2312" w:hAnsi="仿宋_GB2312" w:eastAsia="仿宋_GB2312" w:cs="仿宋_GB2312"/>
          <w:b w:val="0"/>
          <w:bCs w:val="0"/>
          <w:color w:val="auto"/>
          <w:sz w:val="32"/>
          <w:szCs w:val="32"/>
          <w:highlight w:val="none"/>
        </w:rPr>
        <w:t>，始终以 “四有好老师”</w:t>
      </w:r>
      <w:r>
        <w:rPr>
          <w:rFonts w:hint="eastAsia" w:ascii="仿宋_GB2312" w:hAnsi="仿宋_GB2312" w:eastAsia="仿宋_GB2312" w:cs="仿宋_GB2312"/>
          <w:b w:val="0"/>
          <w:bCs w:val="0"/>
          <w:color w:val="auto"/>
          <w:sz w:val="32"/>
          <w:szCs w:val="32"/>
          <w:highlight w:val="none"/>
          <w:lang w:eastAsia="zh-CN"/>
        </w:rPr>
        <w:t>（有理想信念，有道德情操，有扎实学识，有仁爱之心）</w:t>
      </w:r>
      <w:r>
        <w:rPr>
          <w:rFonts w:hint="eastAsia" w:ascii="仿宋_GB2312" w:hAnsi="仿宋_GB2312" w:eastAsia="仿宋_GB2312" w:cs="仿宋_GB2312"/>
          <w:b w:val="0"/>
          <w:bCs w:val="0"/>
          <w:color w:val="auto"/>
          <w:sz w:val="32"/>
          <w:szCs w:val="32"/>
          <w:highlight w:val="none"/>
        </w:rPr>
        <w:t xml:space="preserve"> 的标准规范自身。教师应依法取得高校教师资格，以坚定的理想信念指引教学方向，以高尚的道德情操塑造学生品格，以扎实的学识功底夯实教学根基，以仁爱之心关怀学生成长，将育人理念贯穿教育教学全过程。在专业素养上，</w:t>
      </w:r>
      <w:r>
        <w:rPr>
          <w:rFonts w:hint="eastAsia" w:ascii="仿宋_GB2312" w:hAnsi="仿宋_GB2312" w:eastAsia="仿宋_GB2312" w:cs="仿宋_GB2312"/>
          <w:b w:val="0"/>
          <w:bCs w:val="0"/>
          <w:color w:val="auto"/>
          <w:sz w:val="32"/>
          <w:szCs w:val="32"/>
          <w:highlight w:val="none"/>
          <w:lang w:val="en-US" w:eastAsia="zh-CN"/>
        </w:rPr>
        <w:t>须</w:t>
      </w:r>
      <w:r>
        <w:rPr>
          <w:rFonts w:hint="eastAsia" w:ascii="仿宋_GB2312" w:hAnsi="仿宋_GB2312" w:eastAsia="仿宋_GB2312" w:cs="仿宋_GB2312"/>
          <w:b w:val="0"/>
          <w:bCs w:val="0"/>
          <w:color w:val="auto"/>
          <w:sz w:val="32"/>
          <w:szCs w:val="32"/>
          <w:highlight w:val="none"/>
        </w:rPr>
        <w:t>具备酒店管理与数字化运营等相关专业本科及以上学历，拥有扎实的本专业理论功底与实践能力，同时彰显 “四个相统一” 的担当，凭借较强的信息化教学能力，积极开展课程教学改革与科学研究，推动教学与科研的深度融合。此外，还应每 5 年累计完成不少于 6 个月的企业实践经历，在实践中积累行业经验，为培养符合行业需求的高素质人才提供有力支撑，切实成为学生知识学习、技能提升与职业发展的引路人。</w:t>
      </w:r>
    </w:p>
    <w:p w14:paraId="6169B72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兼职教师</w:t>
      </w:r>
    </w:p>
    <w:p w14:paraId="765C909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3F8ADB8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黑体" w:hAnsi="黑体" w:eastAsia="黑体" w:cs="黑体"/>
          <w:color w:val="auto"/>
          <w:sz w:val="32"/>
          <w:szCs w:val="32"/>
          <w:highlight w:val="none"/>
          <w:lang w:val="en-US" w:eastAsia="zh-CN"/>
        </w:rPr>
        <w:t>十、教学条件</w:t>
      </w:r>
    </w:p>
    <w:p w14:paraId="040E37A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）教学设施</w:t>
      </w:r>
    </w:p>
    <w:p w14:paraId="74062B4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教学设施主要包括能够满足正常的课程教学、实习实训所需的专业教室、校内实训室和校外实训基地等。</w:t>
      </w:r>
    </w:p>
    <w:p w14:paraId="3845CCD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1.专业教室要求</w:t>
      </w:r>
    </w:p>
    <w:p w14:paraId="5AF16BB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学校为该专业配备公共教室（配备有多媒体设施）、多媒体教室等，满足理论教学要求。</w:t>
      </w:r>
    </w:p>
    <w:p w14:paraId="6E1F084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配有黑板、多媒体计算机、投影设备、音响设备，安装应急照明装置并保持良好状态，符合紧急疏散要求，标志明显，逃生通道畅通无阻。</w:t>
      </w:r>
    </w:p>
    <w:p w14:paraId="2A131AD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2.校内实训资源</w:t>
      </w:r>
    </w:p>
    <w:p w14:paraId="524C30EC">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kern w:val="0"/>
          <w:sz w:val="32"/>
          <w:szCs w:val="32"/>
          <w:highlight w:val="none"/>
        </w:rPr>
        <w:t>校内实训资源列表</w:t>
      </w:r>
    </w:p>
    <w:tbl>
      <w:tblPr>
        <w:tblStyle w:val="8"/>
        <w:tblW w:w="104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491"/>
        <w:gridCol w:w="1683"/>
        <w:gridCol w:w="2710"/>
        <w:gridCol w:w="2607"/>
        <w:gridCol w:w="1069"/>
      </w:tblGrid>
      <w:tr w14:paraId="0D8A0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44" w:type="dxa"/>
            <w:noWrap w:val="0"/>
            <w:vAlign w:val="center"/>
          </w:tcPr>
          <w:p w14:paraId="5D8D21B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序号</w:t>
            </w:r>
          </w:p>
        </w:tc>
        <w:tc>
          <w:tcPr>
            <w:tcW w:w="1491" w:type="dxa"/>
            <w:noWrap w:val="0"/>
            <w:vAlign w:val="center"/>
          </w:tcPr>
          <w:p w14:paraId="6851985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实验实训室名称</w:t>
            </w:r>
          </w:p>
        </w:tc>
        <w:tc>
          <w:tcPr>
            <w:tcW w:w="1683" w:type="dxa"/>
            <w:noWrap w:val="0"/>
            <w:vAlign w:val="center"/>
          </w:tcPr>
          <w:p w14:paraId="1D88594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实训适用课程</w:t>
            </w:r>
          </w:p>
        </w:tc>
        <w:tc>
          <w:tcPr>
            <w:tcW w:w="2710" w:type="dxa"/>
            <w:noWrap w:val="0"/>
            <w:vAlign w:val="center"/>
          </w:tcPr>
          <w:p w14:paraId="7F5D50D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实训项目</w:t>
            </w:r>
          </w:p>
        </w:tc>
        <w:tc>
          <w:tcPr>
            <w:tcW w:w="2607" w:type="dxa"/>
            <w:noWrap w:val="0"/>
            <w:vAlign w:val="center"/>
          </w:tcPr>
          <w:p w14:paraId="1300190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w:t>
            </w:r>
            <w:r>
              <w:rPr>
                <w:rFonts w:hint="eastAsia" w:ascii="仿宋_GB2312" w:hAnsi="仿宋_GB2312" w:eastAsia="仿宋_GB2312" w:cs="仿宋_GB2312"/>
                <w:color w:val="auto"/>
                <w:sz w:val="24"/>
                <w:szCs w:val="24"/>
                <w:highlight w:val="none"/>
                <w:lang w:eastAsia="zh-CN"/>
              </w:rPr>
              <w:t>要设备名称及配置数量</w:t>
            </w:r>
          </w:p>
        </w:tc>
        <w:tc>
          <w:tcPr>
            <w:tcW w:w="1069" w:type="dxa"/>
            <w:noWrap w:val="0"/>
            <w:vAlign w:val="center"/>
          </w:tcPr>
          <w:p w14:paraId="17B255E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工位数</w:t>
            </w:r>
          </w:p>
        </w:tc>
      </w:tr>
      <w:tr w14:paraId="08E66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noWrap w:val="0"/>
            <w:vAlign w:val="center"/>
          </w:tcPr>
          <w:p w14:paraId="3144B60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491" w:type="dxa"/>
            <w:noWrap w:val="0"/>
            <w:vAlign w:val="center"/>
          </w:tcPr>
          <w:p w14:paraId="4DF50E0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前厅实训室</w:t>
            </w:r>
          </w:p>
        </w:tc>
        <w:tc>
          <w:tcPr>
            <w:tcW w:w="1683" w:type="dxa"/>
            <w:noWrap w:val="0"/>
            <w:vAlign w:val="center"/>
          </w:tcPr>
          <w:p w14:paraId="57EE7F6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前厅服务与数字化运营、酒店英语</w:t>
            </w:r>
          </w:p>
        </w:tc>
        <w:tc>
          <w:tcPr>
            <w:tcW w:w="2710" w:type="dxa"/>
            <w:noWrap w:val="0"/>
            <w:vAlign w:val="center"/>
          </w:tcPr>
          <w:p w14:paraId="3AFDCF0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前厅预订及接待服务流程、前厅预订及接待礼仪、前厅预订及接待英语口语</w:t>
            </w:r>
          </w:p>
        </w:tc>
        <w:tc>
          <w:tcPr>
            <w:tcW w:w="2607" w:type="dxa"/>
            <w:noWrap w:val="0"/>
            <w:vAlign w:val="center"/>
          </w:tcPr>
          <w:p w14:paraId="108E240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eastAsia="zh-CN"/>
              </w:rPr>
              <w:t>酒店前台</w:t>
            </w:r>
            <w:r>
              <w:rPr>
                <w:rFonts w:hint="eastAsia" w:ascii="仿宋_GB2312" w:hAnsi="仿宋_GB2312" w:eastAsia="仿宋_GB2312" w:cs="仿宋_GB2312"/>
                <w:color w:val="auto"/>
                <w:sz w:val="24"/>
                <w:szCs w:val="24"/>
                <w:highlight w:val="none"/>
                <w:lang w:val="en-US" w:eastAsia="zh-CN"/>
              </w:rPr>
              <w:t>3个、多媒体设备1套</w:t>
            </w:r>
          </w:p>
        </w:tc>
        <w:tc>
          <w:tcPr>
            <w:tcW w:w="1069" w:type="dxa"/>
            <w:noWrap w:val="0"/>
            <w:vAlign w:val="center"/>
          </w:tcPr>
          <w:p w14:paraId="089C320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30</w:t>
            </w:r>
          </w:p>
        </w:tc>
      </w:tr>
      <w:tr w14:paraId="0B409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noWrap w:val="0"/>
            <w:vAlign w:val="center"/>
          </w:tcPr>
          <w:p w14:paraId="771E653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1491" w:type="dxa"/>
            <w:shd w:val="clear" w:color="auto" w:fill="auto"/>
            <w:noWrap w:val="0"/>
            <w:vAlign w:val="center"/>
          </w:tcPr>
          <w:p w14:paraId="5884672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中餐实训室</w:t>
            </w:r>
          </w:p>
        </w:tc>
        <w:tc>
          <w:tcPr>
            <w:tcW w:w="1683" w:type="dxa"/>
            <w:shd w:val="clear" w:color="auto" w:fill="auto"/>
            <w:noWrap w:val="0"/>
            <w:vAlign w:val="center"/>
          </w:tcPr>
          <w:p w14:paraId="2CEE970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餐饮服务与数字化运营</w:t>
            </w:r>
          </w:p>
        </w:tc>
        <w:tc>
          <w:tcPr>
            <w:tcW w:w="2710" w:type="dxa"/>
            <w:noWrap w:val="0"/>
            <w:vAlign w:val="center"/>
          </w:tcPr>
          <w:p w14:paraId="6687E4E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宴会主题设计、中餐摆台实训</w:t>
            </w:r>
          </w:p>
        </w:tc>
        <w:tc>
          <w:tcPr>
            <w:tcW w:w="2607" w:type="dxa"/>
            <w:noWrap w:val="0"/>
            <w:vAlign w:val="center"/>
          </w:tcPr>
          <w:p w14:paraId="6CE2917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eastAsia="zh-CN"/>
              </w:rPr>
              <w:t>中餐圆桌及餐具</w:t>
            </w:r>
            <w:r>
              <w:rPr>
                <w:rFonts w:hint="eastAsia" w:ascii="仿宋_GB2312" w:hAnsi="仿宋_GB2312" w:eastAsia="仿宋_GB2312" w:cs="仿宋_GB2312"/>
                <w:color w:val="auto"/>
                <w:sz w:val="24"/>
                <w:szCs w:val="24"/>
                <w:highlight w:val="none"/>
                <w:lang w:val="en-US" w:eastAsia="zh-CN"/>
              </w:rPr>
              <w:t>3套多媒体设备1套、</w:t>
            </w:r>
          </w:p>
        </w:tc>
        <w:tc>
          <w:tcPr>
            <w:tcW w:w="1069" w:type="dxa"/>
            <w:noWrap w:val="0"/>
            <w:vAlign w:val="center"/>
          </w:tcPr>
          <w:p w14:paraId="5D2F126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30</w:t>
            </w:r>
          </w:p>
        </w:tc>
      </w:tr>
      <w:tr w14:paraId="0D87C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noWrap w:val="0"/>
            <w:vAlign w:val="center"/>
          </w:tcPr>
          <w:p w14:paraId="5E5C988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1491" w:type="dxa"/>
            <w:shd w:val="clear" w:color="auto" w:fill="auto"/>
            <w:noWrap w:val="0"/>
            <w:vAlign w:val="center"/>
          </w:tcPr>
          <w:p w14:paraId="4BEBE10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西餐实训室</w:t>
            </w:r>
          </w:p>
        </w:tc>
        <w:tc>
          <w:tcPr>
            <w:tcW w:w="1683" w:type="dxa"/>
            <w:shd w:val="clear" w:color="auto" w:fill="auto"/>
            <w:noWrap w:val="0"/>
            <w:vAlign w:val="center"/>
          </w:tcPr>
          <w:p w14:paraId="33F919E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餐饮服务与数字化运营</w:t>
            </w:r>
          </w:p>
        </w:tc>
        <w:tc>
          <w:tcPr>
            <w:tcW w:w="2710" w:type="dxa"/>
            <w:noWrap w:val="0"/>
            <w:vAlign w:val="center"/>
          </w:tcPr>
          <w:p w14:paraId="13A6AE7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西餐摆台实训</w:t>
            </w:r>
          </w:p>
        </w:tc>
        <w:tc>
          <w:tcPr>
            <w:tcW w:w="2607" w:type="dxa"/>
            <w:noWrap w:val="0"/>
            <w:vAlign w:val="center"/>
          </w:tcPr>
          <w:p w14:paraId="1039CC3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eastAsia="zh-CN"/>
              </w:rPr>
              <w:t>西餐方桌及餐具</w:t>
            </w:r>
            <w:r>
              <w:rPr>
                <w:rFonts w:hint="eastAsia" w:ascii="仿宋_GB2312" w:hAnsi="仿宋_GB2312" w:eastAsia="仿宋_GB2312" w:cs="仿宋_GB2312"/>
                <w:color w:val="auto"/>
                <w:sz w:val="24"/>
                <w:szCs w:val="24"/>
                <w:highlight w:val="none"/>
                <w:lang w:val="en-US" w:eastAsia="zh-CN"/>
              </w:rPr>
              <w:t>2套、多媒体设备1套</w:t>
            </w:r>
          </w:p>
        </w:tc>
        <w:tc>
          <w:tcPr>
            <w:tcW w:w="1069" w:type="dxa"/>
            <w:noWrap w:val="0"/>
            <w:vAlign w:val="center"/>
          </w:tcPr>
          <w:p w14:paraId="7EF1FD2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30</w:t>
            </w:r>
          </w:p>
        </w:tc>
      </w:tr>
      <w:tr w14:paraId="66AAC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noWrap w:val="0"/>
            <w:vAlign w:val="center"/>
          </w:tcPr>
          <w:p w14:paraId="066DF01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1491" w:type="dxa"/>
            <w:shd w:val="clear" w:color="auto" w:fill="auto"/>
            <w:noWrap w:val="0"/>
            <w:vAlign w:val="center"/>
          </w:tcPr>
          <w:p w14:paraId="79AFADB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客房实训室</w:t>
            </w:r>
          </w:p>
        </w:tc>
        <w:tc>
          <w:tcPr>
            <w:tcW w:w="1683" w:type="dxa"/>
            <w:shd w:val="clear" w:color="auto" w:fill="auto"/>
            <w:noWrap w:val="0"/>
            <w:vAlign w:val="center"/>
          </w:tcPr>
          <w:p w14:paraId="051E7BC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eastAsia="zh-CN"/>
              </w:rPr>
              <w:t>客房服务与数字化运营</w:t>
            </w:r>
          </w:p>
        </w:tc>
        <w:tc>
          <w:tcPr>
            <w:tcW w:w="2710" w:type="dxa"/>
            <w:noWrap w:val="0"/>
            <w:vAlign w:val="center"/>
          </w:tcPr>
          <w:p w14:paraId="17DC9A6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客房布草实训</w:t>
            </w:r>
          </w:p>
        </w:tc>
        <w:tc>
          <w:tcPr>
            <w:tcW w:w="2607" w:type="dxa"/>
            <w:noWrap w:val="0"/>
            <w:vAlign w:val="center"/>
          </w:tcPr>
          <w:p w14:paraId="6012377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eastAsia="zh-CN"/>
              </w:rPr>
              <w:t>客房配套设施</w:t>
            </w:r>
            <w:r>
              <w:rPr>
                <w:rFonts w:hint="eastAsia" w:ascii="仿宋_GB2312" w:hAnsi="仿宋_GB2312" w:eastAsia="仿宋_GB2312" w:cs="仿宋_GB2312"/>
                <w:color w:val="auto"/>
                <w:sz w:val="24"/>
                <w:szCs w:val="24"/>
                <w:highlight w:val="none"/>
                <w:lang w:val="en-US" w:eastAsia="zh-CN"/>
              </w:rPr>
              <w:t>3套、多媒体设备1套</w:t>
            </w:r>
          </w:p>
        </w:tc>
        <w:tc>
          <w:tcPr>
            <w:tcW w:w="1069" w:type="dxa"/>
            <w:noWrap w:val="0"/>
            <w:vAlign w:val="center"/>
          </w:tcPr>
          <w:p w14:paraId="561CF00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30</w:t>
            </w:r>
          </w:p>
        </w:tc>
      </w:tr>
      <w:tr w14:paraId="335B0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noWrap w:val="0"/>
            <w:vAlign w:val="center"/>
          </w:tcPr>
          <w:p w14:paraId="2E7A1C3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1491" w:type="dxa"/>
            <w:shd w:val="clear" w:color="auto" w:fill="auto"/>
            <w:noWrap w:val="0"/>
            <w:vAlign w:val="center"/>
          </w:tcPr>
          <w:p w14:paraId="4CEA411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茶艺实训室</w:t>
            </w:r>
          </w:p>
        </w:tc>
        <w:tc>
          <w:tcPr>
            <w:tcW w:w="1683" w:type="dxa"/>
            <w:shd w:val="clear" w:color="auto" w:fill="auto"/>
            <w:noWrap w:val="0"/>
            <w:vAlign w:val="center"/>
          </w:tcPr>
          <w:p w14:paraId="540F4B9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茶艺服务技能与管理</w:t>
            </w:r>
          </w:p>
        </w:tc>
        <w:tc>
          <w:tcPr>
            <w:tcW w:w="2710" w:type="dxa"/>
            <w:noWrap w:val="0"/>
            <w:vAlign w:val="center"/>
          </w:tcPr>
          <w:p w14:paraId="25878AB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eastAsia="zh-CN"/>
              </w:rPr>
              <w:t>各类茶叶冲泡手法</w:t>
            </w:r>
          </w:p>
        </w:tc>
        <w:tc>
          <w:tcPr>
            <w:tcW w:w="2607" w:type="dxa"/>
            <w:noWrap w:val="0"/>
            <w:vAlign w:val="center"/>
          </w:tcPr>
          <w:p w14:paraId="77F06A0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eastAsia="zh-CN"/>
              </w:rPr>
              <w:t>茶桌茶具</w:t>
            </w:r>
            <w:r>
              <w:rPr>
                <w:rFonts w:hint="eastAsia" w:ascii="仿宋_GB2312" w:hAnsi="仿宋_GB2312" w:eastAsia="仿宋_GB2312" w:cs="仿宋_GB2312"/>
                <w:color w:val="auto"/>
                <w:sz w:val="24"/>
                <w:szCs w:val="24"/>
                <w:highlight w:val="none"/>
                <w:lang w:val="en-US" w:eastAsia="zh-CN"/>
              </w:rPr>
              <w:t>60套</w:t>
            </w:r>
          </w:p>
        </w:tc>
        <w:tc>
          <w:tcPr>
            <w:tcW w:w="1069" w:type="dxa"/>
            <w:noWrap w:val="0"/>
            <w:vAlign w:val="center"/>
          </w:tcPr>
          <w:p w14:paraId="7D1B51F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60</w:t>
            </w:r>
          </w:p>
        </w:tc>
      </w:tr>
      <w:tr w14:paraId="0A578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noWrap w:val="0"/>
            <w:vAlign w:val="center"/>
          </w:tcPr>
          <w:p w14:paraId="759FC21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1491" w:type="dxa"/>
            <w:shd w:val="clear" w:color="auto" w:fill="auto"/>
            <w:noWrap w:val="0"/>
            <w:vAlign w:val="center"/>
          </w:tcPr>
          <w:p w14:paraId="7368FF8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酒吧实训室</w:t>
            </w:r>
          </w:p>
        </w:tc>
        <w:tc>
          <w:tcPr>
            <w:tcW w:w="1683" w:type="dxa"/>
            <w:shd w:val="clear" w:color="auto" w:fill="auto"/>
            <w:noWrap w:val="0"/>
            <w:vAlign w:val="center"/>
          </w:tcPr>
          <w:p w14:paraId="61503CB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酒水酒吧服务与管理</w:t>
            </w:r>
          </w:p>
        </w:tc>
        <w:tc>
          <w:tcPr>
            <w:tcW w:w="2710" w:type="dxa"/>
            <w:noWrap w:val="0"/>
            <w:vAlign w:val="center"/>
          </w:tcPr>
          <w:p w14:paraId="4D21BC5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鸡尾酒调制实训</w:t>
            </w:r>
          </w:p>
        </w:tc>
        <w:tc>
          <w:tcPr>
            <w:tcW w:w="2607" w:type="dxa"/>
            <w:noWrap w:val="0"/>
            <w:vAlign w:val="center"/>
          </w:tcPr>
          <w:p w14:paraId="1A9FCC6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eastAsia="zh-CN"/>
              </w:rPr>
              <w:t>调酒器具</w:t>
            </w:r>
            <w:r>
              <w:rPr>
                <w:rFonts w:hint="eastAsia" w:ascii="仿宋_GB2312" w:hAnsi="仿宋_GB2312" w:eastAsia="仿宋_GB2312" w:cs="仿宋_GB2312"/>
                <w:color w:val="auto"/>
                <w:sz w:val="24"/>
                <w:szCs w:val="24"/>
                <w:highlight w:val="none"/>
                <w:lang w:val="en-US" w:eastAsia="zh-CN"/>
              </w:rPr>
              <w:t>10套</w:t>
            </w:r>
          </w:p>
        </w:tc>
        <w:tc>
          <w:tcPr>
            <w:tcW w:w="1069" w:type="dxa"/>
            <w:noWrap w:val="0"/>
            <w:vAlign w:val="center"/>
          </w:tcPr>
          <w:p w14:paraId="38D975C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30</w:t>
            </w:r>
          </w:p>
        </w:tc>
      </w:tr>
    </w:tbl>
    <w:p w14:paraId="1F8B52D2">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3.校外实训资源</w:t>
      </w:r>
    </w:p>
    <w:p w14:paraId="18A5735C">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（1）校外实训基地基本要求</w:t>
      </w:r>
    </w:p>
    <w:p w14:paraId="523F7A6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具有稳定的校外实训基地2个以上；能够开展前台服务、服务礼仪、中、西餐服务、酒吧酒水服务、茶艺服务等实训活动；实训设施齐备，实训岗位、实训指导教师确定，实训管理及实施规章制度齐全。</w:t>
      </w:r>
    </w:p>
    <w:p w14:paraId="17DDBD8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（2）学生实习基地基本要求</w:t>
      </w:r>
    </w:p>
    <w:p w14:paraId="712C2E2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具有稳定的校外实习基地2个以上；能提供开展前台预订服务、客房布草服务、中、西餐摆台技能、茶艺服务、鸡尾酒制作等相关实习岗位，能涵盖当前相关产业的主流技术，可接纳一定规模的学生实习；能够配备相应数量的指导教师对学生实习进行指导和管理；有保证实习生日常工作、学习、生活的规章制度，有安全、保险保障。</w:t>
      </w:r>
    </w:p>
    <w:p w14:paraId="64DB8B24">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 xml:space="preserve"> 校外实习基地一览表</w:t>
      </w:r>
    </w:p>
    <w:tbl>
      <w:tblPr>
        <w:tblStyle w:val="8"/>
        <w:tblW w:w="101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854"/>
        <w:gridCol w:w="2356"/>
        <w:gridCol w:w="1320"/>
        <w:gridCol w:w="1200"/>
        <w:gridCol w:w="1670"/>
      </w:tblGrid>
      <w:tr w14:paraId="00379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14:paraId="794C7B5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序号</w:t>
            </w:r>
          </w:p>
        </w:tc>
        <w:tc>
          <w:tcPr>
            <w:tcW w:w="2854" w:type="dxa"/>
            <w:noWrap w:val="0"/>
            <w:vAlign w:val="center"/>
          </w:tcPr>
          <w:p w14:paraId="6265D39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校外实习基地</w:t>
            </w:r>
            <w:r>
              <w:rPr>
                <w:rFonts w:hint="eastAsia" w:ascii="仿宋_GB2312" w:hAnsi="仿宋_GB2312" w:eastAsia="仿宋_GB2312" w:cs="仿宋_GB2312"/>
                <w:color w:val="auto"/>
                <w:sz w:val="24"/>
                <w:highlight w:val="none"/>
                <w:lang w:eastAsia="zh-CN"/>
              </w:rPr>
              <w:t>名称</w:t>
            </w:r>
          </w:p>
        </w:tc>
        <w:tc>
          <w:tcPr>
            <w:tcW w:w="2356" w:type="dxa"/>
            <w:noWrap w:val="0"/>
            <w:vAlign w:val="center"/>
          </w:tcPr>
          <w:p w14:paraId="2330148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合作企业名称</w:t>
            </w:r>
          </w:p>
        </w:tc>
        <w:tc>
          <w:tcPr>
            <w:tcW w:w="1320" w:type="dxa"/>
            <w:noWrap w:val="0"/>
            <w:vAlign w:val="center"/>
          </w:tcPr>
          <w:p w14:paraId="1FB9D55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用途</w:t>
            </w:r>
          </w:p>
        </w:tc>
        <w:tc>
          <w:tcPr>
            <w:tcW w:w="1200" w:type="dxa"/>
            <w:noWrap w:val="0"/>
            <w:vAlign w:val="center"/>
          </w:tcPr>
          <w:p w14:paraId="702A9E5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合作深度要求</w:t>
            </w:r>
          </w:p>
        </w:tc>
        <w:tc>
          <w:tcPr>
            <w:tcW w:w="1670" w:type="dxa"/>
            <w:noWrap w:val="0"/>
            <w:vAlign w:val="center"/>
          </w:tcPr>
          <w:p w14:paraId="58305EB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接纳学生实习人次</w:t>
            </w:r>
          </w:p>
        </w:tc>
      </w:tr>
      <w:tr w14:paraId="2F25D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14:paraId="3FACE72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w:t>
            </w:r>
          </w:p>
        </w:tc>
        <w:tc>
          <w:tcPr>
            <w:tcW w:w="2854" w:type="dxa"/>
            <w:noWrap w:val="0"/>
            <w:vAlign w:val="center"/>
          </w:tcPr>
          <w:p w14:paraId="17180B8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lang w:val="en-US" w:eastAsia="zh-CN"/>
              </w:rPr>
              <w:t>酒店管理与数字化运营专业校外实习基地</w:t>
            </w:r>
          </w:p>
        </w:tc>
        <w:tc>
          <w:tcPr>
            <w:tcW w:w="2356" w:type="dxa"/>
            <w:noWrap w:val="0"/>
            <w:vAlign w:val="center"/>
          </w:tcPr>
          <w:p w14:paraId="53F0789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广西平铝国际大酒店有限公司</w:t>
            </w:r>
          </w:p>
        </w:tc>
        <w:tc>
          <w:tcPr>
            <w:tcW w:w="1320" w:type="dxa"/>
            <w:noWrap w:val="0"/>
            <w:vAlign w:val="center"/>
          </w:tcPr>
          <w:p w14:paraId="675A2E7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岗位实习</w:t>
            </w:r>
          </w:p>
        </w:tc>
        <w:tc>
          <w:tcPr>
            <w:tcW w:w="1200" w:type="dxa"/>
            <w:noWrap w:val="0"/>
            <w:vAlign w:val="center"/>
          </w:tcPr>
          <w:p w14:paraId="2E96004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深度合作</w:t>
            </w:r>
          </w:p>
        </w:tc>
        <w:tc>
          <w:tcPr>
            <w:tcW w:w="1670" w:type="dxa"/>
            <w:noWrap w:val="0"/>
            <w:vAlign w:val="center"/>
          </w:tcPr>
          <w:p w14:paraId="30FBDB0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30</w:t>
            </w:r>
            <w:r>
              <w:rPr>
                <w:rFonts w:hint="eastAsia" w:ascii="仿宋_GB2312" w:hAnsi="仿宋_GB2312" w:eastAsia="仿宋_GB2312" w:cs="仿宋_GB2312"/>
                <w:color w:val="auto"/>
                <w:sz w:val="24"/>
                <w:highlight w:val="none"/>
              </w:rPr>
              <w:t>人</w:t>
            </w:r>
            <w:r>
              <w:rPr>
                <w:rFonts w:hint="eastAsia" w:ascii="仿宋_GB2312" w:hAnsi="仿宋_GB2312" w:eastAsia="仿宋_GB2312" w:cs="仿宋_GB2312"/>
                <w:color w:val="auto"/>
                <w:sz w:val="24"/>
                <w:highlight w:val="none"/>
                <w:lang w:eastAsia="zh-CN"/>
              </w:rPr>
              <w:t>次</w:t>
            </w:r>
          </w:p>
        </w:tc>
      </w:tr>
      <w:tr w14:paraId="50796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14:paraId="4E5A5F3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w:t>
            </w:r>
          </w:p>
        </w:tc>
        <w:tc>
          <w:tcPr>
            <w:tcW w:w="2854" w:type="dxa"/>
            <w:noWrap w:val="0"/>
            <w:vAlign w:val="center"/>
          </w:tcPr>
          <w:p w14:paraId="61DBC8D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lang w:val="en-US" w:eastAsia="zh-CN"/>
              </w:rPr>
              <w:t>酒店管理与数字化运营专业校外实习基地</w:t>
            </w:r>
          </w:p>
        </w:tc>
        <w:tc>
          <w:tcPr>
            <w:tcW w:w="2356" w:type="dxa"/>
            <w:noWrap w:val="0"/>
            <w:vAlign w:val="center"/>
          </w:tcPr>
          <w:p w14:paraId="236C751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平果国际大酒店</w:t>
            </w:r>
          </w:p>
        </w:tc>
        <w:tc>
          <w:tcPr>
            <w:tcW w:w="1320" w:type="dxa"/>
            <w:noWrap w:val="0"/>
            <w:vAlign w:val="center"/>
          </w:tcPr>
          <w:p w14:paraId="732E23E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岗位实习</w:t>
            </w:r>
          </w:p>
        </w:tc>
        <w:tc>
          <w:tcPr>
            <w:tcW w:w="1200" w:type="dxa"/>
            <w:noWrap w:val="0"/>
            <w:vAlign w:val="center"/>
          </w:tcPr>
          <w:p w14:paraId="0DEE8C1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深度合作</w:t>
            </w:r>
          </w:p>
        </w:tc>
        <w:tc>
          <w:tcPr>
            <w:tcW w:w="1670" w:type="dxa"/>
            <w:noWrap w:val="0"/>
            <w:vAlign w:val="center"/>
          </w:tcPr>
          <w:p w14:paraId="6BF8469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30</w:t>
            </w:r>
            <w:r>
              <w:rPr>
                <w:rFonts w:hint="eastAsia" w:ascii="仿宋_GB2312" w:hAnsi="仿宋_GB2312" w:eastAsia="仿宋_GB2312" w:cs="仿宋_GB2312"/>
                <w:color w:val="auto"/>
                <w:sz w:val="24"/>
                <w:highlight w:val="none"/>
              </w:rPr>
              <w:t>人</w:t>
            </w:r>
            <w:r>
              <w:rPr>
                <w:rFonts w:hint="eastAsia" w:ascii="仿宋_GB2312" w:hAnsi="仿宋_GB2312" w:eastAsia="仿宋_GB2312" w:cs="仿宋_GB2312"/>
                <w:color w:val="auto"/>
                <w:sz w:val="24"/>
                <w:highlight w:val="none"/>
                <w:lang w:eastAsia="zh-CN"/>
              </w:rPr>
              <w:t>次</w:t>
            </w:r>
          </w:p>
        </w:tc>
      </w:tr>
      <w:tr w14:paraId="080F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14:paraId="5788A9A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w:t>
            </w:r>
          </w:p>
        </w:tc>
        <w:tc>
          <w:tcPr>
            <w:tcW w:w="2854" w:type="dxa"/>
            <w:noWrap w:val="0"/>
            <w:vAlign w:val="center"/>
          </w:tcPr>
          <w:p w14:paraId="7F701D7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lang w:val="en-US" w:eastAsia="zh-CN"/>
              </w:rPr>
              <w:t>酒店管理与数字化运营专业校外实习基地</w:t>
            </w:r>
          </w:p>
        </w:tc>
        <w:tc>
          <w:tcPr>
            <w:tcW w:w="2356" w:type="dxa"/>
            <w:noWrap w:val="0"/>
            <w:vAlign w:val="center"/>
          </w:tcPr>
          <w:p w14:paraId="6F73DE9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维也纳酒店（平果市中心体育馆店）</w:t>
            </w:r>
          </w:p>
        </w:tc>
        <w:tc>
          <w:tcPr>
            <w:tcW w:w="1320" w:type="dxa"/>
            <w:noWrap w:val="0"/>
            <w:vAlign w:val="center"/>
          </w:tcPr>
          <w:p w14:paraId="512E167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岗位实习</w:t>
            </w:r>
          </w:p>
        </w:tc>
        <w:tc>
          <w:tcPr>
            <w:tcW w:w="1200" w:type="dxa"/>
            <w:noWrap w:val="0"/>
            <w:vAlign w:val="center"/>
          </w:tcPr>
          <w:p w14:paraId="4163566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深度合作</w:t>
            </w:r>
          </w:p>
        </w:tc>
        <w:tc>
          <w:tcPr>
            <w:tcW w:w="1670" w:type="dxa"/>
            <w:noWrap w:val="0"/>
            <w:vAlign w:val="center"/>
          </w:tcPr>
          <w:p w14:paraId="52B60BC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30</w:t>
            </w:r>
            <w:r>
              <w:rPr>
                <w:rFonts w:hint="eastAsia" w:ascii="仿宋_GB2312" w:hAnsi="仿宋_GB2312" w:eastAsia="仿宋_GB2312" w:cs="仿宋_GB2312"/>
                <w:color w:val="auto"/>
                <w:sz w:val="24"/>
                <w:highlight w:val="none"/>
              </w:rPr>
              <w:t>人</w:t>
            </w:r>
            <w:r>
              <w:rPr>
                <w:rFonts w:hint="eastAsia" w:ascii="仿宋_GB2312" w:hAnsi="仿宋_GB2312" w:eastAsia="仿宋_GB2312" w:cs="仿宋_GB2312"/>
                <w:color w:val="auto"/>
                <w:sz w:val="24"/>
                <w:highlight w:val="none"/>
                <w:lang w:eastAsia="zh-CN"/>
              </w:rPr>
              <w:t>次</w:t>
            </w:r>
          </w:p>
        </w:tc>
      </w:tr>
      <w:tr w14:paraId="02A55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14:paraId="68D20FA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w:t>
            </w:r>
          </w:p>
        </w:tc>
        <w:tc>
          <w:tcPr>
            <w:tcW w:w="2854" w:type="dxa"/>
            <w:noWrap w:val="0"/>
            <w:vAlign w:val="center"/>
          </w:tcPr>
          <w:p w14:paraId="79348C2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lang w:val="en-US" w:eastAsia="zh-CN"/>
              </w:rPr>
              <w:t>酒店管理与数字化运营专业校外实习基地</w:t>
            </w:r>
          </w:p>
        </w:tc>
        <w:tc>
          <w:tcPr>
            <w:tcW w:w="2356" w:type="dxa"/>
            <w:noWrap w:val="0"/>
            <w:vAlign w:val="center"/>
          </w:tcPr>
          <w:p w14:paraId="1A794E9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靖西圣保罗大酒店有限公司</w:t>
            </w:r>
          </w:p>
        </w:tc>
        <w:tc>
          <w:tcPr>
            <w:tcW w:w="1320" w:type="dxa"/>
            <w:noWrap w:val="0"/>
            <w:vAlign w:val="center"/>
          </w:tcPr>
          <w:p w14:paraId="4DECBCD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岗位实习</w:t>
            </w:r>
          </w:p>
        </w:tc>
        <w:tc>
          <w:tcPr>
            <w:tcW w:w="1200" w:type="dxa"/>
            <w:noWrap w:val="0"/>
            <w:vAlign w:val="center"/>
          </w:tcPr>
          <w:p w14:paraId="25196D3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深度合作</w:t>
            </w:r>
          </w:p>
        </w:tc>
        <w:tc>
          <w:tcPr>
            <w:tcW w:w="1670" w:type="dxa"/>
            <w:noWrap w:val="0"/>
            <w:vAlign w:val="center"/>
          </w:tcPr>
          <w:p w14:paraId="5E1C0EB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30</w:t>
            </w:r>
            <w:r>
              <w:rPr>
                <w:rFonts w:hint="eastAsia" w:ascii="仿宋_GB2312" w:hAnsi="仿宋_GB2312" w:eastAsia="仿宋_GB2312" w:cs="仿宋_GB2312"/>
                <w:color w:val="auto"/>
                <w:sz w:val="24"/>
                <w:highlight w:val="none"/>
              </w:rPr>
              <w:t>人</w:t>
            </w:r>
            <w:r>
              <w:rPr>
                <w:rFonts w:hint="eastAsia" w:ascii="仿宋_GB2312" w:hAnsi="仿宋_GB2312" w:eastAsia="仿宋_GB2312" w:cs="仿宋_GB2312"/>
                <w:color w:val="auto"/>
                <w:sz w:val="24"/>
                <w:highlight w:val="none"/>
                <w:lang w:eastAsia="zh-CN"/>
              </w:rPr>
              <w:t>次</w:t>
            </w:r>
          </w:p>
        </w:tc>
      </w:tr>
      <w:tr w14:paraId="1FC14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14:paraId="5E3E174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5</w:t>
            </w:r>
          </w:p>
        </w:tc>
        <w:tc>
          <w:tcPr>
            <w:tcW w:w="2854" w:type="dxa"/>
            <w:noWrap w:val="0"/>
            <w:vAlign w:val="center"/>
          </w:tcPr>
          <w:p w14:paraId="3301350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lang w:val="en-US" w:eastAsia="zh-CN"/>
              </w:rPr>
              <w:t>酒店管理与数字化运营专业校外实习基地</w:t>
            </w:r>
          </w:p>
        </w:tc>
        <w:tc>
          <w:tcPr>
            <w:tcW w:w="2356" w:type="dxa"/>
            <w:noWrap w:val="0"/>
            <w:vAlign w:val="center"/>
          </w:tcPr>
          <w:p w14:paraId="5BA8484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东莞市松山湖酒店有限公司凯悦酒店分公司</w:t>
            </w:r>
          </w:p>
        </w:tc>
        <w:tc>
          <w:tcPr>
            <w:tcW w:w="1320" w:type="dxa"/>
            <w:noWrap w:val="0"/>
            <w:vAlign w:val="center"/>
          </w:tcPr>
          <w:p w14:paraId="4D724C3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岗位实习</w:t>
            </w:r>
          </w:p>
        </w:tc>
        <w:tc>
          <w:tcPr>
            <w:tcW w:w="1200" w:type="dxa"/>
            <w:noWrap w:val="0"/>
            <w:vAlign w:val="center"/>
          </w:tcPr>
          <w:p w14:paraId="3E49A08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深度合作</w:t>
            </w:r>
          </w:p>
        </w:tc>
        <w:tc>
          <w:tcPr>
            <w:tcW w:w="1670" w:type="dxa"/>
            <w:noWrap w:val="0"/>
            <w:vAlign w:val="center"/>
          </w:tcPr>
          <w:p w14:paraId="244DA4A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30</w:t>
            </w:r>
            <w:r>
              <w:rPr>
                <w:rFonts w:hint="eastAsia" w:ascii="仿宋_GB2312" w:hAnsi="仿宋_GB2312" w:eastAsia="仿宋_GB2312" w:cs="仿宋_GB2312"/>
                <w:color w:val="auto"/>
                <w:sz w:val="24"/>
                <w:highlight w:val="none"/>
              </w:rPr>
              <w:t>人</w:t>
            </w:r>
            <w:r>
              <w:rPr>
                <w:rFonts w:hint="eastAsia" w:ascii="仿宋_GB2312" w:hAnsi="仿宋_GB2312" w:eastAsia="仿宋_GB2312" w:cs="仿宋_GB2312"/>
                <w:color w:val="auto"/>
                <w:sz w:val="24"/>
                <w:highlight w:val="none"/>
                <w:lang w:eastAsia="zh-CN"/>
              </w:rPr>
              <w:t>次</w:t>
            </w:r>
          </w:p>
        </w:tc>
      </w:tr>
      <w:tr w14:paraId="42B0E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14:paraId="12D8C12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6</w:t>
            </w:r>
          </w:p>
        </w:tc>
        <w:tc>
          <w:tcPr>
            <w:tcW w:w="2854" w:type="dxa"/>
            <w:noWrap w:val="0"/>
            <w:vAlign w:val="center"/>
          </w:tcPr>
          <w:p w14:paraId="67B0718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lang w:val="en-US" w:eastAsia="zh-CN"/>
              </w:rPr>
              <w:t>酒店管理与数字化运营专业校外实习基地</w:t>
            </w:r>
          </w:p>
        </w:tc>
        <w:tc>
          <w:tcPr>
            <w:tcW w:w="2356" w:type="dxa"/>
            <w:noWrap w:val="0"/>
            <w:vAlign w:val="center"/>
          </w:tcPr>
          <w:p w14:paraId="0D205E8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平果长长餐饮酒店</w:t>
            </w:r>
          </w:p>
        </w:tc>
        <w:tc>
          <w:tcPr>
            <w:tcW w:w="1320" w:type="dxa"/>
            <w:noWrap w:val="0"/>
            <w:vAlign w:val="center"/>
          </w:tcPr>
          <w:p w14:paraId="3BD18A8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岗位实习</w:t>
            </w:r>
          </w:p>
        </w:tc>
        <w:tc>
          <w:tcPr>
            <w:tcW w:w="1200" w:type="dxa"/>
            <w:noWrap w:val="0"/>
            <w:vAlign w:val="center"/>
          </w:tcPr>
          <w:p w14:paraId="3127053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深度合作</w:t>
            </w:r>
          </w:p>
        </w:tc>
        <w:tc>
          <w:tcPr>
            <w:tcW w:w="1670" w:type="dxa"/>
            <w:noWrap w:val="0"/>
            <w:vAlign w:val="center"/>
          </w:tcPr>
          <w:p w14:paraId="4FCED50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30</w:t>
            </w:r>
            <w:r>
              <w:rPr>
                <w:rFonts w:hint="eastAsia" w:ascii="仿宋_GB2312" w:hAnsi="仿宋_GB2312" w:eastAsia="仿宋_GB2312" w:cs="仿宋_GB2312"/>
                <w:color w:val="auto"/>
                <w:sz w:val="24"/>
                <w:highlight w:val="none"/>
              </w:rPr>
              <w:t>人</w:t>
            </w:r>
            <w:r>
              <w:rPr>
                <w:rFonts w:hint="eastAsia" w:ascii="仿宋_GB2312" w:hAnsi="仿宋_GB2312" w:eastAsia="仿宋_GB2312" w:cs="仿宋_GB2312"/>
                <w:color w:val="auto"/>
                <w:sz w:val="24"/>
                <w:highlight w:val="none"/>
                <w:lang w:eastAsia="zh-CN"/>
              </w:rPr>
              <w:t>次</w:t>
            </w:r>
          </w:p>
        </w:tc>
      </w:tr>
      <w:tr w14:paraId="4B25A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14:paraId="74365B0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7</w:t>
            </w:r>
          </w:p>
        </w:tc>
        <w:tc>
          <w:tcPr>
            <w:tcW w:w="2854" w:type="dxa"/>
            <w:noWrap w:val="0"/>
            <w:vAlign w:val="center"/>
          </w:tcPr>
          <w:p w14:paraId="6095B5C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lang w:val="en-US" w:eastAsia="zh-CN"/>
              </w:rPr>
              <w:t>酒店管理与数字化运营专业校外实习基地</w:t>
            </w:r>
          </w:p>
        </w:tc>
        <w:tc>
          <w:tcPr>
            <w:tcW w:w="2356" w:type="dxa"/>
            <w:noWrap w:val="0"/>
            <w:vAlign w:val="center"/>
          </w:tcPr>
          <w:p w14:paraId="0329F8A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平果名鸿庄餐饮服务有限公司</w:t>
            </w:r>
          </w:p>
        </w:tc>
        <w:tc>
          <w:tcPr>
            <w:tcW w:w="1320" w:type="dxa"/>
            <w:noWrap w:val="0"/>
            <w:vAlign w:val="center"/>
          </w:tcPr>
          <w:p w14:paraId="688D372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岗位实习</w:t>
            </w:r>
          </w:p>
        </w:tc>
        <w:tc>
          <w:tcPr>
            <w:tcW w:w="1200" w:type="dxa"/>
            <w:noWrap w:val="0"/>
            <w:vAlign w:val="center"/>
          </w:tcPr>
          <w:p w14:paraId="641A260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深度合作</w:t>
            </w:r>
          </w:p>
        </w:tc>
        <w:tc>
          <w:tcPr>
            <w:tcW w:w="1670" w:type="dxa"/>
            <w:noWrap w:val="0"/>
            <w:vAlign w:val="center"/>
          </w:tcPr>
          <w:p w14:paraId="18B7EB8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30</w:t>
            </w:r>
            <w:r>
              <w:rPr>
                <w:rFonts w:hint="eastAsia" w:ascii="仿宋_GB2312" w:hAnsi="仿宋_GB2312" w:eastAsia="仿宋_GB2312" w:cs="仿宋_GB2312"/>
                <w:color w:val="auto"/>
                <w:sz w:val="24"/>
                <w:highlight w:val="none"/>
              </w:rPr>
              <w:t>人</w:t>
            </w:r>
            <w:r>
              <w:rPr>
                <w:rFonts w:hint="eastAsia" w:ascii="仿宋_GB2312" w:hAnsi="仿宋_GB2312" w:eastAsia="仿宋_GB2312" w:cs="仿宋_GB2312"/>
                <w:color w:val="auto"/>
                <w:sz w:val="24"/>
                <w:highlight w:val="none"/>
                <w:lang w:eastAsia="zh-CN"/>
              </w:rPr>
              <w:t>次</w:t>
            </w:r>
          </w:p>
        </w:tc>
      </w:tr>
      <w:tr w14:paraId="326F5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14:paraId="57BF522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8</w:t>
            </w:r>
          </w:p>
        </w:tc>
        <w:tc>
          <w:tcPr>
            <w:tcW w:w="2854" w:type="dxa"/>
            <w:noWrap w:val="0"/>
            <w:vAlign w:val="center"/>
          </w:tcPr>
          <w:p w14:paraId="4F966F0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lang w:val="en-US" w:eastAsia="zh-CN"/>
              </w:rPr>
              <w:t>酒店管理与数字化运营专业校外实习基地</w:t>
            </w:r>
          </w:p>
        </w:tc>
        <w:tc>
          <w:tcPr>
            <w:tcW w:w="2356" w:type="dxa"/>
            <w:noWrap w:val="0"/>
            <w:vAlign w:val="center"/>
          </w:tcPr>
          <w:p w14:paraId="1D52CF9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广西万隆鸿餐饮有限公司</w:t>
            </w:r>
          </w:p>
        </w:tc>
        <w:tc>
          <w:tcPr>
            <w:tcW w:w="1320" w:type="dxa"/>
            <w:noWrap w:val="0"/>
            <w:vAlign w:val="center"/>
          </w:tcPr>
          <w:p w14:paraId="277D0AD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岗位实习</w:t>
            </w:r>
          </w:p>
        </w:tc>
        <w:tc>
          <w:tcPr>
            <w:tcW w:w="1200" w:type="dxa"/>
            <w:noWrap w:val="0"/>
            <w:vAlign w:val="center"/>
          </w:tcPr>
          <w:p w14:paraId="5EE1756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深度合作</w:t>
            </w:r>
          </w:p>
        </w:tc>
        <w:tc>
          <w:tcPr>
            <w:tcW w:w="1670" w:type="dxa"/>
            <w:noWrap w:val="0"/>
            <w:vAlign w:val="center"/>
          </w:tcPr>
          <w:p w14:paraId="5D84320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30</w:t>
            </w:r>
            <w:r>
              <w:rPr>
                <w:rFonts w:hint="eastAsia" w:ascii="仿宋_GB2312" w:hAnsi="仿宋_GB2312" w:eastAsia="仿宋_GB2312" w:cs="仿宋_GB2312"/>
                <w:color w:val="auto"/>
                <w:sz w:val="24"/>
                <w:highlight w:val="none"/>
              </w:rPr>
              <w:t>人</w:t>
            </w:r>
            <w:r>
              <w:rPr>
                <w:rFonts w:hint="eastAsia" w:ascii="仿宋_GB2312" w:hAnsi="仿宋_GB2312" w:eastAsia="仿宋_GB2312" w:cs="仿宋_GB2312"/>
                <w:color w:val="auto"/>
                <w:sz w:val="24"/>
                <w:highlight w:val="none"/>
                <w:lang w:eastAsia="zh-CN"/>
              </w:rPr>
              <w:t>次</w:t>
            </w:r>
          </w:p>
        </w:tc>
      </w:tr>
      <w:tr w14:paraId="4AC8F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14:paraId="0FE3E81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9</w:t>
            </w:r>
          </w:p>
        </w:tc>
        <w:tc>
          <w:tcPr>
            <w:tcW w:w="2854" w:type="dxa"/>
            <w:noWrap w:val="0"/>
            <w:vAlign w:val="center"/>
          </w:tcPr>
          <w:p w14:paraId="7085015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lang w:val="en-US" w:eastAsia="zh-CN"/>
              </w:rPr>
              <w:t>酒店管理与数字化运营专业校外实习基地</w:t>
            </w:r>
          </w:p>
        </w:tc>
        <w:tc>
          <w:tcPr>
            <w:tcW w:w="2356" w:type="dxa"/>
            <w:noWrap w:val="0"/>
            <w:vAlign w:val="center"/>
          </w:tcPr>
          <w:p w14:paraId="287BE14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南宁肯德基有限公司平果餐厅</w:t>
            </w:r>
          </w:p>
        </w:tc>
        <w:tc>
          <w:tcPr>
            <w:tcW w:w="1320" w:type="dxa"/>
            <w:noWrap w:val="0"/>
            <w:vAlign w:val="center"/>
          </w:tcPr>
          <w:p w14:paraId="69D3C69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岗位实习</w:t>
            </w:r>
          </w:p>
        </w:tc>
        <w:tc>
          <w:tcPr>
            <w:tcW w:w="1200" w:type="dxa"/>
            <w:noWrap w:val="0"/>
            <w:vAlign w:val="center"/>
          </w:tcPr>
          <w:p w14:paraId="17E753C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深度合作</w:t>
            </w:r>
          </w:p>
        </w:tc>
        <w:tc>
          <w:tcPr>
            <w:tcW w:w="1670" w:type="dxa"/>
            <w:noWrap w:val="0"/>
            <w:vAlign w:val="center"/>
          </w:tcPr>
          <w:p w14:paraId="4F33A8E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30</w:t>
            </w:r>
            <w:r>
              <w:rPr>
                <w:rFonts w:hint="eastAsia" w:ascii="仿宋_GB2312" w:hAnsi="仿宋_GB2312" w:eastAsia="仿宋_GB2312" w:cs="仿宋_GB2312"/>
                <w:color w:val="auto"/>
                <w:sz w:val="24"/>
                <w:highlight w:val="none"/>
              </w:rPr>
              <w:t>人</w:t>
            </w:r>
            <w:r>
              <w:rPr>
                <w:rFonts w:hint="eastAsia" w:ascii="仿宋_GB2312" w:hAnsi="仿宋_GB2312" w:eastAsia="仿宋_GB2312" w:cs="仿宋_GB2312"/>
                <w:color w:val="auto"/>
                <w:sz w:val="24"/>
                <w:highlight w:val="none"/>
                <w:lang w:eastAsia="zh-CN"/>
              </w:rPr>
              <w:t>次</w:t>
            </w:r>
          </w:p>
        </w:tc>
      </w:tr>
      <w:tr w14:paraId="6F275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noWrap w:val="0"/>
            <w:vAlign w:val="center"/>
          </w:tcPr>
          <w:p w14:paraId="2D526A8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10</w:t>
            </w:r>
          </w:p>
        </w:tc>
        <w:tc>
          <w:tcPr>
            <w:tcW w:w="2854" w:type="dxa"/>
            <w:shd w:val="clear" w:color="auto" w:fill="auto"/>
            <w:noWrap w:val="0"/>
            <w:vAlign w:val="center"/>
          </w:tcPr>
          <w:p w14:paraId="7CC5D59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lang w:val="en-US" w:eastAsia="zh-CN"/>
              </w:rPr>
              <w:t>酒店管理与数字化运营专业校外实习基地</w:t>
            </w:r>
          </w:p>
        </w:tc>
        <w:tc>
          <w:tcPr>
            <w:tcW w:w="2356" w:type="dxa"/>
            <w:shd w:val="clear" w:color="auto" w:fill="auto"/>
            <w:noWrap w:val="0"/>
            <w:vAlign w:val="center"/>
          </w:tcPr>
          <w:p w14:paraId="7CCDB2E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广西歆崇餐饮服务有限公司</w:t>
            </w:r>
          </w:p>
        </w:tc>
        <w:tc>
          <w:tcPr>
            <w:tcW w:w="1320" w:type="dxa"/>
            <w:shd w:val="clear" w:color="auto" w:fill="auto"/>
            <w:noWrap w:val="0"/>
            <w:vAlign w:val="center"/>
          </w:tcPr>
          <w:p w14:paraId="4A07C46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岗位实习</w:t>
            </w:r>
          </w:p>
        </w:tc>
        <w:tc>
          <w:tcPr>
            <w:tcW w:w="1200" w:type="dxa"/>
            <w:shd w:val="clear" w:color="auto" w:fill="auto"/>
            <w:noWrap w:val="0"/>
            <w:vAlign w:val="center"/>
          </w:tcPr>
          <w:p w14:paraId="30AE1EA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深度合作</w:t>
            </w:r>
          </w:p>
        </w:tc>
        <w:tc>
          <w:tcPr>
            <w:tcW w:w="1670" w:type="dxa"/>
            <w:shd w:val="clear" w:color="auto" w:fill="auto"/>
            <w:noWrap w:val="0"/>
            <w:vAlign w:val="center"/>
          </w:tcPr>
          <w:p w14:paraId="68548A9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30</w:t>
            </w:r>
            <w:r>
              <w:rPr>
                <w:rFonts w:hint="eastAsia" w:ascii="仿宋_GB2312" w:hAnsi="仿宋_GB2312" w:eastAsia="仿宋_GB2312" w:cs="仿宋_GB2312"/>
                <w:color w:val="auto"/>
                <w:sz w:val="24"/>
                <w:highlight w:val="none"/>
              </w:rPr>
              <w:t>人</w:t>
            </w:r>
            <w:r>
              <w:rPr>
                <w:rFonts w:hint="eastAsia" w:ascii="仿宋_GB2312" w:hAnsi="仿宋_GB2312" w:eastAsia="仿宋_GB2312" w:cs="仿宋_GB2312"/>
                <w:color w:val="auto"/>
                <w:sz w:val="24"/>
                <w:highlight w:val="none"/>
                <w:lang w:eastAsia="zh-CN"/>
              </w:rPr>
              <w:t>次</w:t>
            </w:r>
          </w:p>
        </w:tc>
      </w:tr>
    </w:tbl>
    <w:p w14:paraId="01E95B6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rPr>
        <w:t>）教学资源</w:t>
      </w:r>
    </w:p>
    <w:p w14:paraId="28CBDBA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教学资源主要包括能满足学生专业学习、教师专业教学研究和教学实施所需的教材、图书文献及数字教学资源等。</w:t>
      </w:r>
    </w:p>
    <w:p w14:paraId="291BED4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1.教材选用基本要求</w:t>
      </w:r>
    </w:p>
    <w:p w14:paraId="6BF93C9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选用近五年内出版的高职高专国家级规划教材、自治区级规划教材、高职高专类出版教材。</w:t>
      </w:r>
    </w:p>
    <w:p w14:paraId="69E4C45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2.图书文献配备基本要求</w:t>
      </w:r>
    </w:p>
    <w:p w14:paraId="601F4EA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酒店管理与数字化运营相关行业政策法规、行业标准、技术规范以及酒店行业规范等与服务相关专业类图书和实务案例类图书。专业图书资料（含电子图书）不低于500册，10 种以上酒店管理、餐饮管理类专业学术期刊，并能保持每年更新。</w:t>
      </w:r>
    </w:p>
    <w:p w14:paraId="52A91F0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p>
    <w:p w14:paraId="6A0868C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3.数字教学资源配置基本要求</w:t>
      </w:r>
    </w:p>
    <w:p w14:paraId="371E04D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建设、配备与专业相关的音视频素材、教学课件、数字化教学案例库、虚拟仿真软件、数字教材等专业教学资源库，应种类丰富、形式多样、使用便捷、动态更新，能满足教学要求。</w:t>
      </w:r>
    </w:p>
    <w:p w14:paraId="69DFFE6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rPr>
        <w:t>）教学方法</w:t>
      </w:r>
    </w:p>
    <w:p w14:paraId="21FDC19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default" w:ascii="仿宋_GB2312" w:hAnsi="仿宋_GB2312" w:eastAsia="仿宋_GB2312" w:cs="仿宋_GB2312"/>
          <w:b w:val="0"/>
          <w:bCs w:val="0"/>
          <w:color w:val="auto"/>
          <w:sz w:val="32"/>
          <w:szCs w:val="32"/>
          <w:highlight w:val="none"/>
          <w:lang w:val="en-US" w:eastAsia="zh-CN"/>
        </w:rPr>
        <w:t>根据不同课程的性质</w:t>
      </w:r>
      <w:r>
        <w:rPr>
          <w:rFonts w:hint="eastAsia" w:ascii="仿宋_GB2312" w:hAnsi="仿宋_GB2312" w:eastAsia="仿宋_GB2312" w:cs="仿宋_GB2312"/>
          <w:b w:val="0"/>
          <w:bCs w:val="0"/>
          <w:color w:val="auto"/>
          <w:sz w:val="32"/>
          <w:szCs w:val="32"/>
          <w:highlight w:val="none"/>
          <w:lang w:val="en-US" w:eastAsia="zh-CN"/>
        </w:rPr>
        <w:t>特点</w:t>
      </w:r>
      <w:r>
        <w:rPr>
          <w:rFonts w:hint="default" w:ascii="仿宋_GB2312" w:hAnsi="仿宋_GB2312" w:eastAsia="仿宋_GB2312" w:cs="仿宋_GB2312"/>
          <w:b w:val="0"/>
          <w:bCs w:val="0"/>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b w:val="0"/>
          <w:bCs w:val="0"/>
          <w:color w:val="auto"/>
          <w:sz w:val="32"/>
          <w:szCs w:val="32"/>
          <w:highlight w:val="none"/>
          <w:lang w:val="en-US" w:eastAsia="zh-CN"/>
        </w:rPr>
        <w:t>，</w:t>
      </w:r>
      <w:r>
        <w:rPr>
          <w:rFonts w:hint="default" w:ascii="仿宋_GB2312" w:hAnsi="仿宋_GB2312" w:eastAsia="仿宋_GB2312" w:cs="仿宋_GB2312"/>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14:paraId="401DEE7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rPr>
        <w:t>）学习评价</w:t>
      </w:r>
    </w:p>
    <w:p w14:paraId="2AA9D42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1.课程考核方法</w:t>
      </w:r>
    </w:p>
    <w:p w14:paraId="1336FDD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3415251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课程成绩评定根据学生参与度、作业质量、实训效果与期末考核等项目确定不同比例进行综合评定，评定标准如下：</w:t>
      </w:r>
    </w:p>
    <w:p w14:paraId="419D75C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）A类课程成绩构成（纯理论）</w:t>
      </w:r>
    </w:p>
    <w:p w14:paraId="1D6A01A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课程总成绩=期末卷面考试成绩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6CC08BE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）B类课程成绩构成（理论+实践）</w:t>
      </w:r>
    </w:p>
    <w:p w14:paraId="53761BC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课程总成绩=理论部分期末卷面考试成</w:t>
      </w:r>
      <w:r>
        <w:rPr>
          <w:rFonts w:hint="eastAsia" w:ascii="仿宋_GB2312" w:hAnsi="仿宋_GB2312" w:eastAsia="仿宋_GB2312" w:cs="仿宋_GB2312"/>
          <w:color w:val="auto"/>
          <w:sz w:val="32"/>
          <w:szCs w:val="32"/>
          <w:highlight w:val="none"/>
          <w:lang w:val="en-US" w:eastAsia="zh-CN"/>
        </w:rPr>
        <w:t>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+技能成绩（30%）+平时成绩（30%）</w:t>
      </w:r>
    </w:p>
    <w:p w14:paraId="6D5639D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纯实践）</w:t>
      </w:r>
    </w:p>
    <w:p w14:paraId="7A3217B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课程总成绩=技能成绩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7014BB5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p>
    <w:p w14:paraId="05F8AD2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2.教学评价方式</w:t>
      </w:r>
    </w:p>
    <w:p w14:paraId="6BFBF96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14:paraId="4D8B639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01CD7AE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一）</w:t>
      </w:r>
      <w:r>
        <w:rPr>
          <w:rFonts w:hint="eastAsia" w:ascii="仿宋_GB2312" w:hAnsi="仿宋_GB2312" w:eastAsia="仿宋_GB2312" w:cs="仿宋_GB2312"/>
          <w:b w:val="0"/>
          <w:bCs w:val="0"/>
          <w:color w:val="auto"/>
          <w:sz w:val="32"/>
          <w:szCs w:val="32"/>
          <w:highlight w:val="none"/>
        </w:rPr>
        <w:t>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5C75A7A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二）</w:t>
      </w:r>
      <w:r>
        <w:rPr>
          <w:rFonts w:hint="eastAsia" w:ascii="仿宋_GB2312" w:hAnsi="仿宋_GB2312" w:eastAsia="仿宋_GB2312" w:cs="仿宋_GB2312"/>
          <w:b w:val="0"/>
          <w:bCs w:val="0"/>
          <w:color w:val="auto"/>
          <w:sz w:val="32"/>
          <w:szCs w:val="32"/>
          <w:highlight w:val="none"/>
        </w:rPr>
        <w:t>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14:paraId="66C3206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三）</w:t>
      </w:r>
      <w:r>
        <w:rPr>
          <w:rFonts w:hint="eastAsia" w:ascii="仿宋_GB2312" w:hAnsi="仿宋_GB2312" w:eastAsia="仿宋_GB2312" w:cs="仿宋_GB2312"/>
          <w:b w:val="0"/>
          <w:bCs w:val="0"/>
          <w:color w:val="auto"/>
          <w:sz w:val="32"/>
          <w:szCs w:val="32"/>
          <w:highlight w:val="none"/>
        </w:rPr>
        <w:t>建立毕业生跟踪反馈机制及社会评价机制，并对生源情况、在校生学业水平、毕业生就业情况等进行分析，定期评价人才培养质量和培养目标达成情况。</w:t>
      </w:r>
    </w:p>
    <w:p w14:paraId="485B2FF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（四）</w:t>
      </w:r>
      <w:r>
        <w:rPr>
          <w:rFonts w:hint="eastAsia" w:ascii="仿宋_GB2312" w:hAnsi="仿宋_GB2312" w:eastAsia="仿宋_GB2312" w:cs="仿宋_GB2312"/>
          <w:b w:val="0"/>
          <w:bCs w:val="0"/>
          <w:color w:val="auto"/>
          <w:sz w:val="32"/>
          <w:szCs w:val="32"/>
          <w:highlight w:val="none"/>
        </w:rPr>
        <w:t>充分利用评价分析结果有效改进专业教学，持续提高 人才培养质量。</w:t>
      </w:r>
    </w:p>
    <w:p w14:paraId="1BDA04E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p>
    <w:p w14:paraId="1A30172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p>
    <w:p w14:paraId="70AB4E8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04B82C9C">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学分要求</w:t>
      </w:r>
    </w:p>
    <w:p w14:paraId="13A4AEF0">
      <w:pPr>
        <w:keepNext w:val="0"/>
        <w:keepLines w:val="0"/>
        <w:pageBreakBefore w:val="0"/>
        <w:widowControl w:val="0"/>
        <w:numPr>
          <w:ilvl w:val="0"/>
          <w:numId w:val="0"/>
        </w:numPr>
        <w:kinsoku/>
        <w:wordWrap/>
        <w:overflowPunct w:val="0"/>
        <w:topLinePunct w:val="0"/>
        <w:autoSpaceDE/>
        <w:autoSpaceDN/>
        <w:bidi w:val="0"/>
        <w:adjustRightInd w:val="0"/>
        <w:snapToGrid/>
        <w:spacing w:after="0" w:line="500" w:lineRule="exact"/>
        <w:ind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本专业要求学生根据人才培养方案确定的目标和培养规格，完成规定的实习实训，全部课程考核合格且修满至少139学分。其中，必修课123学分，选修课 16学分。公共必修课38学分，公共选修课8学分。专业必修课85</w:t>
      </w:r>
      <w:r>
        <w:rPr>
          <w:rFonts w:hint="eastAsia" w:ascii="仿宋_GB2312" w:hAnsi="仿宋_GB2312" w:eastAsia="仿宋_GB2312" w:cs="仿宋_GB2312"/>
          <w:color w:val="auto"/>
          <w:kern w:val="2"/>
          <w:sz w:val="32"/>
          <w:szCs w:val="32"/>
          <w:highlight w:val="none"/>
          <w:lang w:val="en-US" w:eastAsia="zh-CN" w:bidi="ar-SA"/>
        </w:rPr>
        <w:tab/>
      </w:r>
      <w:r>
        <w:rPr>
          <w:rFonts w:hint="eastAsia" w:ascii="仿宋_GB2312" w:hAnsi="仿宋_GB2312" w:eastAsia="仿宋_GB2312" w:cs="仿宋_GB2312"/>
          <w:color w:val="auto"/>
          <w:kern w:val="2"/>
          <w:sz w:val="32"/>
          <w:szCs w:val="32"/>
          <w:highlight w:val="none"/>
          <w:lang w:val="en-US" w:eastAsia="zh-CN" w:bidi="ar-SA"/>
        </w:rPr>
        <w:t>学分，专业选修课8学分。</w:t>
      </w:r>
    </w:p>
    <w:p w14:paraId="19C4D335">
      <w:pPr>
        <w:keepNext w:val="0"/>
        <w:keepLines w:val="0"/>
        <w:pageBreakBefore w:val="0"/>
        <w:widowControl w:val="0"/>
        <w:numPr>
          <w:ilvl w:val="0"/>
          <w:numId w:val="0"/>
        </w:numPr>
        <w:kinsoku/>
        <w:wordWrap/>
        <w:overflowPunct w:val="0"/>
        <w:topLinePunct w:val="0"/>
        <w:autoSpaceDE/>
        <w:autoSpaceDN/>
        <w:bidi w:val="0"/>
        <w:adjustRightInd w:val="0"/>
        <w:snapToGrid/>
        <w:spacing w:after="0" w:line="50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（二）综合素质要求</w:t>
      </w:r>
    </w:p>
    <w:p w14:paraId="7495B4E6">
      <w:pPr>
        <w:keepNext w:val="0"/>
        <w:keepLines w:val="0"/>
        <w:pageBreakBefore w:val="0"/>
        <w:widowControl w:val="0"/>
        <w:numPr>
          <w:ilvl w:val="0"/>
          <w:numId w:val="0"/>
        </w:numPr>
        <w:kinsoku/>
        <w:wordWrap/>
        <w:overflowPunct w:val="0"/>
        <w:topLinePunct w:val="0"/>
        <w:autoSpaceDE/>
        <w:autoSpaceDN/>
        <w:bidi w:val="0"/>
        <w:adjustRightInd w:val="0"/>
        <w:snapToGrid/>
        <w:spacing w:after="0" w:line="500" w:lineRule="exact"/>
        <w:ind w:left="0" w:firstLine="640" w:firstLineChars="200"/>
        <w:textAlignment w:val="auto"/>
        <w:outlineLvl w:val="0"/>
        <w:rPr>
          <w:color w:val="auto"/>
        </w:rPr>
      </w:pPr>
      <w:r>
        <w:rPr>
          <w:rFonts w:hint="eastAsia" w:ascii="仿宋_GB2312" w:hAnsi="仿宋_GB2312" w:eastAsia="仿宋_GB2312" w:cs="仿宋_GB2312"/>
          <w:color w:val="auto"/>
          <w:kern w:val="2"/>
          <w:sz w:val="32"/>
          <w:szCs w:val="32"/>
          <w:highlight w:val="none"/>
          <w:lang w:val="en-US" w:eastAsia="zh-CN" w:bidi="ar-SA"/>
        </w:rPr>
        <w:t>经鉴定思想品德符合要求，掌握本专业知识和技术技能，积极参加社会实践活动，具备职业综合</w:t>
      </w:r>
      <w:r>
        <w:rPr>
          <w:rFonts w:hint="eastAsia" w:ascii="仿宋_GB2312" w:hAnsi="仿宋_GB2312" w:eastAsia="仿宋_GB2312" w:cs="仿宋_GB2312"/>
          <w:color w:val="auto"/>
          <w:kern w:val="2"/>
          <w:sz w:val="32"/>
          <w:szCs w:val="32"/>
          <w:lang w:val="en-US" w:eastAsia="zh-CN" w:bidi="ar-SA"/>
        </w:rPr>
        <w:t>素质和行动能力。</w:t>
      </w: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478913F-0D90-45A5-B0E9-419DF2F3178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286D3F0B-BEB1-4B65-8855-0832D688B35F}"/>
  </w:font>
  <w:font w:name="华文新魏">
    <w:panose1 w:val="02010800040101010101"/>
    <w:charset w:val="86"/>
    <w:family w:val="auto"/>
    <w:pitch w:val="default"/>
    <w:sig w:usb0="00000001" w:usb1="080F0000" w:usb2="00000000" w:usb3="00000000" w:csb0="00040000" w:csb1="00000000"/>
    <w:embedRegular r:id="rId3" w:fontKey="{D2602668-846D-4712-B8FC-0968D2F79302}"/>
  </w:font>
  <w:font w:name="方正小标宋简体">
    <w:panose1 w:val="03000509000000000000"/>
    <w:charset w:val="86"/>
    <w:family w:val="script"/>
    <w:pitch w:val="default"/>
    <w:sig w:usb0="00000001" w:usb1="080E0000" w:usb2="00000000" w:usb3="00000000" w:csb0="00040000" w:csb1="00000000"/>
    <w:embedRegular r:id="rId4" w:fontKey="{EE86C70A-D3A9-4B85-A46E-8A57F293EEC5}"/>
  </w:font>
  <w:font w:name="仿宋_GB2312">
    <w:panose1 w:val="02010609030101010101"/>
    <w:charset w:val="86"/>
    <w:family w:val="modern"/>
    <w:pitch w:val="default"/>
    <w:sig w:usb0="00000001" w:usb1="080E0000" w:usb2="00000000" w:usb3="00000000" w:csb0="00040000" w:csb1="00000000"/>
    <w:embedRegular r:id="rId5" w:fontKey="{9DA31198-F50E-44AE-A726-65A2D8FBBA54}"/>
  </w:font>
  <w:font w:name="楷体">
    <w:panose1 w:val="02010609060101010101"/>
    <w:charset w:val="86"/>
    <w:family w:val="modern"/>
    <w:pitch w:val="default"/>
    <w:sig w:usb0="800002BF" w:usb1="38CF7CFA" w:usb2="00000016" w:usb3="00000000" w:csb0="00040001" w:csb1="00000000"/>
    <w:embedRegular r:id="rId6" w:fontKey="{A77A84FC-AA2B-4051-97BC-AFE0CE761BD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2B235">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9A60B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009A60B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335FA">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abstractNum w:abstractNumId="1">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03D4C"/>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7F69F6"/>
    <w:rsid w:val="01AA3877"/>
    <w:rsid w:val="02661E94"/>
    <w:rsid w:val="02CD5374"/>
    <w:rsid w:val="03304250"/>
    <w:rsid w:val="03A07894"/>
    <w:rsid w:val="048C3708"/>
    <w:rsid w:val="04BC3FEE"/>
    <w:rsid w:val="04FB561E"/>
    <w:rsid w:val="051223C4"/>
    <w:rsid w:val="053229B5"/>
    <w:rsid w:val="059B43C9"/>
    <w:rsid w:val="061E02CB"/>
    <w:rsid w:val="062E0F1B"/>
    <w:rsid w:val="06471FDD"/>
    <w:rsid w:val="06C90C44"/>
    <w:rsid w:val="070954E4"/>
    <w:rsid w:val="07322345"/>
    <w:rsid w:val="082F2519"/>
    <w:rsid w:val="084C7436"/>
    <w:rsid w:val="08DA7138"/>
    <w:rsid w:val="08F70DAF"/>
    <w:rsid w:val="09075A53"/>
    <w:rsid w:val="094D790A"/>
    <w:rsid w:val="095347F5"/>
    <w:rsid w:val="09CB082F"/>
    <w:rsid w:val="09D45935"/>
    <w:rsid w:val="0A1E4E03"/>
    <w:rsid w:val="0A634F0B"/>
    <w:rsid w:val="0AC91212"/>
    <w:rsid w:val="0AFF69E2"/>
    <w:rsid w:val="0B64718D"/>
    <w:rsid w:val="0B9E269F"/>
    <w:rsid w:val="0BB93035"/>
    <w:rsid w:val="0C0A3BA0"/>
    <w:rsid w:val="0CE642FD"/>
    <w:rsid w:val="0D3000CB"/>
    <w:rsid w:val="0DE924A0"/>
    <w:rsid w:val="0E2350DD"/>
    <w:rsid w:val="0E5E6115"/>
    <w:rsid w:val="0ED4462A"/>
    <w:rsid w:val="0F386966"/>
    <w:rsid w:val="0FA47B58"/>
    <w:rsid w:val="0FA67D74"/>
    <w:rsid w:val="0FD20B69"/>
    <w:rsid w:val="0FE4089C"/>
    <w:rsid w:val="10093E5F"/>
    <w:rsid w:val="10152804"/>
    <w:rsid w:val="10234F21"/>
    <w:rsid w:val="10914580"/>
    <w:rsid w:val="10EE36A0"/>
    <w:rsid w:val="116752E1"/>
    <w:rsid w:val="12485112"/>
    <w:rsid w:val="127F665A"/>
    <w:rsid w:val="12DC3AAD"/>
    <w:rsid w:val="12F708E7"/>
    <w:rsid w:val="13203999"/>
    <w:rsid w:val="135C5E82"/>
    <w:rsid w:val="139B5716"/>
    <w:rsid w:val="13C77F07"/>
    <w:rsid w:val="13F454F6"/>
    <w:rsid w:val="14A800EA"/>
    <w:rsid w:val="15001CD4"/>
    <w:rsid w:val="150317C5"/>
    <w:rsid w:val="15202377"/>
    <w:rsid w:val="15542020"/>
    <w:rsid w:val="165F0C7D"/>
    <w:rsid w:val="1699418F"/>
    <w:rsid w:val="16995FBA"/>
    <w:rsid w:val="16A42B33"/>
    <w:rsid w:val="16DC051F"/>
    <w:rsid w:val="170B4961"/>
    <w:rsid w:val="1740285C"/>
    <w:rsid w:val="1749510D"/>
    <w:rsid w:val="1796247C"/>
    <w:rsid w:val="18411970"/>
    <w:rsid w:val="18CB084B"/>
    <w:rsid w:val="19481E9C"/>
    <w:rsid w:val="19AF3CC9"/>
    <w:rsid w:val="19F21153"/>
    <w:rsid w:val="1A262FB5"/>
    <w:rsid w:val="1AE45BF4"/>
    <w:rsid w:val="1BAE7956"/>
    <w:rsid w:val="1BCC19A4"/>
    <w:rsid w:val="1BF93A5C"/>
    <w:rsid w:val="1C1412DE"/>
    <w:rsid w:val="1C27223D"/>
    <w:rsid w:val="1C6F14EE"/>
    <w:rsid w:val="1CB25FAA"/>
    <w:rsid w:val="1D0377EB"/>
    <w:rsid w:val="1D24677C"/>
    <w:rsid w:val="1DD51824"/>
    <w:rsid w:val="1E103310"/>
    <w:rsid w:val="1E380CC8"/>
    <w:rsid w:val="1E4B3DFE"/>
    <w:rsid w:val="1E91399D"/>
    <w:rsid w:val="1EA77665"/>
    <w:rsid w:val="1ECC6B87"/>
    <w:rsid w:val="1F3A7811"/>
    <w:rsid w:val="1F5350F7"/>
    <w:rsid w:val="1FB17C46"/>
    <w:rsid w:val="1FB21E1D"/>
    <w:rsid w:val="1FBC2C9C"/>
    <w:rsid w:val="207417C9"/>
    <w:rsid w:val="20AA343C"/>
    <w:rsid w:val="20AD7038"/>
    <w:rsid w:val="20BE4D41"/>
    <w:rsid w:val="20E56222"/>
    <w:rsid w:val="210E0F0E"/>
    <w:rsid w:val="2170143C"/>
    <w:rsid w:val="21A96467"/>
    <w:rsid w:val="21EB3D26"/>
    <w:rsid w:val="22123047"/>
    <w:rsid w:val="223461B5"/>
    <w:rsid w:val="22967FAA"/>
    <w:rsid w:val="22A00653"/>
    <w:rsid w:val="2338088B"/>
    <w:rsid w:val="236773C3"/>
    <w:rsid w:val="237D0994"/>
    <w:rsid w:val="23954DD6"/>
    <w:rsid w:val="23D42CAA"/>
    <w:rsid w:val="249D12EE"/>
    <w:rsid w:val="24E76143"/>
    <w:rsid w:val="24F353B2"/>
    <w:rsid w:val="26037B0A"/>
    <w:rsid w:val="267A11BB"/>
    <w:rsid w:val="27075144"/>
    <w:rsid w:val="27441EF5"/>
    <w:rsid w:val="27887C2A"/>
    <w:rsid w:val="27AE3812"/>
    <w:rsid w:val="27F5401D"/>
    <w:rsid w:val="280907A3"/>
    <w:rsid w:val="28557849"/>
    <w:rsid w:val="285A12A4"/>
    <w:rsid w:val="289A5B44"/>
    <w:rsid w:val="28BD30CD"/>
    <w:rsid w:val="291F7532"/>
    <w:rsid w:val="296E1A2F"/>
    <w:rsid w:val="29B449E4"/>
    <w:rsid w:val="29C72B81"/>
    <w:rsid w:val="29D81239"/>
    <w:rsid w:val="29F55728"/>
    <w:rsid w:val="2B0F281A"/>
    <w:rsid w:val="2B8D373E"/>
    <w:rsid w:val="2BF11F1F"/>
    <w:rsid w:val="2C802418"/>
    <w:rsid w:val="2CB341C7"/>
    <w:rsid w:val="2CC66F08"/>
    <w:rsid w:val="2CEB2E12"/>
    <w:rsid w:val="2D5651B5"/>
    <w:rsid w:val="2D5704A8"/>
    <w:rsid w:val="2D8165B1"/>
    <w:rsid w:val="2D964B2C"/>
    <w:rsid w:val="2DAC4350"/>
    <w:rsid w:val="2DE47F8D"/>
    <w:rsid w:val="2F083808"/>
    <w:rsid w:val="2F34284F"/>
    <w:rsid w:val="2F436F36"/>
    <w:rsid w:val="2F7A2E0A"/>
    <w:rsid w:val="2F8D1F5F"/>
    <w:rsid w:val="2FA96B3D"/>
    <w:rsid w:val="2FD933F6"/>
    <w:rsid w:val="30A6152A"/>
    <w:rsid w:val="30A77050"/>
    <w:rsid w:val="30DC27D6"/>
    <w:rsid w:val="3115220C"/>
    <w:rsid w:val="31342FDA"/>
    <w:rsid w:val="318A49A8"/>
    <w:rsid w:val="31A83FF1"/>
    <w:rsid w:val="31AA329C"/>
    <w:rsid w:val="31D2634F"/>
    <w:rsid w:val="321D581C"/>
    <w:rsid w:val="32F32A21"/>
    <w:rsid w:val="32F92E4C"/>
    <w:rsid w:val="32FA3DAF"/>
    <w:rsid w:val="33260700"/>
    <w:rsid w:val="33266952"/>
    <w:rsid w:val="33AE06F6"/>
    <w:rsid w:val="33B93C14"/>
    <w:rsid w:val="348B3F97"/>
    <w:rsid w:val="34B65AB4"/>
    <w:rsid w:val="34C46423"/>
    <w:rsid w:val="34EA50C0"/>
    <w:rsid w:val="357449D1"/>
    <w:rsid w:val="35E93C67"/>
    <w:rsid w:val="364315C9"/>
    <w:rsid w:val="36657792"/>
    <w:rsid w:val="370E7E29"/>
    <w:rsid w:val="376B0DD8"/>
    <w:rsid w:val="3770165B"/>
    <w:rsid w:val="37960DB8"/>
    <w:rsid w:val="37AD2573"/>
    <w:rsid w:val="381153F4"/>
    <w:rsid w:val="38481119"/>
    <w:rsid w:val="38877EE4"/>
    <w:rsid w:val="38C22C79"/>
    <w:rsid w:val="39372651"/>
    <w:rsid w:val="39A700C1"/>
    <w:rsid w:val="3A451367"/>
    <w:rsid w:val="3A60099C"/>
    <w:rsid w:val="3A7A7584"/>
    <w:rsid w:val="3A8741A5"/>
    <w:rsid w:val="3AEA4709"/>
    <w:rsid w:val="3B2D2B6E"/>
    <w:rsid w:val="3B4007CD"/>
    <w:rsid w:val="3C17152E"/>
    <w:rsid w:val="3D0047E4"/>
    <w:rsid w:val="3D766728"/>
    <w:rsid w:val="3D9F7A2D"/>
    <w:rsid w:val="3E4D7489"/>
    <w:rsid w:val="3E725142"/>
    <w:rsid w:val="3EB92D70"/>
    <w:rsid w:val="3F6A4DBB"/>
    <w:rsid w:val="3F785DC7"/>
    <w:rsid w:val="3FF86C17"/>
    <w:rsid w:val="3FFC1167"/>
    <w:rsid w:val="40077B0C"/>
    <w:rsid w:val="404B5C4A"/>
    <w:rsid w:val="40664832"/>
    <w:rsid w:val="4084115C"/>
    <w:rsid w:val="4099592E"/>
    <w:rsid w:val="40B53BBC"/>
    <w:rsid w:val="40B557B9"/>
    <w:rsid w:val="40C8470D"/>
    <w:rsid w:val="413D6362"/>
    <w:rsid w:val="41540B2E"/>
    <w:rsid w:val="415648A7"/>
    <w:rsid w:val="41727207"/>
    <w:rsid w:val="41A42FA1"/>
    <w:rsid w:val="41BB6E00"/>
    <w:rsid w:val="41CF62FB"/>
    <w:rsid w:val="41DE5079"/>
    <w:rsid w:val="422A57D8"/>
    <w:rsid w:val="42817701"/>
    <w:rsid w:val="428611BC"/>
    <w:rsid w:val="42B86E9B"/>
    <w:rsid w:val="42DF0AF0"/>
    <w:rsid w:val="43105F3B"/>
    <w:rsid w:val="436463B1"/>
    <w:rsid w:val="43713C1A"/>
    <w:rsid w:val="43792ACE"/>
    <w:rsid w:val="43A538C3"/>
    <w:rsid w:val="43C755E8"/>
    <w:rsid w:val="44380293"/>
    <w:rsid w:val="447D65EE"/>
    <w:rsid w:val="44A43B7B"/>
    <w:rsid w:val="44B71B00"/>
    <w:rsid w:val="44B862E9"/>
    <w:rsid w:val="455530C7"/>
    <w:rsid w:val="4602706C"/>
    <w:rsid w:val="46733805"/>
    <w:rsid w:val="46B856BC"/>
    <w:rsid w:val="46EE10DD"/>
    <w:rsid w:val="46F661E4"/>
    <w:rsid w:val="47103740"/>
    <w:rsid w:val="471C3E9C"/>
    <w:rsid w:val="4803505C"/>
    <w:rsid w:val="480A0199"/>
    <w:rsid w:val="48A57EC2"/>
    <w:rsid w:val="48AE4FC8"/>
    <w:rsid w:val="48BA396D"/>
    <w:rsid w:val="48BD16AF"/>
    <w:rsid w:val="48DF1625"/>
    <w:rsid w:val="48E56510"/>
    <w:rsid w:val="49395702"/>
    <w:rsid w:val="49843F7B"/>
    <w:rsid w:val="49A63EF1"/>
    <w:rsid w:val="4A3C6604"/>
    <w:rsid w:val="4A6F33A6"/>
    <w:rsid w:val="4AA20B5D"/>
    <w:rsid w:val="4AD8632C"/>
    <w:rsid w:val="4AF15640"/>
    <w:rsid w:val="4AFA62A3"/>
    <w:rsid w:val="4B726781"/>
    <w:rsid w:val="4C0272E2"/>
    <w:rsid w:val="4C0C0983"/>
    <w:rsid w:val="4C1149B8"/>
    <w:rsid w:val="4C675BBA"/>
    <w:rsid w:val="4D135D42"/>
    <w:rsid w:val="4D1473C4"/>
    <w:rsid w:val="4D2569C9"/>
    <w:rsid w:val="4DDF4D42"/>
    <w:rsid w:val="4E514358"/>
    <w:rsid w:val="4E5C7274"/>
    <w:rsid w:val="4F585C8E"/>
    <w:rsid w:val="4F6B3C13"/>
    <w:rsid w:val="4F7D56F4"/>
    <w:rsid w:val="509C4C8B"/>
    <w:rsid w:val="50A363B5"/>
    <w:rsid w:val="5135219E"/>
    <w:rsid w:val="51C30881"/>
    <w:rsid w:val="51D535C6"/>
    <w:rsid w:val="51FE1E87"/>
    <w:rsid w:val="522105B9"/>
    <w:rsid w:val="5259656B"/>
    <w:rsid w:val="535B634F"/>
    <w:rsid w:val="53807561"/>
    <w:rsid w:val="53C71634"/>
    <w:rsid w:val="542919A7"/>
    <w:rsid w:val="55D87B28"/>
    <w:rsid w:val="56397652"/>
    <w:rsid w:val="565C2507"/>
    <w:rsid w:val="566118CC"/>
    <w:rsid w:val="56A23A63"/>
    <w:rsid w:val="56F95FA8"/>
    <w:rsid w:val="572D5C52"/>
    <w:rsid w:val="58337298"/>
    <w:rsid w:val="58680DC2"/>
    <w:rsid w:val="588673C8"/>
    <w:rsid w:val="58E02A3F"/>
    <w:rsid w:val="5900361E"/>
    <w:rsid w:val="592F7A5F"/>
    <w:rsid w:val="59345076"/>
    <w:rsid w:val="59575208"/>
    <w:rsid w:val="595C12A3"/>
    <w:rsid w:val="5996188C"/>
    <w:rsid w:val="59C77C98"/>
    <w:rsid w:val="59DE1485"/>
    <w:rsid w:val="5A024422"/>
    <w:rsid w:val="5A0375B2"/>
    <w:rsid w:val="5A9F0C15"/>
    <w:rsid w:val="5AD36B10"/>
    <w:rsid w:val="5AE64A95"/>
    <w:rsid w:val="5B137EF8"/>
    <w:rsid w:val="5B1F1DFE"/>
    <w:rsid w:val="5B322D65"/>
    <w:rsid w:val="5BBC75A4"/>
    <w:rsid w:val="5BCC4E68"/>
    <w:rsid w:val="5C0E6052"/>
    <w:rsid w:val="5C38700F"/>
    <w:rsid w:val="5C4E644E"/>
    <w:rsid w:val="5C606182"/>
    <w:rsid w:val="5C8C341B"/>
    <w:rsid w:val="5C9B365E"/>
    <w:rsid w:val="5CD1707F"/>
    <w:rsid w:val="5D01298C"/>
    <w:rsid w:val="5D206DB4"/>
    <w:rsid w:val="5D292A17"/>
    <w:rsid w:val="5E043D85"/>
    <w:rsid w:val="5E510503"/>
    <w:rsid w:val="5E7540E3"/>
    <w:rsid w:val="5E8B1BDC"/>
    <w:rsid w:val="5E93321A"/>
    <w:rsid w:val="5E9B7945"/>
    <w:rsid w:val="5EBD5B0D"/>
    <w:rsid w:val="5F07293D"/>
    <w:rsid w:val="5F1B4F3C"/>
    <w:rsid w:val="5F2B6F1B"/>
    <w:rsid w:val="5F335DCF"/>
    <w:rsid w:val="5F475456"/>
    <w:rsid w:val="5F4C0C3F"/>
    <w:rsid w:val="5FC058B5"/>
    <w:rsid w:val="5FE1582B"/>
    <w:rsid w:val="5FF23595"/>
    <w:rsid w:val="5FF437B1"/>
    <w:rsid w:val="601C4AB5"/>
    <w:rsid w:val="608D150F"/>
    <w:rsid w:val="611D2893"/>
    <w:rsid w:val="613D1187"/>
    <w:rsid w:val="614442C4"/>
    <w:rsid w:val="61750921"/>
    <w:rsid w:val="617A5F38"/>
    <w:rsid w:val="61926DDD"/>
    <w:rsid w:val="62386256"/>
    <w:rsid w:val="62D11B87"/>
    <w:rsid w:val="62E80EC0"/>
    <w:rsid w:val="631D301E"/>
    <w:rsid w:val="631F49AF"/>
    <w:rsid w:val="632717A7"/>
    <w:rsid w:val="6384309D"/>
    <w:rsid w:val="638D0589"/>
    <w:rsid w:val="63CE39A4"/>
    <w:rsid w:val="63D27965"/>
    <w:rsid w:val="64025D70"/>
    <w:rsid w:val="643017E4"/>
    <w:rsid w:val="644840CB"/>
    <w:rsid w:val="64966BE4"/>
    <w:rsid w:val="65165F77"/>
    <w:rsid w:val="65FE0EE5"/>
    <w:rsid w:val="663F14FE"/>
    <w:rsid w:val="66707909"/>
    <w:rsid w:val="66B141AA"/>
    <w:rsid w:val="67164061"/>
    <w:rsid w:val="67470A9D"/>
    <w:rsid w:val="6773145F"/>
    <w:rsid w:val="67B90B06"/>
    <w:rsid w:val="67FA56DC"/>
    <w:rsid w:val="681A3FD0"/>
    <w:rsid w:val="6888718C"/>
    <w:rsid w:val="68B25FB7"/>
    <w:rsid w:val="69164798"/>
    <w:rsid w:val="69D837FB"/>
    <w:rsid w:val="6A246A40"/>
    <w:rsid w:val="6A9C6F1F"/>
    <w:rsid w:val="6ABA1153"/>
    <w:rsid w:val="6AF44665"/>
    <w:rsid w:val="6BDB75D3"/>
    <w:rsid w:val="6BF80185"/>
    <w:rsid w:val="6C2B055A"/>
    <w:rsid w:val="6C423AF6"/>
    <w:rsid w:val="6C8161C5"/>
    <w:rsid w:val="6C8A72E3"/>
    <w:rsid w:val="6C923EBF"/>
    <w:rsid w:val="6D1D49F8"/>
    <w:rsid w:val="6D8F2D6B"/>
    <w:rsid w:val="6E0C43BB"/>
    <w:rsid w:val="6EF07839"/>
    <w:rsid w:val="6F2F65B3"/>
    <w:rsid w:val="6FC4358D"/>
    <w:rsid w:val="6FF128C8"/>
    <w:rsid w:val="6FF60E7F"/>
    <w:rsid w:val="713C6D66"/>
    <w:rsid w:val="71DD2CB4"/>
    <w:rsid w:val="72011973"/>
    <w:rsid w:val="72563E57"/>
    <w:rsid w:val="72DA6836"/>
    <w:rsid w:val="72F21DD2"/>
    <w:rsid w:val="72FF629D"/>
    <w:rsid w:val="730022F6"/>
    <w:rsid w:val="732301DD"/>
    <w:rsid w:val="732950C8"/>
    <w:rsid w:val="735E76C4"/>
    <w:rsid w:val="73C60B68"/>
    <w:rsid w:val="73FD2CDB"/>
    <w:rsid w:val="74024296"/>
    <w:rsid w:val="74185868"/>
    <w:rsid w:val="742510D0"/>
    <w:rsid w:val="74257F85"/>
    <w:rsid w:val="744F0B5E"/>
    <w:rsid w:val="74586022"/>
    <w:rsid w:val="74910436"/>
    <w:rsid w:val="749A44CF"/>
    <w:rsid w:val="74F55BA9"/>
    <w:rsid w:val="74F6722B"/>
    <w:rsid w:val="751A53DD"/>
    <w:rsid w:val="75504B8E"/>
    <w:rsid w:val="76191423"/>
    <w:rsid w:val="76326989"/>
    <w:rsid w:val="76562678"/>
    <w:rsid w:val="7718792D"/>
    <w:rsid w:val="777A5503"/>
    <w:rsid w:val="77D965A0"/>
    <w:rsid w:val="77FC484A"/>
    <w:rsid w:val="782C5979"/>
    <w:rsid w:val="7847671C"/>
    <w:rsid w:val="789254BD"/>
    <w:rsid w:val="79002D6F"/>
    <w:rsid w:val="791660EE"/>
    <w:rsid w:val="79320F5B"/>
    <w:rsid w:val="79751DE3"/>
    <w:rsid w:val="7A1E674C"/>
    <w:rsid w:val="7B821819"/>
    <w:rsid w:val="7BAC4AE8"/>
    <w:rsid w:val="7BBA533E"/>
    <w:rsid w:val="7C9C690A"/>
    <w:rsid w:val="7D1172F8"/>
    <w:rsid w:val="7D7B6E68"/>
    <w:rsid w:val="7D903510"/>
    <w:rsid w:val="7DAC0DCF"/>
    <w:rsid w:val="7E372159"/>
    <w:rsid w:val="7EAF501B"/>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17175</Words>
  <Characters>17332</Characters>
  <Lines>1850</Lines>
  <Paragraphs>1270</Paragraphs>
  <TotalTime>13</TotalTime>
  <ScaleCrop>false</ScaleCrop>
  <LinksUpToDate>false</LinksUpToDate>
  <CharactersWithSpaces>17362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2025-09-26T11:10:00Z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4D00293E1115499CBC97B77C3B16902D_13</vt:lpwstr>
  </property>
  <property fmtid="{D5CDD505-2E9C-101B-9397-08002B2CF9AE}" pid="4" name="KSOTemplateDocerSaveRecord">
    <vt:lpwstr>eyJoZGlkIjoiMjc1MmY4YmRmMWQyOTI4YTA4ZWU0YzkzZDQ5ZjQ0MWYiLCJ1c2VySWQiOiI5MzQ1MzgzNTMifQ==</vt:lpwstr>
  </property>
</Properties>
</file>