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A9681">
      <w:pPr>
        <w:overflowPunct w:val="0"/>
        <w:adjustRightInd w:val="0"/>
        <w:snapToGrid w:val="0"/>
        <w:rPr>
          <w:rFonts w:hint="eastAsia" w:ascii="Times New Roman" w:hAnsi="Times New Roman" w:eastAsia="仿宋"/>
          <w:szCs w:val="32"/>
        </w:rPr>
      </w:pPr>
      <w:r>
        <w:rPr>
          <w:rFonts w:ascii="Times New Roman" w:hAnsi="Times New Roman" w:cs="宋体"/>
          <w:sz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114925" cy="1130935"/>
                    </a:xfrm>
                    <a:prstGeom prst="rect">
                      <a:avLst/>
                    </a:prstGeom>
                    <a:noFill/>
                    <a:ln>
                      <a:noFill/>
                    </a:ln>
                  </pic:spPr>
                </pic:pic>
              </a:graphicData>
            </a:graphic>
          </wp:anchor>
        </w:drawing>
      </w:r>
    </w:p>
    <w:p w14:paraId="0EB72151">
      <w:pPr>
        <w:overflowPunct w:val="0"/>
        <w:adjustRightInd w:val="0"/>
        <w:snapToGrid w:val="0"/>
        <w:jc w:val="center"/>
        <w:rPr>
          <w:rFonts w:hint="eastAsia" w:ascii="Times New Roman" w:hAnsi="Times New Roman" w:eastAsia="仿宋"/>
          <w:szCs w:val="32"/>
        </w:rPr>
      </w:pPr>
    </w:p>
    <w:p w14:paraId="0202DE9B">
      <w:pPr>
        <w:overflowPunct w:val="0"/>
        <w:adjustRightInd w:val="0"/>
        <w:snapToGrid w:val="0"/>
        <w:jc w:val="center"/>
        <w:rPr>
          <w:rFonts w:hint="eastAsia" w:ascii="Times New Roman" w:hAnsi="Times New Roman" w:eastAsia="仿宋"/>
          <w:szCs w:val="32"/>
        </w:rPr>
      </w:pPr>
    </w:p>
    <w:p w14:paraId="4E5C3242">
      <w:pPr>
        <w:overflowPunct w:val="0"/>
        <w:adjustRightInd w:val="0"/>
        <w:snapToGrid w:val="0"/>
        <w:jc w:val="center"/>
        <w:rPr>
          <w:rFonts w:hint="eastAsia" w:ascii="Times New Roman" w:hAnsi="Times New Roman" w:eastAsia="仿宋"/>
          <w:szCs w:val="32"/>
        </w:rPr>
      </w:pPr>
    </w:p>
    <w:p w14:paraId="1B85F741">
      <w:pPr>
        <w:overflowPunct w:val="0"/>
        <w:adjustRightInd w:val="0"/>
        <w:snapToGrid w:val="0"/>
        <w:jc w:val="center"/>
        <w:rPr>
          <w:rFonts w:hint="eastAsia" w:ascii="Times New Roman" w:hAnsi="Times New Roman" w:eastAsia="仿宋"/>
          <w:szCs w:val="32"/>
        </w:rPr>
      </w:pPr>
    </w:p>
    <w:p w14:paraId="1B9EF618">
      <w:pPr>
        <w:overflowPunct w:val="0"/>
        <w:adjustRightInd w:val="0"/>
        <w:snapToGrid w:val="0"/>
        <w:jc w:val="center"/>
        <w:rPr>
          <w:rFonts w:hint="eastAsia" w:ascii="Times New Roman" w:hAnsi="Times New Roman" w:eastAsia="仿宋"/>
          <w:szCs w:val="32"/>
        </w:rPr>
      </w:pPr>
    </w:p>
    <w:p w14:paraId="48905BA2">
      <w:pPr>
        <w:overflowPunct w:val="0"/>
        <w:adjustRightInd w:val="0"/>
        <w:snapToGrid w:val="0"/>
        <w:jc w:val="center"/>
        <w:rPr>
          <w:rFonts w:hint="eastAsia" w:ascii="Times New Roman" w:hAnsi="Times New Roman" w:eastAsia="仿宋"/>
          <w:szCs w:val="32"/>
        </w:rPr>
      </w:pPr>
    </w:p>
    <w:p w14:paraId="00BDB52A">
      <w:pPr>
        <w:overflowPunct w:val="0"/>
        <w:adjustRightInd w:val="0"/>
        <w:snapToGrid w:val="0"/>
        <w:jc w:val="center"/>
        <w:rPr>
          <w:rFonts w:hint="eastAsia" w:ascii="Times New Roman" w:hAnsi="Times New Roman" w:eastAsia="仿宋"/>
          <w:szCs w:val="32"/>
        </w:rPr>
      </w:pPr>
    </w:p>
    <w:p w14:paraId="3B7BE486">
      <w:pPr>
        <w:overflowPunct w:val="0"/>
        <w:adjustRightInd w:val="0"/>
        <w:snapToGrid w:val="0"/>
        <w:spacing w:after="0"/>
        <w:rPr>
          <w:rFonts w:hint="eastAsia" w:ascii="Times New Roman" w:hAnsi="Times New Roman" w:eastAsia="华文新魏"/>
          <w:b/>
          <w:sz w:val="100"/>
          <w:szCs w:val="100"/>
        </w:rPr>
      </w:pPr>
    </w:p>
    <w:p w14:paraId="7E760650">
      <w:pPr>
        <w:overflowPunct w:val="0"/>
        <w:adjustRightInd w:val="0"/>
        <w:snapToGrid w:val="0"/>
        <w:spacing w:after="0" w:line="900" w:lineRule="exact"/>
        <w:jc w:val="center"/>
        <w:rPr>
          <w:rFonts w:hint="eastAsia" w:ascii="Times New Roman" w:hAnsi="Times New Roman" w:eastAsia="黑体" w:cs="黑体"/>
          <w:bCs/>
          <w:sz w:val="72"/>
          <w:szCs w:val="72"/>
        </w:rPr>
      </w:pPr>
      <w:r>
        <w:rPr>
          <w:rFonts w:hint="eastAsia" w:ascii="方正小标宋简体" w:hAnsi="方正小标宋简体" w:eastAsia="方正小标宋简体" w:cs="方正小标宋简体"/>
          <w:bCs/>
          <w:sz w:val="72"/>
          <w:szCs w:val="72"/>
        </w:rPr>
        <w:t>2025</w:t>
      </w:r>
      <w:r>
        <w:rPr>
          <w:rFonts w:hint="eastAsia" w:ascii="Times New Roman" w:hAnsi="Times New Roman" w:eastAsia="方正小标宋简体" w:cs="方正小标宋简体"/>
          <w:bCs/>
          <w:sz w:val="72"/>
          <w:szCs w:val="72"/>
        </w:rPr>
        <w:t>级专业人才培养方案</w:t>
      </w:r>
    </w:p>
    <w:p w14:paraId="38A690B3">
      <w:pPr>
        <w:widowControl/>
        <w:spacing w:before="100" w:beforeAutospacing="1" w:line="500" w:lineRule="exact"/>
        <w:ind w:firstLine="1600" w:firstLineChars="500"/>
        <w:jc w:val="left"/>
        <w:rPr>
          <w:rFonts w:hint="eastAsia" w:ascii="Times New Roman" w:hAnsi="Times New Roman" w:eastAsia="仿宋_GB2312" w:cs="仿宋_GB2312"/>
          <w:kern w:val="0"/>
          <w:sz w:val="32"/>
          <w:szCs w:val="32"/>
          <w:shd w:val="clear" w:color="auto" w:fill="FFFFFF"/>
        </w:rPr>
      </w:pPr>
    </w:p>
    <w:p w14:paraId="3569FE76">
      <w:pPr>
        <w:widowControl/>
        <w:spacing w:before="100" w:beforeAutospacing="1" w:line="500" w:lineRule="exact"/>
        <w:ind w:firstLine="960" w:firstLineChars="300"/>
        <w:jc w:val="both"/>
        <w:rPr>
          <w:rFonts w:hint="eastAsia"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shd w:val="clear" w:color="auto" w:fill="FFFFFF"/>
        </w:rPr>
        <w:t>专  业  名  称：</w:t>
      </w:r>
      <w:r>
        <w:rPr>
          <w:rFonts w:hint="eastAsia" w:ascii="Times New Roman" w:hAnsi="Times New Roman" w:eastAsia="仿宋_GB2312" w:cs="仿宋_GB2312"/>
          <w:kern w:val="0"/>
          <w:sz w:val="32"/>
          <w:szCs w:val="32"/>
        </w:rPr>
        <w:t xml:space="preserve">  </w:t>
      </w:r>
      <w:r>
        <w:rPr>
          <w:rFonts w:hint="eastAsia" w:ascii="Times New Roman" w:hAnsi="Times New Roman" w:eastAsia="仿宋_GB2312" w:cs="仿宋_GB2312"/>
          <w:kern w:val="0"/>
          <w:sz w:val="32"/>
          <w:szCs w:val="32"/>
          <w:u w:val="single"/>
        </w:rPr>
        <w:t xml:space="preserve">  大数据技术      </w:t>
      </w:r>
      <w:r>
        <w:rPr>
          <w:rFonts w:hint="eastAsia" w:ascii="Times New Roman" w:hAnsi="Times New Roman" w:eastAsia="仿宋_GB2312" w:cs="仿宋_GB2312"/>
          <w:kern w:val="0"/>
          <w:sz w:val="32"/>
          <w:szCs w:val="32"/>
          <w:u w:val="single"/>
          <w:lang w:val="en-US" w:eastAsia="zh-CN"/>
        </w:rPr>
        <w:t xml:space="preserve"> </w:t>
      </w:r>
      <w:r>
        <w:rPr>
          <w:rFonts w:hint="eastAsia" w:ascii="Times New Roman" w:hAnsi="Times New Roman" w:eastAsia="仿宋_GB2312" w:cs="仿宋_GB2312"/>
          <w:kern w:val="0"/>
          <w:sz w:val="32"/>
          <w:szCs w:val="32"/>
          <w:u w:val="single"/>
        </w:rPr>
        <w:t xml:space="preserve">     </w:t>
      </w:r>
      <w:r>
        <w:rPr>
          <w:rFonts w:hint="eastAsia" w:ascii="Times New Roman" w:hAnsi="Times New Roman" w:eastAsia="仿宋_GB2312" w:cs="仿宋_GB2312"/>
          <w:kern w:val="0"/>
          <w:sz w:val="32"/>
          <w:szCs w:val="32"/>
        </w:rPr>
        <w:t xml:space="preserve">                </w:t>
      </w:r>
    </w:p>
    <w:p w14:paraId="52C90614">
      <w:pPr>
        <w:widowControl/>
        <w:spacing w:before="100" w:beforeAutospacing="1" w:line="500" w:lineRule="exact"/>
        <w:ind w:firstLine="960" w:firstLineChars="300"/>
        <w:jc w:val="both"/>
        <w:rPr>
          <w:rFonts w:hint="eastAsia"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shd w:val="clear" w:color="auto" w:fill="FFFFFF"/>
        </w:rPr>
        <w:t>专  业  代  码：</w:t>
      </w:r>
      <w:r>
        <w:rPr>
          <w:rFonts w:hint="eastAsia" w:ascii="Times New Roman" w:hAnsi="Times New Roman" w:eastAsia="仿宋_GB2312" w:cs="仿宋_GB2312"/>
          <w:kern w:val="0"/>
          <w:sz w:val="32"/>
          <w:szCs w:val="32"/>
        </w:rPr>
        <w:t xml:space="preserve">  </w:t>
      </w:r>
      <w:r>
        <w:rPr>
          <w:rFonts w:hint="eastAsia" w:ascii="Times New Roman" w:hAnsi="Times New Roman" w:eastAsia="仿宋_GB2312" w:cs="仿宋_GB2312"/>
          <w:kern w:val="0"/>
          <w:sz w:val="32"/>
          <w:szCs w:val="32"/>
          <w:u w:val="single"/>
        </w:rPr>
        <w:t xml:space="preserve">  </w:t>
      </w:r>
      <w:r>
        <w:rPr>
          <w:rFonts w:ascii="Times New Roman" w:hAnsi="Times New Roman" w:eastAsia="仿宋_GB2312" w:cs="仿宋_GB2312"/>
          <w:kern w:val="0"/>
          <w:sz w:val="32"/>
          <w:szCs w:val="32"/>
          <w:u w:val="single"/>
        </w:rPr>
        <w:t>510205</w:t>
      </w:r>
      <w:r>
        <w:rPr>
          <w:rFonts w:hint="eastAsia" w:ascii="Times New Roman" w:hAnsi="Times New Roman" w:eastAsia="仿宋_GB2312" w:cs="仿宋_GB2312"/>
          <w:kern w:val="0"/>
          <w:sz w:val="32"/>
          <w:szCs w:val="32"/>
          <w:u w:val="single"/>
        </w:rPr>
        <w:t xml:space="preserve">          </w:t>
      </w:r>
      <w:r>
        <w:rPr>
          <w:rFonts w:hint="eastAsia" w:ascii="Times New Roman" w:hAnsi="Times New Roman" w:eastAsia="仿宋_GB2312" w:cs="仿宋_GB2312"/>
          <w:kern w:val="0"/>
          <w:sz w:val="32"/>
          <w:szCs w:val="32"/>
          <w:u w:val="single"/>
          <w:lang w:val="en-US" w:eastAsia="zh-CN"/>
        </w:rPr>
        <w:t xml:space="preserve"> </w:t>
      </w:r>
      <w:r>
        <w:rPr>
          <w:rFonts w:hint="eastAsia" w:ascii="Times New Roman" w:hAnsi="Times New Roman" w:eastAsia="仿宋_GB2312" w:cs="仿宋_GB2312"/>
          <w:kern w:val="0"/>
          <w:sz w:val="32"/>
          <w:szCs w:val="32"/>
          <w:u w:val="single"/>
        </w:rPr>
        <w:t xml:space="preserve">     </w:t>
      </w:r>
      <w:r>
        <w:rPr>
          <w:rFonts w:hint="eastAsia" w:ascii="Times New Roman" w:hAnsi="Times New Roman" w:eastAsia="仿宋_GB2312" w:cs="仿宋_GB2312"/>
          <w:kern w:val="0"/>
          <w:sz w:val="32"/>
          <w:szCs w:val="32"/>
        </w:rPr>
        <w:t xml:space="preserve">            </w:t>
      </w:r>
    </w:p>
    <w:p w14:paraId="5033C1E7">
      <w:pPr>
        <w:widowControl/>
        <w:spacing w:before="100" w:beforeAutospacing="1" w:line="500" w:lineRule="exact"/>
        <w:ind w:firstLine="960" w:firstLineChars="300"/>
        <w:jc w:val="both"/>
        <w:rPr>
          <w:rFonts w:hint="eastAsia"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shd w:val="clear" w:color="auto" w:fill="FFFFFF"/>
        </w:rPr>
        <w:t>专  业  学  制：</w:t>
      </w:r>
      <w:r>
        <w:rPr>
          <w:rFonts w:hint="eastAsia" w:ascii="Times New Roman" w:hAnsi="Times New Roman" w:eastAsia="仿宋_GB2312" w:cs="仿宋_GB2312"/>
          <w:kern w:val="0"/>
          <w:sz w:val="32"/>
          <w:szCs w:val="32"/>
        </w:rPr>
        <w:t xml:space="preserve">  </w:t>
      </w:r>
      <w:r>
        <w:rPr>
          <w:rFonts w:hint="eastAsia" w:ascii="Times New Roman" w:hAnsi="Times New Roman" w:eastAsia="仿宋_GB2312" w:cs="仿宋_GB2312"/>
          <w:kern w:val="0"/>
          <w:sz w:val="32"/>
          <w:szCs w:val="32"/>
          <w:u w:val="single"/>
        </w:rPr>
        <w:t xml:space="preserve">  三年制            </w:t>
      </w:r>
      <w:r>
        <w:rPr>
          <w:rFonts w:hint="eastAsia" w:ascii="Times New Roman" w:hAnsi="Times New Roman" w:eastAsia="仿宋_GB2312" w:cs="仿宋_GB2312"/>
          <w:kern w:val="0"/>
          <w:sz w:val="32"/>
          <w:szCs w:val="32"/>
          <w:u w:val="single"/>
          <w:lang w:val="en-US" w:eastAsia="zh-CN"/>
        </w:rPr>
        <w:t xml:space="preserve"> </w:t>
      </w:r>
      <w:r>
        <w:rPr>
          <w:rFonts w:hint="eastAsia" w:ascii="Times New Roman" w:hAnsi="Times New Roman" w:eastAsia="仿宋_GB2312" w:cs="仿宋_GB2312"/>
          <w:kern w:val="0"/>
          <w:sz w:val="32"/>
          <w:szCs w:val="32"/>
          <w:u w:val="single"/>
        </w:rPr>
        <w:t xml:space="preserve">   </w:t>
      </w:r>
      <w:r>
        <w:rPr>
          <w:rFonts w:hint="eastAsia" w:ascii="Times New Roman" w:hAnsi="Times New Roman" w:eastAsia="仿宋_GB2312" w:cs="仿宋_GB2312"/>
          <w:kern w:val="0"/>
          <w:sz w:val="32"/>
          <w:szCs w:val="32"/>
        </w:rPr>
        <w:t xml:space="preserve">                                      </w:t>
      </w:r>
    </w:p>
    <w:p w14:paraId="67C02EC3">
      <w:pPr>
        <w:widowControl/>
        <w:spacing w:before="100" w:beforeAutospacing="1" w:line="500" w:lineRule="exact"/>
        <w:ind w:firstLine="960" w:firstLineChars="300"/>
        <w:jc w:val="both"/>
        <w:rPr>
          <w:rFonts w:hint="default"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shd w:val="clear" w:color="auto" w:fill="FFFFFF"/>
        </w:rPr>
        <w:t>修</w:t>
      </w:r>
      <w:r>
        <w:rPr>
          <w:rFonts w:hint="eastAsia" w:ascii="Times New Roman" w:hAnsi="Times New Roman" w:eastAsia="仿宋_GB2312" w:cs="仿宋_GB2312"/>
          <w:kern w:val="0"/>
          <w:sz w:val="32"/>
          <w:szCs w:val="32"/>
          <w:shd w:val="clear" w:color="auto" w:fill="FFFFFF"/>
          <w:lang w:val="en-US" w:eastAsia="zh-CN"/>
        </w:rPr>
        <w:t xml:space="preserve">  </w:t>
      </w:r>
      <w:r>
        <w:rPr>
          <w:rFonts w:hint="eastAsia" w:ascii="Times New Roman" w:hAnsi="Times New Roman" w:eastAsia="仿宋_GB2312" w:cs="仿宋_GB2312"/>
          <w:kern w:val="0"/>
          <w:sz w:val="32"/>
          <w:szCs w:val="32"/>
          <w:shd w:val="clear" w:color="auto" w:fill="FFFFFF"/>
        </w:rPr>
        <w:t>定</w:t>
      </w:r>
      <w:r>
        <w:rPr>
          <w:rFonts w:hint="eastAsia" w:ascii="Times New Roman" w:hAnsi="Times New Roman" w:eastAsia="仿宋_GB2312" w:cs="仿宋_GB2312"/>
          <w:kern w:val="0"/>
          <w:sz w:val="32"/>
          <w:szCs w:val="32"/>
          <w:shd w:val="clear" w:color="auto" w:fill="FFFFFF"/>
          <w:lang w:val="en-US" w:eastAsia="zh-CN"/>
        </w:rPr>
        <w:t xml:space="preserve">  </w:t>
      </w:r>
      <w:r>
        <w:rPr>
          <w:rFonts w:hint="eastAsia" w:ascii="Times New Roman" w:hAnsi="Times New Roman" w:eastAsia="仿宋_GB2312" w:cs="仿宋_GB2312"/>
          <w:kern w:val="0"/>
          <w:sz w:val="32"/>
          <w:szCs w:val="32"/>
          <w:shd w:val="clear" w:color="auto" w:fill="FFFFFF"/>
        </w:rPr>
        <w:t>时</w:t>
      </w:r>
      <w:r>
        <w:rPr>
          <w:rFonts w:hint="eastAsia" w:ascii="Times New Roman" w:hAnsi="Times New Roman" w:eastAsia="仿宋_GB2312" w:cs="仿宋_GB2312"/>
          <w:kern w:val="0"/>
          <w:sz w:val="32"/>
          <w:szCs w:val="32"/>
          <w:shd w:val="clear" w:color="auto" w:fill="FFFFFF"/>
          <w:lang w:val="en-US" w:eastAsia="zh-CN"/>
        </w:rPr>
        <w:t xml:space="preserve">  </w:t>
      </w:r>
      <w:r>
        <w:rPr>
          <w:rFonts w:hint="eastAsia" w:ascii="Times New Roman" w:hAnsi="Times New Roman" w:eastAsia="仿宋_GB2312" w:cs="仿宋_GB2312"/>
          <w:kern w:val="0"/>
          <w:sz w:val="32"/>
          <w:szCs w:val="32"/>
          <w:shd w:val="clear" w:color="auto" w:fill="FFFFFF"/>
        </w:rPr>
        <w:t xml:space="preserve">间：  </w:t>
      </w:r>
      <w:r>
        <w:rPr>
          <w:rFonts w:hint="eastAsia" w:ascii="Times New Roman" w:hAnsi="Times New Roman" w:eastAsia="仿宋_GB2312" w:cs="仿宋_GB2312"/>
          <w:kern w:val="0"/>
          <w:sz w:val="32"/>
          <w:szCs w:val="32"/>
          <w:u w:val="single"/>
        </w:rPr>
        <w:t xml:space="preserve">   2025年4月      </w:t>
      </w:r>
      <w:r>
        <w:rPr>
          <w:rFonts w:hint="eastAsia" w:ascii="Times New Roman" w:hAnsi="Times New Roman" w:eastAsia="仿宋_GB2312" w:cs="仿宋_GB2312"/>
          <w:kern w:val="0"/>
          <w:sz w:val="32"/>
          <w:szCs w:val="32"/>
          <w:u w:val="single"/>
          <w:lang w:val="en-US" w:eastAsia="zh-CN"/>
        </w:rPr>
        <w:t xml:space="preserve">    </w:t>
      </w:r>
      <w:r>
        <w:rPr>
          <w:rFonts w:hint="eastAsia" w:ascii="Times New Roman" w:hAnsi="Times New Roman" w:eastAsia="仿宋_GB2312" w:cs="仿宋_GB2312"/>
          <w:kern w:val="0"/>
          <w:sz w:val="32"/>
          <w:szCs w:val="32"/>
          <w:u w:val="none"/>
          <w:lang w:val="en-US" w:eastAsia="zh-CN"/>
        </w:rPr>
        <w:t xml:space="preserve">          </w:t>
      </w:r>
      <w:r>
        <w:rPr>
          <w:rFonts w:hint="eastAsia" w:ascii="Times New Roman" w:hAnsi="Times New Roman" w:eastAsia="仿宋_GB2312" w:cs="仿宋_GB2312"/>
          <w:kern w:val="0"/>
          <w:sz w:val="32"/>
          <w:szCs w:val="32"/>
          <w:u w:val="single"/>
          <w:lang w:val="en-US" w:eastAsia="zh-CN"/>
        </w:rPr>
        <w:t xml:space="preserve">                                                </w:t>
      </w:r>
    </w:p>
    <w:p w14:paraId="418EDD77">
      <w:pPr>
        <w:widowControl/>
        <w:spacing w:before="100" w:beforeAutospacing="1" w:line="500" w:lineRule="exact"/>
        <w:ind w:firstLine="960" w:firstLineChars="300"/>
        <w:jc w:val="both"/>
        <w:rPr>
          <w:rFonts w:hint="eastAsia" w:ascii="Times New Roman" w:hAnsi="Times New Roman" w:eastAsia="仿宋_GB2312" w:cs="仿宋_GB2312"/>
          <w:kern w:val="0"/>
          <w:sz w:val="32"/>
          <w:szCs w:val="32"/>
          <w:u w:val="single"/>
        </w:rPr>
      </w:pPr>
      <w:r>
        <w:rPr>
          <w:rFonts w:hint="eastAsia" w:ascii="Times New Roman" w:hAnsi="Times New Roman" w:eastAsia="仿宋_GB2312" w:cs="仿宋_GB2312"/>
          <w:kern w:val="0"/>
          <w:sz w:val="32"/>
          <w:szCs w:val="32"/>
        </w:rPr>
        <w:t xml:space="preserve">所  属  学  院：  </w:t>
      </w:r>
      <w:r>
        <w:rPr>
          <w:rFonts w:hint="eastAsia" w:ascii="Times New Roman" w:hAnsi="Times New Roman" w:eastAsia="仿宋_GB2312" w:cs="仿宋_GB2312"/>
          <w:kern w:val="0"/>
          <w:sz w:val="32"/>
          <w:szCs w:val="32"/>
          <w:u w:val="single"/>
        </w:rPr>
        <w:t xml:space="preserve">   汽车与机电学院   </w:t>
      </w:r>
      <w:r>
        <w:rPr>
          <w:rFonts w:hint="eastAsia" w:ascii="Times New Roman" w:hAnsi="Times New Roman" w:eastAsia="仿宋_GB2312" w:cs="仿宋_GB2312"/>
          <w:kern w:val="0"/>
          <w:sz w:val="32"/>
          <w:szCs w:val="32"/>
          <w:u w:val="single"/>
          <w:lang w:val="en-US" w:eastAsia="zh-CN"/>
        </w:rPr>
        <w:t xml:space="preserve">   </w:t>
      </w:r>
    </w:p>
    <w:p w14:paraId="35F04ECC">
      <w:pPr>
        <w:rPr>
          <w:rFonts w:hint="eastAsia" w:ascii="Times New Roman" w:hAnsi="Times New Roman" w:eastAsia="仿宋_GB2312" w:cs="仿宋_GB2312"/>
          <w:kern w:val="0"/>
          <w:sz w:val="32"/>
          <w:szCs w:val="32"/>
          <w:shd w:val="clear" w:color="auto" w:fill="FFFFFF"/>
        </w:rPr>
      </w:pPr>
    </w:p>
    <w:p w14:paraId="6151DC65">
      <w:pPr>
        <w:rPr>
          <w:rFonts w:hint="eastAsia" w:ascii="Times New Roman" w:hAnsi="Times New Roman" w:eastAsia="仿宋_GB2312" w:cs="仿宋_GB2312"/>
          <w:kern w:val="0"/>
          <w:sz w:val="32"/>
          <w:szCs w:val="32"/>
          <w:shd w:val="clear" w:color="auto" w:fill="FFFFFF"/>
        </w:rPr>
      </w:pPr>
      <w:r>
        <w:rPr>
          <w:rFonts w:hint="eastAsia" w:ascii="Times New Roman" w:hAnsi="Times New Roman" w:eastAsia="仿宋_GB2312" w:cs="仿宋_GB2312"/>
          <w:kern w:val="0"/>
          <w:sz w:val="32"/>
          <w:szCs w:val="32"/>
          <w:shd w:val="clear" w:color="auto" w:fill="FFFFFF"/>
        </w:rPr>
        <w:t xml:space="preserve"> </w:t>
      </w:r>
    </w:p>
    <w:p w14:paraId="666FCC67">
      <w:pPr>
        <w:spacing w:after="40" w:line="520" w:lineRule="exact"/>
        <w:jc w:val="center"/>
        <w:rPr>
          <w:rFonts w:hint="eastAsia" w:ascii="Times New Roman" w:hAnsi="Times New Roman" w:eastAsia="仿宋_GB2312" w:cs="仿宋_GB2312"/>
          <w:kern w:val="0"/>
          <w:sz w:val="32"/>
          <w:szCs w:val="32"/>
          <w:shd w:val="clear" w:color="auto" w:fill="FFFFFF"/>
        </w:rPr>
      </w:pPr>
      <w:r>
        <w:rPr>
          <w:rFonts w:hint="eastAsia" w:ascii="Times New Roman" w:hAnsi="Times New Roman" w:eastAsia="仿宋_GB2312" w:cs="仿宋_GB2312"/>
          <w:kern w:val="0"/>
          <w:sz w:val="32"/>
          <w:szCs w:val="32"/>
          <w:shd w:val="clear" w:color="auto" w:fill="FFFFFF"/>
        </w:rPr>
        <w:t>广西工程职业学院  制</w:t>
      </w:r>
    </w:p>
    <w:p w14:paraId="0CD2EDA1">
      <w:pPr>
        <w:spacing w:after="40" w:line="520" w:lineRule="exact"/>
        <w:jc w:val="center"/>
        <w:rPr>
          <w:rFonts w:hint="eastAsia" w:ascii="Times New Roman" w:hAnsi="Times New Roman" w:eastAsia="仿宋_GB2312" w:cs="仿宋_GB2312"/>
          <w:kern w:val="0"/>
          <w:sz w:val="32"/>
          <w:szCs w:val="32"/>
          <w:shd w:val="clear" w:color="auto" w:fill="FFFFFF"/>
        </w:rPr>
      </w:pPr>
      <w:r>
        <w:rPr>
          <w:rFonts w:hint="eastAsia" w:ascii="Times New Roman" w:hAnsi="Times New Roman" w:eastAsia="仿宋_GB2312" w:cs="仿宋_GB2312"/>
          <w:kern w:val="0"/>
          <w:sz w:val="32"/>
          <w:szCs w:val="32"/>
          <w:shd w:val="clear" w:color="auto" w:fill="FFFFFF"/>
        </w:rPr>
        <w:t>2025年4月</w:t>
      </w:r>
    </w:p>
    <w:p w14:paraId="46FA1057">
      <w:pPr>
        <w:rPr>
          <w:rFonts w:hint="eastAsia" w:ascii="Times New Roman" w:hAnsi="Times New Roman" w:eastAsia="仿宋_GB2312" w:cs="仿宋_GB2312"/>
          <w:kern w:val="0"/>
          <w:sz w:val="32"/>
          <w:szCs w:val="32"/>
          <w:shd w:val="clear" w:color="auto" w:fill="FFFFFF"/>
        </w:rPr>
      </w:pPr>
      <w:r>
        <w:rPr>
          <w:rFonts w:hint="eastAsia" w:ascii="Times New Roman" w:hAnsi="Times New Roman" w:eastAsia="仿宋_GB2312" w:cs="仿宋_GB2312"/>
          <w:kern w:val="0"/>
          <w:sz w:val="32"/>
          <w:szCs w:val="32"/>
          <w:shd w:val="clear" w:color="auto" w:fill="FFFFFF"/>
        </w:rPr>
        <w:br w:type="page"/>
      </w:r>
    </w:p>
    <w:p w14:paraId="52B289C6">
      <w:pPr>
        <w:spacing w:after="40" w:line="520" w:lineRule="exact"/>
        <w:jc w:val="center"/>
        <w:rPr>
          <w:rFonts w:hint="eastAsia" w:ascii="Times New Roman" w:hAnsi="Times New Roman" w:eastAsia="仿宋_GB2312" w:cs="仿宋_GB2312"/>
          <w:kern w:val="0"/>
          <w:sz w:val="32"/>
          <w:szCs w:val="32"/>
          <w:shd w:val="clear" w:color="auto" w:fill="FFFFFF"/>
        </w:rPr>
      </w:pPr>
    </w:p>
    <w:p w14:paraId="0D9F1719">
      <w:pPr>
        <w:rPr>
          <w:rFonts w:hint="eastAsia" w:ascii="Times New Roman" w:hAnsi="Times New Roman" w:eastAsia="仿宋_GB2312" w:cs="仿宋_GB2312"/>
          <w:color w:val="FF0000"/>
          <w:kern w:val="0"/>
          <w:sz w:val="32"/>
          <w:szCs w:val="32"/>
          <w:shd w:val="clear" w:color="auto" w:fill="FFFFFF"/>
        </w:rPr>
      </w:pPr>
      <w:r>
        <w:rPr>
          <w:rFonts w:hint="eastAsia" w:ascii="Times New Roman" w:hAnsi="Times New Roman" w:eastAsia="仿宋_GB2312" w:cs="仿宋_GB2312"/>
          <w:color w:val="FF0000"/>
          <w:kern w:val="0"/>
          <w:sz w:val="32"/>
          <w:szCs w:val="32"/>
          <w:shd w:val="clear" w:color="auto" w:fill="FFFFFF"/>
        </w:rPr>
        <w:br w:type="page"/>
      </w:r>
    </w:p>
    <w:p w14:paraId="18953AF6">
      <w:pPr>
        <w:widowControl/>
        <w:overflowPunct w:val="0"/>
        <w:adjustRightInd w:val="0"/>
        <w:snapToGrid w:val="0"/>
        <w:jc w:val="center"/>
        <w:rPr>
          <w:rFonts w:hint="eastAsia" w:ascii="Times New Roman" w:hAnsi="Times New Roman" w:eastAsia="黑体" w:cs="黑体"/>
          <w:b/>
          <w:bCs/>
          <w:kern w:val="0"/>
          <w:sz w:val="52"/>
          <w:szCs w:val="52"/>
        </w:rPr>
        <w:sectPr>
          <w:headerReference r:id="rId5" w:type="default"/>
          <w:pgSz w:w="11906" w:h="16838"/>
          <w:pgMar w:top="1417" w:right="1417" w:bottom="1417" w:left="1984" w:header="851" w:footer="992" w:gutter="0"/>
          <w:pgNumType w:start="1"/>
          <w:cols w:space="425" w:num="1"/>
          <w:docGrid w:type="lines" w:linePitch="312" w:charSpace="0"/>
        </w:sectPr>
      </w:pPr>
    </w:p>
    <w:p w14:paraId="092F1689">
      <w:pPr>
        <w:spacing w:after="40" w:line="520" w:lineRule="exact"/>
        <w:rPr>
          <w:rFonts w:hint="eastAsia" w:ascii="Times New Roman" w:hAnsi="Times New Roman" w:eastAsia="仿宋_GB2312" w:cs="仿宋_GB2312"/>
          <w:color w:val="FF0000"/>
          <w:kern w:val="0"/>
          <w:sz w:val="32"/>
          <w:szCs w:val="32"/>
          <w:shd w:val="clear" w:color="auto" w:fill="FFFFFF"/>
        </w:rPr>
      </w:pPr>
    </w:p>
    <w:p w14:paraId="7487F826">
      <w:pPr>
        <w:jc w:val="center"/>
        <w:rPr>
          <w:rFonts w:hint="eastAsia" w:ascii="Times New Roman" w:hAnsi="Times New Roman" w:eastAsia="黑体" w:cs="黑体"/>
          <w:bCs/>
          <w:sz w:val="44"/>
          <w:szCs w:val="44"/>
        </w:rPr>
      </w:pPr>
      <w:r>
        <w:rPr>
          <w:rFonts w:hint="eastAsia" w:ascii="Times New Roman" w:hAnsi="Times New Roman" w:eastAsia="黑体" w:cs="黑体"/>
          <w:bCs/>
          <w:sz w:val="44"/>
          <w:szCs w:val="44"/>
        </w:rPr>
        <w:t>编制说明</w:t>
      </w:r>
    </w:p>
    <w:p w14:paraId="1B3C75A7">
      <w:pPr>
        <w:keepNext w:val="0"/>
        <w:keepLines w:val="0"/>
        <w:pageBreakBefore w:val="0"/>
        <w:widowControl w:val="0"/>
        <w:kinsoku/>
        <w:wordWrap/>
        <w:overflowPunct/>
        <w:topLinePunct w:val="0"/>
        <w:autoSpaceDE/>
        <w:autoSpaceDN/>
        <w:bidi w:val="0"/>
        <w:adjustRightInd/>
        <w:snapToGrid/>
        <w:spacing w:after="0" w:line="279" w:lineRule="auto"/>
        <w:ind w:firstLine="880" w:firstLineChars="200"/>
        <w:textAlignment w:val="auto"/>
        <w:rPr>
          <w:rFonts w:hint="eastAsia" w:ascii="Times New Roman" w:hAnsi="Times New Roman" w:eastAsia="黑体" w:cs="黑体"/>
          <w:bCs/>
          <w:sz w:val="44"/>
          <w:szCs w:val="44"/>
        </w:rPr>
      </w:pPr>
    </w:p>
    <w:p w14:paraId="4B4935C2">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本专业人才培养方案适于我校三年全日制高职专科，由广西工程职业学院大数据技术专业团队与</w:t>
      </w:r>
      <w:r>
        <w:rPr>
          <w:rFonts w:hint="eastAsia" w:ascii="Times New Roman" w:hAnsi="Times New Roman" w:eastAsia="仿宋_GB2312" w:cs="仿宋_GB2312"/>
          <w:bCs/>
          <w:sz w:val="32"/>
          <w:szCs w:val="32"/>
          <w:lang w:val="en-US" w:eastAsia="zh-CN"/>
        </w:rPr>
        <w:t>广西阳戈新能源投资有限公司</w:t>
      </w:r>
      <w:r>
        <w:rPr>
          <w:rFonts w:hint="eastAsia" w:ascii="Times New Roman" w:hAnsi="Times New Roman" w:eastAsia="仿宋_GB2312" w:cs="仿宋_GB2312"/>
          <w:bCs/>
          <w:sz w:val="32"/>
          <w:szCs w:val="32"/>
        </w:rPr>
        <w:t>等共同制订，并经二级学院党政联席会审定、学校专业建设指导委员会论证，校长办公会审议、学校党委会审定，批准实施。</w:t>
      </w:r>
    </w:p>
    <w:p w14:paraId="6E9C6C6F">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主要编制人：</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234"/>
        <w:gridCol w:w="2655"/>
        <w:gridCol w:w="2194"/>
        <w:gridCol w:w="1727"/>
      </w:tblGrid>
      <w:tr w14:paraId="1E3A9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325AC87C">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Cs/>
                <w:sz w:val="28"/>
                <w:szCs w:val="28"/>
              </w:rPr>
            </w:pPr>
            <w:r>
              <w:rPr>
                <w:rFonts w:hint="eastAsia" w:ascii="Times New Roman" w:hAnsi="Times New Roman" w:eastAsia="仿宋_GB2312" w:cs="仿宋_GB2312"/>
                <w:bCs/>
                <w:sz w:val="28"/>
                <w:szCs w:val="28"/>
              </w:rPr>
              <w:t>序号</w:t>
            </w:r>
          </w:p>
        </w:tc>
        <w:tc>
          <w:tcPr>
            <w:tcW w:w="1234" w:type="dxa"/>
            <w:vAlign w:val="center"/>
          </w:tcPr>
          <w:p w14:paraId="3BA9F84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Cs/>
                <w:sz w:val="28"/>
                <w:szCs w:val="28"/>
              </w:rPr>
            </w:pPr>
            <w:r>
              <w:rPr>
                <w:rFonts w:hint="eastAsia" w:ascii="Times New Roman" w:hAnsi="Times New Roman" w:eastAsia="仿宋_GB2312" w:cs="仿宋_GB2312"/>
                <w:bCs/>
                <w:sz w:val="28"/>
                <w:szCs w:val="28"/>
              </w:rPr>
              <w:t>姓名</w:t>
            </w:r>
          </w:p>
        </w:tc>
        <w:tc>
          <w:tcPr>
            <w:tcW w:w="2655" w:type="dxa"/>
            <w:vAlign w:val="center"/>
          </w:tcPr>
          <w:p w14:paraId="014B3C08">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Cs/>
                <w:sz w:val="28"/>
                <w:szCs w:val="28"/>
              </w:rPr>
            </w:pPr>
            <w:r>
              <w:rPr>
                <w:rFonts w:hint="eastAsia" w:ascii="Times New Roman" w:hAnsi="Times New Roman" w:eastAsia="仿宋_GB2312" w:cs="仿宋_GB2312"/>
                <w:bCs/>
                <w:sz w:val="28"/>
                <w:szCs w:val="28"/>
              </w:rPr>
              <w:t>单位名称</w:t>
            </w:r>
          </w:p>
        </w:tc>
        <w:tc>
          <w:tcPr>
            <w:tcW w:w="2194" w:type="dxa"/>
            <w:vAlign w:val="center"/>
          </w:tcPr>
          <w:p w14:paraId="387BA81E">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Cs/>
                <w:sz w:val="28"/>
                <w:szCs w:val="28"/>
              </w:rPr>
            </w:pPr>
            <w:r>
              <w:rPr>
                <w:rFonts w:hint="eastAsia" w:ascii="Times New Roman" w:hAnsi="Times New Roman" w:eastAsia="仿宋_GB2312" w:cs="仿宋_GB2312"/>
                <w:bCs/>
                <w:sz w:val="28"/>
                <w:szCs w:val="28"/>
              </w:rPr>
              <w:t>职务</w:t>
            </w:r>
          </w:p>
        </w:tc>
        <w:tc>
          <w:tcPr>
            <w:tcW w:w="1727" w:type="dxa"/>
            <w:vAlign w:val="center"/>
          </w:tcPr>
          <w:p w14:paraId="0A66CC7C">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Cs/>
                <w:sz w:val="28"/>
                <w:szCs w:val="28"/>
              </w:rPr>
            </w:pPr>
            <w:r>
              <w:rPr>
                <w:rFonts w:hint="eastAsia" w:ascii="Times New Roman" w:hAnsi="Times New Roman" w:eastAsia="仿宋_GB2312" w:cs="仿宋_GB2312"/>
                <w:bCs/>
                <w:sz w:val="28"/>
                <w:szCs w:val="28"/>
              </w:rPr>
              <w:t>职称</w:t>
            </w:r>
          </w:p>
        </w:tc>
      </w:tr>
      <w:tr w14:paraId="1250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shd w:val="clear" w:color="auto" w:fill="auto"/>
            <w:vAlign w:val="center"/>
          </w:tcPr>
          <w:p w14:paraId="5A3476BB">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1</w:t>
            </w:r>
          </w:p>
        </w:tc>
        <w:tc>
          <w:tcPr>
            <w:tcW w:w="1234" w:type="dxa"/>
            <w:shd w:val="clear" w:color="auto" w:fill="auto"/>
            <w:vAlign w:val="center"/>
          </w:tcPr>
          <w:p w14:paraId="6A277405">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吴秋林</w:t>
            </w:r>
          </w:p>
        </w:tc>
        <w:tc>
          <w:tcPr>
            <w:tcW w:w="2655" w:type="dxa"/>
            <w:shd w:val="clear" w:color="auto" w:fill="auto"/>
            <w:vAlign w:val="center"/>
          </w:tcPr>
          <w:p w14:paraId="6623F3AA">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Cs/>
                <w:sz w:val="28"/>
                <w:szCs w:val="28"/>
                <w:lang w:val="en-US" w:eastAsia="zh-CN"/>
              </w:rPr>
              <w:t>广西阳戈新能源投资有限公司</w:t>
            </w:r>
          </w:p>
        </w:tc>
        <w:tc>
          <w:tcPr>
            <w:tcW w:w="2194" w:type="dxa"/>
            <w:shd w:val="clear" w:color="auto" w:fill="auto"/>
            <w:vAlign w:val="center"/>
          </w:tcPr>
          <w:p w14:paraId="2771CFC5">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经理</w:t>
            </w:r>
          </w:p>
        </w:tc>
        <w:tc>
          <w:tcPr>
            <w:tcW w:w="1727" w:type="dxa"/>
            <w:shd w:val="clear" w:color="auto" w:fill="auto"/>
            <w:vAlign w:val="center"/>
          </w:tcPr>
          <w:p w14:paraId="0FECB38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无</w:t>
            </w:r>
          </w:p>
        </w:tc>
      </w:tr>
      <w:tr w14:paraId="2B3D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shd w:val="clear" w:color="auto" w:fill="auto"/>
            <w:vAlign w:val="center"/>
          </w:tcPr>
          <w:p w14:paraId="2495CA5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2</w:t>
            </w:r>
          </w:p>
        </w:tc>
        <w:tc>
          <w:tcPr>
            <w:tcW w:w="1234" w:type="dxa"/>
            <w:shd w:val="clear" w:color="auto" w:fill="auto"/>
            <w:vAlign w:val="center"/>
          </w:tcPr>
          <w:p w14:paraId="3AC2D709">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杨竟</w:t>
            </w:r>
          </w:p>
        </w:tc>
        <w:tc>
          <w:tcPr>
            <w:tcW w:w="2655" w:type="dxa"/>
            <w:shd w:val="clear" w:color="auto" w:fill="auto"/>
            <w:vAlign w:val="center"/>
          </w:tcPr>
          <w:p w14:paraId="04E7CB0B">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194" w:type="dxa"/>
            <w:shd w:val="clear" w:color="auto" w:fill="auto"/>
            <w:vAlign w:val="center"/>
          </w:tcPr>
          <w:p w14:paraId="1C8EFB1B">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汽车与机电学院院长</w:t>
            </w:r>
          </w:p>
        </w:tc>
        <w:tc>
          <w:tcPr>
            <w:tcW w:w="1727" w:type="dxa"/>
            <w:shd w:val="clear" w:color="auto" w:fill="auto"/>
            <w:vAlign w:val="center"/>
          </w:tcPr>
          <w:p w14:paraId="5DC2481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副教授</w:t>
            </w:r>
          </w:p>
        </w:tc>
      </w:tr>
      <w:tr w14:paraId="3638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shd w:val="clear" w:color="auto" w:fill="auto"/>
            <w:vAlign w:val="center"/>
          </w:tcPr>
          <w:p w14:paraId="3714A04F">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3</w:t>
            </w:r>
          </w:p>
        </w:tc>
        <w:tc>
          <w:tcPr>
            <w:tcW w:w="1234" w:type="dxa"/>
            <w:shd w:val="clear" w:color="auto" w:fill="auto"/>
            <w:vAlign w:val="center"/>
          </w:tcPr>
          <w:p w14:paraId="0858F093">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李慧妹</w:t>
            </w:r>
          </w:p>
        </w:tc>
        <w:tc>
          <w:tcPr>
            <w:tcW w:w="2655" w:type="dxa"/>
            <w:shd w:val="clear" w:color="auto" w:fill="auto"/>
            <w:vAlign w:val="center"/>
          </w:tcPr>
          <w:p w14:paraId="4099656C">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194" w:type="dxa"/>
            <w:shd w:val="clear" w:color="auto" w:fill="auto"/>
            <w:vAlign w:val="center"/>
          </w:tcPr>
          <w:p w14:paraId="5C501642">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汽车与机电学院办公室主任</w:t>
            </w:r>
          </w:p>
        </w:tc>
        <w:tc>
          <w:tcPr>
            <w:tcW w:w="1727" w:type="dxa"/>
            <w:shd w:val="clear" w:color="auto" w:fill="auto"/>
            <w:vAlign w:val="center"/>
          </w:tcPr>
          <w:p w14:paraId="1D2A793E">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7AD2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shd w:val="clear" w:color="auto" w:fill="auto"/>
            <w:vAlign w:val="center"/>
          </w:tcPr>
          <w:p w14:paraId="52CD17E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4</w:t>
            </w:r>
          </w:p>
        </w:tc>
        <w:tc>
          <w:tcPr>
            <w:tcW w:w="1234" w:type="dxa"/>
            <w:shd w:val="clear" w:color="auto" w:fill="auto"/>
            <w:vAlign w:val="center"/>
          </w:tcPr>
          <w:p w14:paraId="5110C5E4">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卢燕梅</w:t>
            </w:r>
          </w:p>
        </w:tc>
        <w:tc>
          <w:tcPr>
            <w:tcW w:w="2655" w:type="dxa"/>
            <w:shd w:val="clear" w:color="auto" w:fill="auto"/>
            <w:vAlign w:val="center"/>
          </w:tcPr>
          <w:p w14:paraId="235D5AD1">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194" w:type="dxa"/>
            <w:shd w:val="clear" w:color="auto" w:fill="auto"/>
            <w:vAlign w:val="center"/>
          </w:tcPr>
          <w:p w14:paraId="2F6CD25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汽车与机电学院党支部副书记</w:t>
            </w:r>
          </w:p>
        </w:tc>
        <w:tc>
          <w:tcPr>
            <w:tcW w:w="1727" w:type="dxa"/>
            <w:shd w:val="clear" w:color="auto" w:fill="auto"/>
            <w:vAlign w:val="center"/>
          </w:tcPr>
          <w:p w14:paraId="5DCEB9F3">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720F3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shd w:val="clear" w:color="auto" w:fill="auto"/>
            <w:vAlign w:val="center"/>
          </w:tcPr>
          <w:p w14:paraId="1FC92065">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5</w:t>
            </w:r>
          </w:p>
        </w:tc>
        <w:tc>
          <w:tcPr>
            <w:tcW w:w="1234" w:type="dxa"/>
            <w:shd w:val="clear" w:color="auto" w:fill="auto"/>
            <w:vAlign w:val="center"/>
          </w:tcPr>
          <w:p w14:paraId="4FC9F22A">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陆新锋</w:t>
            </w:r>
          </w:p>
        </w:tc>
        <w:tc>
          <w:tcPr>
            <w:tcW w:w="2655" w:type="dxa"/>
            <w:shd w:val="clear" w:color="auto" w:fill="auto"/>
            <w:vAlign w:val="center"/>
          </w:tcPr>
          <w:p w14:paraId="0372EA1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194" w:type="dxa"/>
            <w:shd w:val="clear" w:color="auto" w:fill="auto"/>
            <w:vAlign w:val="center"/>
          </w:tcPr>
          <w:p w14:paraId="4436311F">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汽车与机电学院学生科科长</w:t>
            </w:r>
          </w:p>
        </w:tc>
        <w:tc>
          <w:tcPr>
            <w:tcW w:w="1727" w:type="dxa"/>
            <w:shd w:val="clear" w:color="auto" w:fill="auto"/>
            <w:vAlign w:val="center"/>
          </w:tcPr>
          <w:p w14:paraId="3A6C94A3">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助理工程师</w:t>
            </w:r>
          </w:p>
        </w:tc>
      </w:tr>
      <w:tr w14:paraId="475D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shd w:val="clear" w:color="auto" w:fill="auto"/>
            <w:vAlign w:val="center"/>
          </w:tcPr>
          <w:p w14:paraId="1430A6E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6</w:t>
            </w:r>
          </w:p>
        </w:tc>
        <w:tc>
          <w:tcPr>
            <w:tcW w:w="1234" w:type="dxa"/>
            <w:shd w:val="clear" w:color="auto" w:fill="auto"/>
            <w:vAlign w:val="center"/>
          </w:tcPr>
          <w:p w14:paraId="66ABE49C">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罗国王</w:t>
            </w:r>
          </w:p>
        </w:tc>
        <w:tc>
          <w:tcPr>
            <w:tcW w:w="2655" w:type="dxa"/>
            <w:shd w:val="clear" w:color="auto" w:fill="auto"/>
            <w:vAlign w:val="center"/>
          </w:tcPr>
          <w:p w14:paraId="4643FF47">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194" w:type="dxa"/>
            <w:shd w:val="clear" w:color="auto" w:fill="auto"/>
            <w:vAlign w:val="center"/>
          </w:tcPr>
          <w:p w14:paraId="14A1B0BF">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汽车与机电学院电子技术教研室副主任</w:t>
            </w:r>
          </w:p>
        </w:tc>
        <w:tc>
          <w:tcPr>
            <w:tcW w:w="1727" w:type="dxa"/>
            <w:shd w:val="clear" w:color="auto" w:fill="auto"/>
            <w:vAlign w:val="center"/>
          </w:tcPr>
          <w:p w14:paraId="15D37E79">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助教</w:t>
            </w:r>
          </w:p>
        </w:tc>
      </w:tr>
      <w:tr w14:paraId="7BD9C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shd w:val="clear" w:color="auto" w:fill="auto"/>
            <w:vAlign w:val="center"/>
          </w:tcPr>
          <w:p w14:paraId="17B146A9">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7</w:t>
            </w:r>
          </w:p>
        </w:tc>
        <w:tc>
          <w:tcPr>
            <w:tcW w:w="1234" w:type="dxa"/>
            <w:shd w:val="clear" w:color="auto" w:fill="auto"/>
            <w:vAlign w:val="center"/>
          </w:tcPr>
          <w:p w14:paraId="59AF0889">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韦语赛</w:t>
            </w:r>
          </w:p>
        </w:tc>
        <w:tc>
          <w:tcPr>
            <w:tcW w:w="2655" w:type="dxa"/>
            <w:shd w:val="clear" w:color="auto" w:fill="auto"/>
            <w:vAlign w:val="center"/>
          </w:tcPr>
          <w:p w14:paraId="5630E39B">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194" w:type="dxa"/>
            <w:shd w:val="clear" w:color="auto" w:fill="auto"/>
            <w:vAlign w:val="center"/>
          </w:tcPr>
          <w:p w14:paraId="50799479">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汽车与机电学院大数据技术专业专任教师</w:t>
            </w:r>
          </w:p>
        </w:tc>
        <w:tc>
          <w:tcPr>
            <w:tcW w:w="1727" w:type="dxa"/>
            <w:shd w:val="clear" w:color="auto" w:fill="auto"/>
            <w:vAlign w:val="center"/>
          </w:tcPr>
          <w:p w14:paraId="1107E7B6">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31BE9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shd w:val="clear" w:color="auto" w:fill="auto"/>
            <w:vAlign w:val="center"/>
          </w:tcPr>
          <w:p w14:paraId="6611422F">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8</w:t>
            </w:r>
          </w:p>
        </w:tc>
        <w:tc>
          <w:tcPr>
            <w:tcW w:w="1234" w:type="dxa"/>
            <w:shd w:val="clear" w:color="auto" w:fill="auto"/>
            <w:vAlign w:val="center"/>
          </w:tcPr>
          <w:p w14:paraId="1D5E00C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Cs/>
                <w:kern w:val="2"/>
                <w:sz w:val="28"/>
                <w:szCs w:val="28"/>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李少静</w:t>
            </w:r>
          </w:p>
        </w:tc>
        <w:tc>
          <w:tcPr>
            <w:tcW w:w="2655" w:type="dxa"/>
            <w:shd w:val="clear" w:color="auto" w:fill="auto"/>
            <w:vAlign w:val="center"/>
          </w:tcPr>
          <w:p w14:paraId="44F52FB6">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194" w:type="dxa"/>
            <w:shd w:val="clear" w:color="auto" w:fill="auto"/>
            <w:vAlign w:val="center"/>
          </w:tcPr>
          <w:p w14:paraId="54DC2F52">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汽车与机电学院大数据技术专业专任教师</w:t>
            </w:r>
          </w:p>
        </w:tc>
        <w:tc>
          <w:tcPr>
            <w:tcW w:w="1727" w:type="dxa"/>
            <w:shd w:val="clear" w:color="auto" w:fill="auto"/>
            <w:vAlign w:val="center"/>
          </w:tcPr>
          <w:p w14:paraId="7FAB0C2A">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助理工程师</w:t>
            </w:r>
          </w:p>
        </w:tc>
      </w:tr>
    </w:tbl>
    <w:p w14:paraId="1D21EFB1">
      <w:pPr>
        <w:rPr>
          <w:rFonts w:hint="eastAsia" w:ascii="Times New Roman" w:hAnsi="Times New Roman" w:eastAsia="黑体" w:cs="黑体"/>
          <w:bCs/>
          <w:sz w:val="44"/>
          <w:szCs w:val="44"/>
        </w:rPr>
      </w:pPr>
      <w:r>
        <w:rPr>
          <w:rFonts w:hint="eastAsia" w:ascii="Times New Roman" w:hAnsi="Times New Roman" w:eastAsia="黑体" w:cs="黑体"/>
          <w:bCs/>
          <w:sz w:val="44"/>
          <w:szCs w:val="44"/>
        </w:rPr>
        <w:br w:type="page"/>
      </w:r>
    </w:p>
    <w:p w14:paraId="10AE26CA">
      <w:pPr>
        <w:widowControl/>
        <w:overflowPunct w:val="0"/>
        <w:adjustRightInd w:val="0"/>
        <w:snapToGrid w:val="0"/>
        <w:rPr>
          <w:rFonts w:ascii="Times New Roman" w:hAnsi="Times New Roman" w:eastAsia="黑体" w:cs="黑体"/>
          <w:b/>
          <w:bCs/>
          <w:kern w:val="0"/>
          <w:sz w:val="52"/>
          <w:szCs w:val="52"/>
        </w:rPr>
      </w:pPr>
    </w:p>
    <w:p w14:paraId="694DD9D9">
      <w:pPr>
        <w:widowControl/>
        <w:overflowPunct w:val="0"/>
        <w:adjustRightInd w:val="0"/>
        <w:snapToGrid w:val="0"/>
        <w:rPr>
          <w:rFonts w:ascii="Times New Roman" w:hAnsi="Times New Roman" w:eastAsia="黑体" w:cs="黑体"/>
          <w:b/>
          <w:bCs/>
          <w:kern w:val="0"/>
          <w:sz w:val="52"/>
          <w:szCs w:val="52"/>
        </w:rPr>
      </w:pPr>
    </w:p>
    <w:p w14:paraId="499E60E2">
      <w:pPr>
        <w:widowControl/>
        <w:overflowPunct w:val="0"/>
        <w:adjustRightInd w:val="0"/>
        <w:snapToGrid w:val="0"/>
        <w:rPr>
          <w:rFonts w:ascii="Times New Roman" w:hAnsi="Times New Roman" w:eastAsia="黑体" w:cs="黑体"/>
          <w:b/>
          <w:bCs/>
          <w:kern w:val="0"/>
          <w:sz w:val="52"/>
          <w:szCs w:val="52"/>
        </w:rPr>
      </w:pPr>
    </w:p>
    <w:p w14:paraId="57D04C5C">
      <w:pPr>
        <w:widowControl/>
        <w:overflowPunct w:val="0"/>
        <w:adjustRightInd w:val="0"/>
        <w:snapToGrid w:val="0"/>
        <w:rPr>
          <w:rFonts w:ascii="Times New Roman" w:hAnsi="Times New Roman" w:eastAsia="黑体" w:cs="黑体"/>
          <w:b/>
          <w:bCs/>
          <w:kern w:val="0"/>
          <w:sz w:val="52"/>
          <w:szCs w:val="52"/>
        </w:rPr>
      </w:pPr>
    </w:p>
    <w:p w14:paraId="2D216272">
      <w:pPr>
        <w:widowControl/>
        <w:overflowPunct w:val="0"/>
        <w:adjustRightInd w:val="0"/>
        <w:snapToGrid w:val="0"/>
        <w:rPr>
          <w:rFonts w:ascii="Times New Roman" w:hAnsi="Times New Roman" w:eastAsia="黑体" w:cs="黑体"/>
          <w:b/>
          <w:bCs/>
          <w:kern w:val="0"/>
          <w:sz w:val="52"/>
          <w:szCs w:val="52"/>
        </w:rPr>
      </w:pPr>
    </w:p>
    <w:p w14:paraId="1714C07B">
      <w:pPr>
        <w:widowControl/>
        <w:overflowPunct w:val="0"/>
        <w:adjustRightInd w:val="0"/>
        <w:snapToGrid w:val="0"/>
        <w:rPr>
          <w:rFonts w:ascii="Times New Roman" w:hAnsi="Times New Roman" w:eastAsia="黑体" w:cs="黑体"/>
          <w:b/>
          <w:bCs/>
          <w:kern w:val="0"/>
          <w:sz w:val="52"/>
          <w:szCs w:val="52"/>
        </w:rPr>
      </w:pPr>
    </w:p>
    <w:p w14:paraId="3FFD365E">
      <w:pPr>
        <w:widowControl/>
        <w:overflowPunct w:val="0"/>
        <w:adjustRightInd w:val="0"/>
        <w:snapToGrid w:val="0"/>
        <w:rPr>
          <w:rFonts w:ascii="Times New Roman" w:hAnsi="Times New Roman" w:eastAsia="黑体" w:cs="黑体"/>
          <w:b/>
          <w:bCs/>
          <w:kern w:val="0"/>
          <w:sz w:val="52"/>
          <w:szCs w:val="52"/>
        </w:rPr>
      </w:pPr>
    </w:p>
    <w:p w14:paraId="7DA4F65C">
      <w:pPr>
        <w:widowControl/>
        <w:overflowPunct w:val="0"/>
        <w:adjustRightInd w:val="0"/>
        <w:snapToGrid w:val="0"/>
        <w:rPr>
          <w:rFonts w:ascii="Times New Roman" w:hAnsi="Times New Roman" w:eastAsia="黑体" w:cs="黑体"/>
          <w:b/>
          <w:bCs/>
          <w:kern w:val="0"/>
          <w:sz w:val="52"/>
          <w:szCs w:val="52"/>
        </w:rPr>
      </w:pPr>
    </w:p>
    <w:p w14:paraId="08079B84">
      <w:pPr>
        <w:widowControl/>
        <w:overflowPunct w:val="0"/>
        <w:adjustRightInd w:val="0"/>
        <w:snapToGrid w:val="0"/>
        <w:rPr>
          <w:rFonts w:ascii="Times New Roman" w:hAnsi="Times New Roman" w:eastAsia="黑体" w:cs="黑体"/>
          <w:b/>
          <w:bCs/>
          <w:kern w:val="0"/>
          <w:sz w:val="52"/>
          <w:szCs w:val="52"/>
        </w:rPr>
      </w:pPr>
    </w:p>
    <w:p w14:paraId="139480F9">
      <w:pPr>
        <w:widowControl/>
        <w:overflowPunct w:val="0"/>
        <w:adjustRightInd w:val="0"/>
        <w:snapToGrid w:val="0"/>
        <w:rPr>
          <w:rFonts w:ascii="Times New Roman" w:hAnsi="Times New Roman" w:eastAsia="黑体" w:cs="黑体"/>
          <w:b/>
          <w:bCs/>
          <w:kern w:val="0"/>
          <w:sz w:val="52"/>
          <w:szCs w:val="52"/>
        </w:rPr>
      </w:pPr>
    </w:p>
    <w:p w14:paraId="3E9BB71D">
      <w:pPr>
        <w:widowControl/>
        <w:overflowPunct w:val="0"/>
        <w:adjustRightInd w:val="0"/>
        <w:snapToGrid w:val="0"/>
        <w:rPr>
          <w:rFonts w:ascii="Times New Roman" w:hAnsi="Times New Roman" w:eastAsia="黑体" w:cs="黑体"/>
          <w:b/>
          <w:bCs/>
          <w:kern w:val="0"/>
          <w:sz w:val="52"/>
          <w:szCs w:val="52"/>
        </w:rPr>
      </w:pPr>
    </w:p>
    <w:p w14:paraId="1451F9C1">
      <w:pPr>
        <w:widowControl/>
        <w:overflowPunct w:val="0"/>
        <w:adjustRightInd w:val="0"/>
        <w:snapToGrid w:val="0"/>
        <w:rPr>
          <w:rFonts w:ascii="Times New Roman" w:hAnsi="Times New Roman" w:eastAsia="黑体" w:cs="黑体"/>
          <w:b/>
          <w:bCs/>
          <w:kern w:val="0"/>
          <w:sz w:val="52"/>
          <w:szCs w:val="52"/>
        </w:rPr>
      </w:pPr>
    </w:p>
    <w:p w14:paraId="507A41D0">
      <w:pPr>
        <w:widowControl/>
        <w:overflowPunct w:val="0"/>
        <w:adjustRightInd w:val="0"/>
        <w:snapToGrid w:val="0"/>
        <w:rPr>
          <w:rFonts w:ascii="Times New Roman" w:hAnsi="Times New Roman" w:eastAsia="黑体" w:cs="黑体"/>
          <w:b/>
          <w:bCs/>
          <w:kern w:val="0"/>
          <w:sz w:val="52"/>
          <w:szCs w:val="52"/>
        </w:rPr>
      </w:pPr>
    </w:p>
    <w:p w14:paraId="76EBAF51">
      <w:pPr>
        <w:widowControl/>
        <w:overflowPunct w:val="0"/>
        <w:adjustRightInd w:val="0"/>
        <w:snapToGrid w:val="0"/>
        <w:rPr>
          <w:rFonts w:ascii="Times New Roman" w:hAnsi="Times New Roman" w:eastAsia="黑体" w:cs="黑体"/>
          <w:b/>
          <w:bCs/>
          <w:kern w:val="0"/>
          <w:sz w:val="52"/>
          <w:szCs w:val="52"/>
        </w:rPr>
      </w:pPr>
    </w:p>
    <w:p w14:paraId="1E115B91">
      <w:pPr>
        <w:widowControl/>
        <w:overflowPunct w:val="0"/>
        <w:adjustRightInd w:val="0"/>
        <w:snapToGrid w:val="0"/>
        <w:rPr>
          <w:rFonts w:ascii="Times New Roman" w:hAnsi="Times New Roman" w:eastAsia="黑体" w:cs="黑体"/>
          <w:b/>
          <w:bCs/>
          <w:kern w:val="0"/>
          <w:sz w:val="52"/>
          <w:szCs w:val="52"/>
        </w:rPr>
      </w:pPr>
    </w:p>
    <w:p w14:paraId="586771F8">
      <w:pPr>
        <w:widowControl/>
        <w:overflowPunct w:val="0"/>
        <w:adjustRightInd w:val="0"/>
        <w:snapToGrid w:val="0"/>
        <w:rPr>
          <w:rFonts w:hint="eastAsia" w:ascii="Times New Roman" w:hAnsi="Times New Roman" w:eastAsia="黑体" w:cs="黑体"/>
          <w:b/>
          <w:bCs/>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hint="eastAsia" w:ascii="Times New Roman" w:hAnsi="Times New Roman" w:eastAsia="黑体" w:cs="黑体"/>
          <w:sz w:val="32"/>
          <w:szCs w:val="40"/>
        </w:rPr>
        <w:id w:val="147467270"/>
        <w15:color w:val="DBDBDB"/>
        <w:docPartObj>
          <w:docPartGallery w:val="Table of Contents"/>
          <w:docPartUnique/>
        </w:docPartObj>
      </w:sdtPr>
      <w:sdtEndPr>
        <w:rPr>
          <w:rFonts w:hint="eastAsia" w:ascii="Times New Roman" w:hAnsi="Times New Roman" w:eastAsia="黑体" w:cs="黑体"/>
          <w:bCs/>
          <w:kern w:val="0"/>
          <w:sz w:val="21"/>
          <w:szCs w:val="52"/>
        </w:rPr>
      </w:sdtEndPr>
      <w:sdtContent>
        <w:p w14:paraId="3379A07A">
          <w:pPr>
            <w:spacing w:after="0" w:line="240" w:lineRule="auto"/>
            <w:jc w:val="center"/>
            <w:rPr>
              <w:rFonts w:hint="eastAsia" w:ascii="Times New Roman" w:hAnsi="Times New Roman" w:eastAsia="黑体" w:cs="黑体"/>
              <w:sz w:val="32"/>
              <w:szCs w:val="40"/>
            </w:rPr>
          </w:pPr>
          <w:r>
            <w:rPr>
              <w:rFonts w:hint="eastAsia" w:ascii="Times New Roman" w:hAnsi="Times New Roman" w:eastAsia="黑体" w:cs="黑体"/>
              <w:sz w:val="32"/>
              <w:szCs w:val="40"/>
            </w:rPr>
            <w:t>目录</w:t>
          </w:r>
        </w:p>
        <w:p w14:paraId="6F4F47AC">
          <w:pPr>
            <w:pStyle w:val="7"/>
            <w:tabs>
              <w:tab w:val="right" w:leader="dot" w:pos="8505"/>
            </w:tabs>
            <w:spacing w:after="0" w:line="520" w:lineRule="exact"/>
            <w:rPr>
              <w:rFonts w:ascii="Times New Roman" w:hAnsi="Times New Roman"/>
              <w:sz w:val="32"/>
              <w:szCs w:val="32"/>
            </w:rPr>
          </w:pPr>
          <w:r>
            <w:rPr>
              <w:rFonts w:hint="eastAsia" w:ascii="Times New Roman" w:hAnsi="Times New Roman" w:eastAsia="黑体" w:cs="黑体"/>
              <w:b/>
              <w:bCs/>
              <w:kern w:val="0"/>
              <w:sz w:val="32"/>
              <w:szCs w:val="32"/>
            </w:rPr>
            <w:fldChar w:fldCharType="begin"/>
          </w:r>
          <w:r>
            <w:rPr>
              <w:rFonts w:hint="eastAsia" w:ascii="Times New Roman" w:hAnsi="Times New Roman" w:eastAsia="黑体" w:cs="黑体"/>
              <w:b/>
              <w:bCs/>
              <w:kern w:val="0"/>
              <w:sz w:val="32"/>
              <w:szCs w:val="32"/>
            </w:rPr>
            <w:instrText xml:space="preserve">TOC \o "1-3" \h \u </w:instrText>
          </w:r>
          <w:r>
            <w:rPr>
              <w:rFonts w:hint="eastAsia" w:ascii="Times New Roman" w:hAnsi="Times New Roman" w:eastAsia="黑体" w:cs="黑体"/>
              <w:b/>
              <w:bCs/>
              <w:kern w:val="0"/>
              <w:sz w:val="32"/>
              <w:szCs w:val="32"/>
            </w:rPr>
            <w:fldChar w:fldCharType="separate"/>
          </w:r>
          <w:r>
            <w:rPr>
              <w:rFonts w:ascii="Times New Roman" w:hAnsi="Times New Roman"/>
              <w:sz w:val="32"/>
              <w:szCs w:val="32"/>
            </w:rPr>
            <w:fldChar w:fldCharType="begin"/>
          </w:r>
          <w:r>
            <w:rPr>
              <w:rFonts w:ascii="Times New Roman" w:hAnsi="Times New Roman"/>
              <w:sz w:val="32"/>
              <w:szCs w:val="32"/>
            </w:rPr>
            <w:instrText xml:space="preserve"> HYPERLINK \l "_Toc25768" </w:instrText>
          </w:r>
          <w:r>
            <w:rPr>
              <w:rFonts w:ascii="Times New Roman" w:hAnsi="Times New Roman"/>
              <w:sz w:val="32"/>
              <w:szCs w:val="32"/>
            </w:rPr>
            <w:fldChar w:fldCharType="separate"/>
          </w:r>
          <w:r>
            <w:rPr>
              <w:rFonts w:hint="eastAsia" w:ascii="Times New Roman" w:hAnsi="Times New Roman" w:eastAsia="黑体" w:cs="黑体"/>
              <w:sz w:val="32"/>
              <w:szCs w:val="32"/>
            </w:rPr>
            <w:t>一、专业名称及代码</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_Toc25768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ascii="Times New Roman" w:hAnsi="Times New Roman"/>
              <w:sz w:val="32"/>
              <w:szCs w:val="32"/>
            </w:rPr>
            <w:fldChar w:fldCharType="end"/>
          </w:r>
        </w:p>
        <w:p w14:paraId="372B41A5">
          <w:pPr>
            <w:pStyle w:val="7"/>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"_Toc12992" </w:instrText>
          </w:r>
          <w:r>
            <w:rPr>
              <w:rFonts w:ascii="Times New Roman" w:hAnsi="Times New Roman"/>
              <w:sz w:val="32"/>
              <w:szCs w:val="32"/>
            </w:rPr>
            <w:fldChar w:fldCharType="separate"/>
          </w:r>
          <w:r>
            <w:rPr>
              <w:rFonts w:hint="eastAsia" w:ascii="Times New Roman" w:hAnsi="Times New Roman" w:eastAsia="黑体" w:cs="黑体"/>
              <w:sz w:val="32"/>
              <w:szCs w:val="32"/>
            </w:rPr>
            <w:t>二、入学要求</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_Toc12992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ascii="Times New Roman" w:hAnsi="Times New Roman"/>
              <w:sz w:val="32"/>
              <w:szCs w:val="32"/>
            </w:rPr>
            <w:fldChar w:fldCharType="end"/>
          </w:r>
        </w:p>
        <w:p w14:paraId="22B20F9C">
          <w:pPr>
            <w:pStyle w:val="7"/>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"_Toc15470" </w:instrText>
          </w:r>
          <w:r>
            <w:rPr>
              <w:rFonts w:ascii="Times New Roman" w:hAnsi="Times New Roman"/>
              <w:sz w:val="32"/>
              <w:szCs w:val="32"/>
            </w:rPr>
            <w:fldChar w:fldCharType="separate"/>
          </w:r>
          <w:r>
            <w:rPr>
              <w:rFonts w:hint="eastAsia" w:ascii="Times New Roman" w:hAnsi="Times New Roman" w:eastAsia="黑体" w:cs="黑体"/>
              <w:sz w:val="32"/>
              <w:szCs w:val="32"/>
            </w:rPr>
            <w:t>三、基本修业年限</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_Toc15470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ascii="Times New Roman" w:hAnsi="Times New Roman"/>
              <w:sz w:val="32"/>
              <w:szCs w:val="32"/>
            </w:rPr>
            <w:fldChar w:fldCharType="end"/>
          </w:r>
        </w:p>
        <w:p w14:paraId="0342DF63">
          <w:pPr>
            <w:pStyle w:val="7"/>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"_Toc3699" </w:instrText>
          </w:r>
          <w:r>
            <w:rPr>
              <w:rFonts w:ascii="Times New Roman" w:hAnsi="Times New Roman"/>
              <w:sz w:val="32"/>
              <w:szCs w:val="32"/>
            </w:rPr>
            <w:fldChar w:fldCharType="separate"/>
          </w:r>
          <w:r>
            <w:rPr>
              <w:rFonts w:hint="eastAsia" w:ascii="Times New Roman" w:hAnsi="Times New Roman" w:eastAsia="黑体" w:cs="黑体"/>
              <w:sz w:val="32"/>
              <w:szCs w:val="32"/>
            </w:rPr>
            <w:t>四、职业面向</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_Toc3699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ascii="Times New Roman" w:hAnsi="Times New Roman"/>
              <w:sz w:val="32"/>
              <w:szCs w:val="32"/>
            </w:rPr>
            <w:fldChar w:fldCharType="end"/>
          </w:r>
        </w:p>
        <w:p w14:paraId="346F5EA9">
          <w:pPr>
            <w:pStyle w:val="7"/>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"_Toc10856" </w:instrText>
          </w:r>
          <w:r>
            <w:rPr>
              <w:rFonts w:ascii="Times New Roman" w:hAnsi="Times New Roman"/>
              <w:sz w:val="32"/>
              <w:szCs w:val="32"/>
            </w:rPr>
            <w:fldChar w:fldCharType="separate"/>
          </w:r>
          <w:r>
            <w:rPr>
              <w:rFonts w:hint="eastAsia" w:ascii="Times New Roman" w:hAnsi="Times New Roman" w:eastAsia="黑体" w:cs="黑体"/>
              <w:sz w:val="32"/>
              <w:szCs w:val="32"/>
            </w:rPr>
            <w:t>五、培养目标</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_Toc10856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ascii="Times New Roman" w:hAnsi="Times New Roman"/>
              <w:sz w:val="32"/>
              <w:szCs w:val="32"/>
            </w:rPr>
            <w:fldChar w:fldCharType="end"/>
          </w:r>
        </w:p>
        <w:p w14:paraId="647C0588">
          <w:pPr>
            <w:pStyle w:val="7"/>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"_Toc17128" </w:instrText>
          </w:r>
          <w:r>
            <w:rPr>
              <w:rFonts w:ascii="Times New Roman" w:hAnsi="Times New Roman"/>
              <w:sz w:val="32"/>
              <w:szCs w:val="32"/>
            </w:rPr>
            <w:fldChar w:fldCharType="separate"/>
          </w:r>
          <w:r>
            <w:rPr>
              <w:rFonts w:hint="eastAsia" w:ascii="Times New Roman" w:hAnsi="Times New Roman" w:eastAsia="黑体" w:cs="黑体"/>
              <w:sz w:val="32"/>
              <w:szCs w:val="32"/>
            </w:rPr>
            <w:t>六、培养规格</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_Toc17128 \h </w:instrText>
          </w:r>
          <w:r>
            <w:rPr>
              <w:rFonts w:ascii="Times New Roman" w:hAnsi="Times New Roman"/>
              <w:sz w:val="32"/>
              <w:szCs w:val="32"/>
            </w:rPr>
            <w:fldChar w:fldCharType="separate"/>
          </w:r>
          <w:r>
            <w:rPr>
              <w:rFonts w:ascii="Times New Roman" w:hAnsi="Times New Roman"/>
              <w:sz w:val="32"/>
              <w:szCs w:val="32"/>
            </w:rPr>
            <w:t>2</w:t>
          </w:r>
          <w:r>
            <w:rPr>
              <w:rFonts w:ascii="Times New Roman" w:hAnsi="Times New Roman"/>
              <w:sz w:val="32"/>
              <w:szCs w:val="32"/>
            </w:rPr>
            <w:fldChar w:fldCharType="end"/>
          </w:r>
          <w:r>
            <w:rPr>
              <w:rFonts w:ascii="Times New Roman" w:hAnsi="Times New Roman"/>
              <w:sz w:val="32"/>
              <w:szCs w:val="32"/>
            </w:rPr>
            <w:fldChar w:fldCharType="end"/>
          </w:r>
        </w:p>
        <w:p w14:paraId="4E71B85B">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"_Toc3325" </w:instrText>
          </w:r>
          <w:r>
            <w:rPr>
              <w:rFonts w:ascii="Times New Roman" w:hAnsi="Times New Roman"/>
              <w:sz w:val="32"/>
              <w:szCs w:val="32"/>
            </w:rPr>
            <w:fldChar w:fldCharType="separate"/>
          </w:r>
          <w:r>
            <w:rPr>
              <w:rFonts w:hint="eastAsia" w:ascii="Times New Roman" w:hAnsi="Times New Roman" w:eastAsia="楷体" w:cs="楷体"/>
              <w:sz w:val="32"/>
              <w:szCs w:val="32"/>
            </w:rPr>
            <w:t>（一）知识目标</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_Toc3325 \h </w:instrText>
          </w:r>
          <w:r>
            <w:rPr>
              <w:rFonts w:ascii="Times New Roman" w:hAnsi="Times New Roman"/>
              <w:sz w:val="32"/>
              <w:szCs w:val="32"/>
            </w:rPr>
            <w:fldChar w:fldCharType="separate"/>
          </w:r>
          <w:r>
            <w:rPr>
              <w:rFonts w:ascii="Times New Roman" w:hAnsi="Times New Roman"/>
              <w:sz w:val="32"/>
              <w:szCs w:val="32"/>
            </w:rPr>
            <w:t>2</w:t>
          </w:r>
          <w:r>
            <w:rPr>
              <w:rFonts w:ascii="Times New Roman" w:hAnsi="Times New Roman"/>
              <w:sz w:val="32"/>
              <w:szCs w:val="32"/>
            </w:rPr>
            <w:fldChar w:fldCharType="end"/>
          </w:r>
          <w:r>
            <w:rPr>
              <w:rFonts w:ascii="Times New Roman" w:hAnsi="Times New Roman"/>
              <w:sz w:val="32"/>
              <w:szCs w:val="32"/>
            </w:rPr>
            <w:fldChar w:fldCharType="end"/>
          </w:r>
        </w:p>
        <w:p w14:paraId="671CBD41">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"_Toc10737" </w:instrText>
          </w:r>
          <w:r>
            <w:rPr>
              <w:rFonts w:ascii="Times New Roman" w:hAnsi="Times New Roman"/>
              <w:sz w:val="32"/>
              <w:szCs w:val="32"/>
            </w:rPr>
            <w:fldChar w:fldCharType="separate"/>
          </w:r>
          <w:r>
            <w:rPr>
              <w:rFonts w:hint="eastAsia" w:ascii="Times New Roman" w:hAnsi="Times New Roman" w:eastAsia="楷体" w:cs="楷体"/>
              <w:sz w:val="32"/>
              <w:szCs w:val="32"/>
            </w:rPr>
            <w:t>（二）能力目标</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_Toc10737 \h </w:instrText>
          </w:r>
          <w:r>
            <w:rPr>
              <w:rFonts w:ascii="Times New Roman" w:hAnsi="Times New Roman"/>
              <w:sz w:val="32"/>
              <w:szCs w:val="32"/>
            </w:rPr>
            <w:fldChar w:fldCharType="separate"/>
          </w:r>
          <w:r>
            <w:rPr>
              <w:rFonts w:ascii="Times New Roman" w:hAnsi="Times New Roman"/>
              <w:sz w:val="32"/>
              <w:szCs w:val="32"/>
            </w:rPr>
            <w:t>3</w:t>
          </w:r>
          <w:r>
            <w:rPr>
              <w:rFonts w:ascii="Times New Roman" w:hAnsi="Times New Roman"/>
              <w:sz w:val="32"/>
              <w:szCs w:val="32"/>
            </w:rPr>
            <w:fldChar w:fldCharType="end"/>
          </w:r>
          <w:r>
            <w:rPr>
              <w:rFonts w:ascii="Times New Roman" w:hAnsi="Times New Roman"/>
              <w:sz w:val="32"/>
              <w:szCs w:val="32"/>
            </w:rPr>
            <w:fldChar w:fldCharType="end"/>
          </w:r>
        </w:p>
        <w:p w14:paraId="52E8DCB6">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"_Toc32688" </w:instrText>
          </w:r>
          <w:r>
            <w:rPr>
              <w:rFonts w:ascii="Times New Roman" w:hAnsi="Times New Roman"/>
              <w:sz w:val="32"/>
              <w:szCs w:val="32"/>
            </w:rPr>
            <w:fldChar w:fldCharType="separate"/>
          </w:r>
          <w:r>
            <w:rPr>
              <w:rFonts w:hint="eastAsia" w:ascii="Times New Roman" w:hAnsi="Times New Roman" w:eastAsia="楷体" w:cs="楷体"/>
              <w:sz w:val="32"/>
              <w:szCs w:val="32"/>
            </w:rPr>
            <w:t>（三）素质目标</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_Toc32688 \h </w:instrText>
          </w:r>
          <w:r>
            <w:rPr>
              <w:rFonts w:ascii="Times New Roman" w:hAnsi="Times New Roman"/>
              <w:sz w:val="32"/>
              <w:szCs w:val="32"/>
            </w:rPr>
            <w:fldChar w:fldCharType="separate"/>
          </w:r>
          <w:r>
            <w:rPr>
              <w:rFonts w:ascii="Times New Roman" w:hAnsi="Times New Roman"/>
              <w:sz w:val="32"/>
              <w:szCs w:val="32"/>
            </w:rPr>
            <w:t>3</w:t>
          </w:r>
          <w:r>
            <w:rPr>
              <w:rFonts w:ascii="Times New Roman" w:hAnsi="Times New Roman"/>
              <w:sz w:val="32"/>
              <w:szCs w:val="32"/>
            </w:rPr>
            <w:fldChar w:fldCharType="end"/>
          </w:r>
          <w:r>
            <w:rPr>
              <w:rFonts w:ascii="Times New Roman" w:hAnsi="Times New Roman"/>
              <w:sz w:val="32"/>
              <w:szCs w:val="32"/>
            </w:rPr>
            <w:fldChar w:fldCharType="end"/>
          </w:r>
        </w:p>
        <w:p w14:paraId="09CA1F16">
          <w:pPr>
            <w:pStyle w:val="7"/>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"_Toc24082" </w:instrText>
          </w:r>
          <w:r>
            <w:rPr>
              <w:rFonts w:ascii="Times New Roman" w:hAnsi="Times New Roman"/>
              <w:sz w:val="32"/>
              <w:szCs w:val="32"/>
            </w:rPr>
            <w:fldChar w:fldCharType="separate"/>
          </w:r>
          <w:r>
            <w:rPr>
              <w:rFonts w:hint="eastAsia" w:ascii="Times New Roman" w:hAnsi="Times New Roman" w:eastAsia="黑体" w:cs="黑体"/>
              <w:sz w:val="32"/>
              <w:szCs w:val="32"/>
            </w:rPr>
            <w:t>七、课程设置</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_Toc24082 \h </w:instrText>
          </w:r>
          <w:r>
            <w:rPr>
              <w:rFonts w:ascii="Times New Roman" w:hAnsi="Times New Roman"/>
              <w:sz w:val="32"/>
              <w:szCs w:val="32"/>
            </w:rPr>
            <w:fldChar w:fldCharType="separate"/>
          </w:r>
          <w:r>
            <w:rPr>
              <w:rFonts w:ascii="Times New Roman" w:hAnsi="Times New Roman"/>
              <w:sz w:val="32"/>
              <w:szCs w:val="32"/>
            </w:rPr>
            <w:t>4</w:t>
          </w:r>
          <w:r>
            <w:rPr>
              <w:rFonts w:ascii="Times New Roman" w:hAnsi="Times New Roman"/>
              <w:sz w:val="32"/>
              <w:szCs w:val="32"/>
            </w:rPr>
            <w:fldChar w:fldCharType="end"/>
          </w:r>
          <w:r>
            <w:rPr>
              <w:rFonts w:ascii="Times New Roman" w:hAnsi="Times New Roman"/>
              <w:sz w:val="32"/>
              <w:szCs w:val="32"/>
            </w:rPr>
            <w:fldChar w:fldCharType="end"/>
          </w:r>
        </w:p>
        <w:p w14:paraId="36C5AF2F">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"_Toc13242" </w:instrText>
          </w:r>
          <w:r>
            <w:rPr>
              <w:rFonts w:ascii="Times New Roman" w:hAnsi="Times New Roman"/>
              <w:sz w:val="32"/>
              <w:szCs w:val="32"/>
            </w:rPr>
            <w:fldChar w:fldCharType="separate"/>
          </w:r>
          <w:r>
            <w:rPr>
              <w:rFonts w:hint="eastAsia" w:ascii="Times New Roman" w:hAnsi="Times New Roman" w:eastAsia="楷体" w:cs="楷体"/>
              <w:sz w:val="32"/>
              <w:szCs w:val="32"/>
            </w:rPr>
            <w:t>（一）公共基础课程</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_Toc13242 \h </w:instrText>
          </w:r>
          <w:r>
            <w:rPr>
              <w:rFonts w:ascii="Times New Roman" w:hAnsi="Times New Roman"/>
              <w:sz w:val="32"/>
              <w:szCs w:val="32"/>
            </w:rPr>
            <w:fldChar w:fldCharType="separate"/>
          </w:r>
          <w:r>
            <w:rPr>
              <w:rFonts w:ascii="Times New Roman" w:hAnsi="Times New Roman"/>
              <w:sz w:val="32"/>
              <w:szCs w:val="32"/>
            </w:rPr>
            <w:t>4</w:t>
          </w:r>
          <w:r>
            <w:rPr>
              <w:rFonts w:ascii="Times New Roman" w:hAnsi="Times New Roman"/>
              <w:sz w:val="32"/>
              <w:szCs w:val="32"/>
            </w:rPr>
            <w:fldChar w:fldCharType="end"/>
          </w:r>
          <w:r>
            <w:rPr>
              <w:rFonts w:ascii="Times New Roman" w:hAnsi="Times New Roman"/>
              <w:sz w:val="32"/>
              <w:szCs w:val="32"/>
            </w:rPr>
            <w:fldChar w:fldCharType="end"/>
          </w:r>
        </w:p>
        <w:p w14:paraId="6E0E3FD1">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"_Toc28997" </w:instrText>
          </w:r>
          <w:r>
            <w:rPr>
              <w:rFonts w:ascii="Times New Roman" w:hAnsi="Times New Roman"/>
              <w:sz w:val="32"/>
              <w:szCs w:val="32"/>
            </w:rPr>
            <w:fldChar w:fldCharType="separate"/>
          </w:r>
          <w:r>
            <w:rPr>
              <w:rFonts w:hint="eastAsia" w:ascii="Times New Roman" w:hAnsi="Times New Roman" w:eastAsia="楷体" w:cs="楷体"/>
              <w:sz w:val="32"/>
              <w:szCs w:val="32"/>
            </w:rPr>
            <w:t>（二）专业课程</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_Toc28997 \h </w:instrText>
          </w:r>
          <w:r>
            <w:rPr>
              <w:rFonts w:ascii="Times New Roman" w:hAnsi="Times New Roman"/>
              <w:sz w:val="32"/>
              <w:szCs w:val="32"/>
            </w:rPr>
            <w:fldChar w:fldCharType="separate"/>
          </w:r>
          <w:r>
            <w:rPr>
              <w:rFonts w:ascii="Times New Roman" w:hAnsi="Times New Roman"/>
              <w:sz w:val="32"/>
              <w:szCs w:val="32"/>
            </w:rPr>
            <w:t>5</w:t>
          </w:r>
          <w:r>
            <w:rPr>
              <w:rFonts w:ascii="Times New Roman" w:hAnsi="Times New Roman"/>
              <w:sz w:val="32"/>
              <w:szCs w:val="32"/>
            </w:rPr>
            <w:fldChar w:fldCharType="end"/>
          </w:r>
          <w:r>
            <w:rPr>
              <w:rFonts w:ascii="Times New Roman" w:hAnsi="Times New Roman"/>
              <w:sz w:val="32"/>
              <w:szCs w:val="32"/>
            </w:rPr>
            <w:fldChar w:fldCharType="end"/>
          </w:r>
        </w:p>
        <w:p w14:paraId="331E1616">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"_Toc5605" </w:instrText>
          </w:r>
          <w:r>
            <w:rPr>
              <w:rFonts w:ascii="Times New Roman" w:hAnsi="Times New Roman"/>
              <w:sz w:val="32"/>
              <w:szCs w:val="32"/>
            </w:rPr>
            <w:fldChar w:fldCharType="separate"/>
          </w:r>
          <w:r>
            <w:rPr>
              <w:rFonts w:hint="eastAsia" w:ascii="Times New Roman" w:hAnsi="Times New Roman" w:eastAsia="楷体" w:cs="楷体"/>
              <w:sz w:val="32"/>
              <w:szCs w:val="32"/>
            </w:rPr>
            <w:t>（三）第二课堂素质教育课</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_Toc5605 \h </w:instrText>
          </w:r>
          <w:r>
            <w:rPr>
              <w:rFonts w:ascii="Times New Roman" w:hAnsi="Times New Roman"/>
              <w:sz w:val="32"/>
              <w:szCs w:val="32"/>
            </w:rPr>
            <w:fldChar w:fldCharType="separate"/>
          </w:r>
          <w:r>
            <w:rPr>
              <w:rFonts w:ascii="Times New Roman" w:hAnsi="Times New Roman"/>
              <w:sz w:val="32"/>
              <w:szCs w:val="32"/>
            </w:rPr>
            <w:t>31</w:t>
          </w:r>
          <w:r>
            <w:rPr>
              <w:rFonts w:ascii="Times New Roman" w:hAnsi="Times New Roman"/>
              <w:sz w:val="32"/>
              <w:szCs w:val="32"/>
            </w:rPr>
            <w:fldChar w:fldCharType="end"/>
          </w:r>
          <w:r>
            <w:rPr>
              <w:rFonts w:ascii="Times New Roman" w:hAnsi="Times New Roman"/>
              <w:sz w:val="32"/>
              <w:szCs w:val="32"/>
            </w:rPr>
            <w:fldChar w:fldCharType="end"/>
          </w:r>
        </w:p>
        <w:p w14:paraId="6538ACE8">
          <w:pPr>
            <w:pStyle w:val="7"/>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"_Toc11905" </w:instrText>
          </w:r>
          <w:r>
            <w:rPr>
              <w:rFonts w:ascii="Times New Roman" w:hAnsi="Times New Roman"/>
              <w:sz w:val="32"/>
              <w:szCs w:val="32"/>
            </w:rPr>
            <w:fldChar w:fldCharType="separate"/>
          </w:r>
          <w:r>
            <w:rPr>
              <w:rFonts w:hint="eastAsia" w:ascii="Times New Roman" w:hAnsi="Times New Roman" w:eastAsia="黑体"/>
              <w:sz w:val="32"/>
              <w:szCs w:val="32"/>
            </w:rPr>
            <w:t>八</w:t>
          </w:r>
          <w:r>
            <w:rPr>
              <w:rFonts w:ascii="Times New Roman" w:hAnsi="Times New Roman" w:eastAsia="黑体"/>
              <w:sz w:val="32"/>
              <w:szCs w:val="32"/>
            </w:rPr>
            <w:t>、教学进程总体安排</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_Toc11905 \h </w:instrText>
          </w:r>
          <w:r>
            <w:rPr>
              <w:rFonts w:ascii="Times New Roman" w:hAnsi="Times New Roman"/>
              <w:sz w:val="32"/>
              <w:szCs w:val="32"/>
            </w:rPr>
            <w:fldChar w:fldCharType="separate"/>
          </w:r>
          <w:r>
            <w:rPr>
              <w:rFonts w:ascii="Times New Roman" w:hAnsi="Times New Roman"/>
              <w:sz w:val="32"/>
              <w:szCs w:val="32"/>
            </w:rPr>
            <w:t>31</w:t>
          </w:r>
          <w:r>
            <w:rPr>
              <w:rFonts w:ascii="Times New Roman" w:hAnsi="Times New Roman"/>
              <w:sz w:val="32"/>
              <w:szCs w:val="32"/>
            </w:rPr>
            <w:fldChar w:fldCharType="end"/>
          </w:r>
          <w:r>
            <w:rPr>
              <w:rFonts w:ascii="Times New Roman" w:hAnsi="Times New Roman"/>
              <w:sz w:val="32"/>
              <w:szCs w:val="32"/>
            </w:rPr>
            <w:fldChar w:fldCharType="end"/>
          </w:r>
        </w:p>
        <w:p w14:paraId="4C8209BE">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"_Toc1991" </w:instrText>
          </w:r>
          <w:r>
            <w:rPr>
              <w:rFonts w:ascii="Times New Roman" w:hAnsi="Times New Roman"/>
              <w:sz w:val="32"/>
              <w:szCs w:val="32"/>
            </w:rPr>
            <w:fldChar w:fldCharType="separate"/>
          </w:r>
          <w:r>
            <w:rPr>
              <w:rFonts w:hint="eastAsia" w:ascii="Times New Roman" w:hAnsi="Times New Roman" w:eastAsia="楷体" w:cs="楷体"/>
              <w:sz w:val="32"/>
              <w:szCs w:val="32"/>
            </w:rPr>
            <w:t>（一）教学环节分配表</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_Toc1991 \h </w:instrText>
          </w:r>
          <w:r>
            <w:rPr>
              <w:rFonts w:ascii="Times New Roman" w:hAnsi="Times New Roman"/>
              <w:sz w:val="32"/>
              <w:szCs w:val="32"/>
            </w:rPr>
            <w:fldChar w:fldCharType="separate"/>
          </w:r>
          <w:r>
            <w:rPr>
              <w:rFonts w:ascii="Times New Roman" w:hAnsi="Times New Roman"/>
              <w:sz w:val="32"/>
              <w:szCs w:val="32"/>
            </w:rPr>
            <w:t>32</w:t>
          </w:r>
          <w:r>
            <w:rPr>
              <w:rFonts w:ascii="Times New Roman" w:hAnsi="Times New Roman"/>
              <w:sz w:val="32"/>
              <w:szCs w:val="32"/>
            </w:rPr>
            <w:fldChar w:fldCharType="end"/>
          </w:r>
          <w:r>
            <w:rPr>
              <w:rFonts w:ascii="Times New Roman" w:hAnsi="Times New Roman"/>
              <w:sz w:val="32"/>
              <w:szCs w:val="32"/>
            </w:rPr>
            <w:fldChar w:fldCharType="end"/>
          </w:r>
        </w:p>
        <w:p w14:paraId="10B888DE">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"_Toc10649" </w:instrText>
          </w:r>
          <w:r>
            <w:rPr>
              <w:rFonts w:ascii="Times New Roman" w:hAnsi="Times New Roman"/>
              <w:sz w:val="32"/>
              <w:szCs w:val="32"/>
            </w:rPr>
            <w:fldChar w:fldCharType="separate"/>
          </w:r>
          <w:r>
            <w:rPr>
              <w:rFonts w:hint="eastAsia" w:ascii="Times New Roman" w:hAnsi="Times New Roman" w:eastAsia="楷体" w:cs="楷体"/>
              <w:sz w:val="32"/>
              <w:szCs w:val="32"/>
            </w:rPr>
            <w:t>（二）</w:t>
          </w:r>
          <w:r>
            <w:rPr>
              <w:rFonts w:hint="eastAsia" w:ascii="Times New Roman" w:hAnsi="Times New Roman" w:eastAsia="楷体" w:cs="楷体"/>
              <w:bCs/>
              <w:sz w:val="32"/>
              <w:szCs w:val="32"/>
            </w:rPr>
            <w:t>课程结构与学时、学分分配</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_Toc10649 \h </w:instrText>
          </w:r>
          <w:r>
            <w:rPr>
              <w:rFonts w:ascii="Times New Roman" w:hAnsi="Times New Roman"/>
              <w:sz w:val="32"/>
              <w:szCs w:val="32"/>
            </w:rPr>
            <w:fldChar w:fldCharType="separate"/>
          </w:r>
          <w:r>
            <w:rPr>
              <w:rFonts w:ascii="Times New Roman" w:hAnsi="Times New Roman"/>
              <w:sz w:val="32"/>
              <w:szCs w:val="32"/>
            </w:rPr>
            <w:t>33</w:t>
          </w:r>
          <w:r>
            <w:rPr>
              <w:rFonts w:ascii="Times New Roman" w:hAnsi="Times New Roman"/>
              <w:sz w:val="32"/>
              <w:szCs w:val="32"/>
            </w:rPr>
            <w:fldChar w:fldCharType="end"/>
          </w:r>
          <w:r>
            <w:rPr>
              <w:rFonts w:ascii="Times New Roman" w:hAnsi="Times New Roman"/>
              <w:sz w:val="32"/>
              <w:szCs w:val="32"/>
            </w:rPr>
            <w:fldChar w:fldCharType="end"/>
          </w:r>
        </w:p>
        <w:p w14:paraId="18E04C78">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"_Toc13923" </w:instrText>
          </w:r>
          <w:r>
            <w:rPr>
              <w:rFonts w:ascii="Times New Roman" w:hAnsi="Times New Roman"/>
              <w:sz w:val="32"/>
              <w:szCs w:val="32"/>
            </w:rPr>
            <w:fldChar w:fldCharType="separate"/>
          </w:r>
          <w:r>
            <w:rPr>
              <w:rFonts w:hint="eastAsia" w:ascii="Times New Roman" w:hAnsi="Times New Roman" w:eastAsia="楷体" w:cs="楷体"/>
              <w:sz w:val="32"/>
              <w:szCs w:val="32"/>
            </w:rPr>
            <w:t>（三）教学计划进程</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_Toc13923 \h </w:instrText>
          </w:r>
          <w:r>
            <w:rPr>
              <w:rFonts w:ascii="Times New Roman" w:hAnsi="Times New Roman"/>
              <w:sz w:val="32"/>
              <w:szCs w:val="32"/>
            </w:rPr>
            <w:fldChar w:fldCharType="separate"/>
          </w:r>
          <w:r>
            <w:rPr>
              <w:rFonts w:ascii="Times New Roman" w:hAnsi="Times New Roman"/>
              <w:sz w:val="32"/>
              <w:szCs w:val="32"/>
            </w:rPr>
            <w:t>34</w:t>
          </w:r>
          <w:r>
            <w:rPr>
              <w:rFonts w:ascii="Times New Roman" w:hAnsi="Times New Roman"/>
              <w:sz w:val="32"/>
              <w:szCs w:val="32"/>
            </w:rPr>
            <w:fldChar w:fldCharType="end"/>
          </w:r>
          <w:r>
            <w:rPr>
              <w:rFonts w:ascii="Times New Roman" w:hAnsi="Times New Roman"/>
              <w:sz w:val="32"/>
              <w:szCs w:val="32"/>
            </w:rPr>
            <w:fldChar w:fldCharType="end"/>
          </w:r>
        </w:p>
        <w:p w14:paraId="2ADA5A7C">
          <w:pPr>
            <w:pStyle w:val="7"/>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"_Toc1972" </w:instrText>
          </w:r>
          <w:r>
            <w:rPr>
              <w:rFonts w:ascii="Times New Roman" w:hAnsi="Times New Roman"/>
              <w:sz w:val="32"/>
              <w:szCs w:val="32"/>
            </w:rPr>
            <w:fldChar w:fldCharType="separate"/>
          </w:r>
          <w:r>
            <w:rPr>
              <w:rFonts w:hint="eastAsia" w:ascii="Times New Roman" w:hAnsi="Times New Roman" w:eastAsia="黑体" w:cs="黑体"/>
              <w:sz w:val="32"/>
              <w:szCs w:val="32"/>
            </w:rPr>
            <w:t>九、师资队伍</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_Toc1972 \h </w:instrText>
          </w:r>
          <w:r>
            <w:rPr>
              <w:rFonts w:ascii="Times New Roman" w:hAnsi="Times New Roman"/>
              <w:sz w:val="32"/>
              <w:szCs w:val="32"/>
            </w:rPr>
            <w:fldChar w:fldCharType="separate"/>
          </w:r>
          <w:r>
            <w:rPr>
              <w:rFonts w:ascii="Times New Roman" w:hAnsi="Times New Roman"/>
              <w:sz w:val="32"/>
              <w:szCs w:val="32"/>
            </w:rPr>
            <w:t>36</w:t>
          </w:r>
          <w:r>
            <w:rPr>
              <w:rFonts w:ascii="Times New Roman" w:hAnsi="Times New Roman"/>
              <w:sz w:val="32"/>
              <w:szCs w:val="32"/>
            </w:rPr>
            <w:fldChar w:fldCharType="end"/>
          </w:r>
          <w:r>
            <w:rPr>
              <w:rFonts w:ascii="Times New Roman" w:hAnsi="Times New Roman"/>
              <w:sz w:val="32"/>
              <w:szCs w:val="32"/>
            </w:rPr>
            <w:fldChar w:fldCharType="end"/>
          </w:r>
        </w:p>
        <w:p w14:paraId="224F1090">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"_Toc359" </w:instrText>
          </w:r>
          <w:r>
            <w:rPr>
              <w:rFonts w:ascii="Times New Roman" w:hAnsi="Times New Roman"/>
              <w:sz w:val="32"/>
              <w:szCs w:val="32"/>
            </w:rPr>
            <w:fldChar w:fldCharType="separate"/>
          </w:r>
          <w:r>
            <w:rPr>
              <w:rFonts w:hint="eastAsia" w:ascii="Times New Roman" w:hAnsi="Times New Roman" w:eastAsia="楷体" w:cs="楷体"/>
              <w:sz w:val="32"/>
              <w:szCs w:val="32"/>
            </w:rPr>
            <w:t>（一） 队伍结构</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_Toc359 \h </w:instrText>
          </w:r>
          <w:r>
            <w:rPr>
              <w:rFonts w:ascii="Times New Roman" w:hAnsi="Times New Roman"/>
              <w:sz w:val="32"/>
              <w:szCs w:val="32"/>
            </w:rPr>
            <w:fldChar w:fldCharType="separate"/>
          </w:r>
          <w:r>
            <w:rPr>
              <w:rFonts w:ascii="Times New Roman" w:hAnsi="Times New Roman"/>
              <w:sz w:val="32"/>
              <w:szCs w:val="32"/>
            </w:rPr>
            <w:t>36</w:t>
          </w:r>
          <w:r>
            <w:rPr>
              <w:rFonts w:ascii="Times New Roman" w:hAnsi="Times New Roman"/>
              <w:sz w:val="32"/>
              <w:szCs w:val="32"/>
            </w:rPr>
            <w:fldChar w:fldCharType="end"/>
          </w:r>
          <w:r>
            <w:rPr>
              <w:rFonts w:ascii="Times New Roman" w:hAnsi="Times New Roman"/>
              <w:sz w:val="32"/>
              <w:szCs w:val="32"/>
            </w:rPr>
            <w:fldChar w:fldCharType="end"/>
          </w:r>
        </w:p>
        <w:p w14:paraId="4A99BCB6">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"_Toc3398" </w:instrText>
          </w:r>
          <w:r>
            <w:rPr>
              <w:rFonts w:ascii="Times New Roman" w:hAnsi="Times New Roman"/>
              <w:sz w:val="32"/>
              <w:szCs w:val="32"/>
            </w:rPr>
            <w:fldChar w:fldCharType="separate"/>
          </w:r>
          <w:r>
            <w:rPr>
              <w:rFonts w:hint="eastAsia" w:ascii="Times New Roman" w:hAnsi="Times New Roman" w:eastAsia="楷体" w:cs="楷体"/>
              <w:sz w:val="32"/>
              <w:szCs w:val="32"/>
            </w:rPr>
            <w:t>（二）专业带头人</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_Toc3398 \h </w:instrText>
          </w:r>
          <w:r>
            <w:rPr>
              <w:rFonts w:ascii="Times New Roman" w:hAnsi="Times New Roman"/>
              <w:sz w:val="32"/>
              <w:szCs w:val="32"/>
            </w:rPr>
            <w:fldChar w:fldCharType="separate"/>
          </w:r>
          <w:r>
            <w:rPr>
              <w:rFonts w:ascii="Times New Roman" w:hAnsi="Times New Roman"/>
              <w:sz w:val="32"/>
              <w:szCs w:val="32"/>
            </w:rPr>
            <w:t>36</w:t>
          </w:r>
          <w:r>
            <w:rPr>
              <w:rFonts w:ascii="Times New Roman" w:hAnsi="Times New Roman"/>
              <w:sz w:val="32"/>
              <w:szCs w:val="32"/>
            </w:rPr>
            <w:fldChar w:fldCharType="end"/>
          </w:r>
          <w:r>
            <w:rPr>
              <w:rFonts w:ascii="Times New Roman" w:hAnsi="Times New Roman"/>
              <w:sz w:val="32"/>
              <w:szCs w:val="32"/>
            </w:rPr>
            <w:fldChar w:fldCharType="end"/>
          </w:r>
        </w:p>
        <w:p w14:paraId="7CED23F0">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"_Toc30960" </w:instrText>
          </w:r>
          <w:r>
            <w:rPr>
              <w:rFonts w:ascii="Times New Roman" w:hAnsi="Times New Roman"/>
              <w:sz w:val="32"/>
              <w:szCs w:val="32"/>
            </w:rPr>
            <w:fldChar w:fldCharType="separate"/>
          </w:r>
          <w:r>
            <w:rPr>
              <w:rFonts w:hint="eastAsia" w:ascii="Times New Roman" w:hAnsi="Times New Roman" w:eastAsia="楷体" w:cs="楷体"/>
              <w:sz w:val="32"/>
              <w:szCs w:val="32"/>
            </w:rPr>
            <w:t>（三）专任教师</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_Toc30960 \h </w:instrText>
          </w:r>
          <w:r>
            <w:rPr>
              <w:rFonts w:ascii="Times New Roman" w:hAnsi="Times New Roman"/>
              <w:sz w:val="32"/>
              <w:szCs w:val="32"/>
            </w:rPr>
            <w:fldChar w:fldCharType="separate"/>
          </w:r>
          <w:r>
            <w:rPr>
              <w:rFonts w:ascii="Times New Roman" w:hAnsi="Times New Roman"/>
              <w:sz w:val="32"/>
              <w:szCs w:val="32"/>
            </w:rPr>
            <w:t>37</w:t>
          </w:r>
          <w:r>
            <w:rPr>
              <w:rFonts w:ascii="Times New Roman" w:hAnsi="Times New Roman"/>
              <w:sz w:val="32"/>
              <w:szCs w:val="32"/>
            </w:rPr>
            <w:fldChar w:fldCharType="end"/>
          </w:r>
          <w:r>
            <w:rPr>
              <w:rFonts w:ascii="Times New Roman" w:hAnsi="Times New Roman"/>
              <w:sz w:val="32"/>
              <w:szCs w:val="32"/>
            </w:rPr>
            <w:fldChar w:fldCharType="end"/>
          </w:r>
        </w:p>
        <w:p w14:paraId="1ED87569">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"_Toc22929" </w:instrText>
          </w:r>
          <w:r>
            <w:rPr>
              <w:rFonts w:ascii="Times New Roman" w:hAnsi="Times New Roman"/>
              <w:sz w:val="32"/>
              <w:szCs w:val="32"/>
            </w:rPr>
            <w:fldChar w:fldCharType="separate"/>
          </w:r>
          <w:r>
            <w:rPr>
              <w:rFonts w:hint="eastAsia" w:ascii="Times New Roman" w:hAnsi="Times New Roman" w:eastAsia="楷体" w:cs="楷体"/>
              <w:sz w:val="32"/>
              <w:szCs w:val="32"/>
            </w:rPr>
            <w:t>（四）兼职教师</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_Toc22929 \h </w:instrText>
          </w:r>
          <w:r>
            <w:rPr>
              <w:rFonts w:ascii="Times New Roman" w:hAnsi="Times New Roman"/>
              <w:sz w:val="32"/>
              <w:szCs w:val="32"/>
            </w:rPr>
            <w:fldChar w:fldCharType="separate"/>
          </w:r>
          <w:r>
            <w:rPr>
              <w:rFonts w:ascii="Times New Roman" w:hAnsi="Times New Roman"/>
              <w:sz w:val="32"/>
              <w:szCs w:val="32"/>
            </w:rPr>
            <w:t>37</w:t>
          </w:r>
          <w:r>
            <w:rPr>
              <w:rFonts w:ascii="Times New Roman" w:hAnsi="Times New Roman"/>
              <w:sz w:val="32"/>
              <w:szCs w:val="32"/>
            </w:rPr>
            <w:fldChar w:fldCharType="end"/>
          </w:r>
          <w:r>
            <w:rPr>
              <w:rFonts w:ascii="Times New Roman" w:hAnsi="Times New Roman"/>
              <w:sz w:val="32"/>
              <w:szCs w:val="32"/>
            </w:rPr>
            <w:fldChar w:fldCharType="end"/>
          </w:r>
        </w:p>
        <w:p w14:paraId="57781F97">
          <w:pPr>
            <w:pStyle w:val="7"/>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"_Toc6273" </w:instrText>
          </w:r>
          <w:r>
            <w:rPr>
              <w:rFonts w:ascii="Times New Roman" w:hAnsi="Times New Roman"/>
              <w:sz w:val="32"/>
              <w:szCs w:val="32"/>
            </w:rPr>
            <w:fldChar w:fldCharType="separate"/>
          </w:r>
          <w:r>
            <w:rPr>
              <w:rFonts w:hint="eastAsia" w:ascii="Times New Roman" w:hAnsi="Times New Roman" w:eastAsia="黑体" w:cs="黑体"/>
              <w:sz w:val="32"/>
              <w:szCs w:val="32"/>
            </w:rPr>
            <w:t>十、教学条件</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_Toc6273 \h </w:instrText>
          </w:r>
          <w:r>
            <w:rPr>
              <w:rFonts w:ascii="Times New Roman" w:hAnsi="Times New Roman"/>
              <w:sz w:val="32"/>
              <w:szCs w:val="32"/>
            </w:rPr>
            <w:fldChar w:fldCharType="separate"/>
          </w:r>
          <w:r>
            <w:rPr>
              <w:rFonts w:ascii="Times New Roman" w:hAnsi="Times New Roman"/>
              <w:sz w:val="32"/>
              <w:szCs w:val="32"/>
            </w:rPr>
            <w:t>37</w:t>
          </w:r>
          <w:r>
            <w:rPr>
              <w:rFonts w:ascii="Times New Roman" w:hAnsi="Times New Roman"/>
              <w:sz w:val="32"/>
              <w:szCs w:val="32"/>
            </w:rPr>
            <w:fldChar w:fldCharType="end"/>
          </w:r>
          <w:r>
            <w:rPr>
              <w:rFonts w:ascii="Times New Roman" w:hAnsi="Times New Roman"/>
              <w:sz w:val="32"/>
              <w:szCs w:val="32"/>
            </w:rPr>
            <w:fldChar w:fldCharType="end"/>
          </w:r>
        </w:p>
        <w:p w14:paraId="4ADED414">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"_Toc5673" </w:instrText>
          </w:r>
          <w:r>
            <w:rPr>
              <w:rFonts w:ascii="Times New Roman" w:hAnsi="Times New Roman"/>
              <w:sz w:val="32"/>
              <w:szCs w:val="32"/>
            </w:rPr>
            <w:fldChar w:fldCharType="separate"/>
          </w:r>
          <w:r>
            <w:rPr>
              <w:rFonts w:hint="eastAsia" w:ascii="Times New Roman" w:hAnsi="Times New Roman" w:eastAsia="楷体" w:cs="楷体"/>
              <w:sz w:val="32"/>
              <w:szCs w:val="32"/>
            </w:rPr>
            <w:t>（一）教学设施</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_Toc5673 \h </w:instrText>
          </w:r>
          <w:r>
            <w:rPr>
              <w:rFonts w:ascii="Times New Roman" w:hAnsi="Times New Roman"/>
              <w:sz w:val="32"/>
              <w:szCs w:val="32"/>
            </w:rPr>
            <w:fldChar w:fldCharType="separate"/>
          </w:r>
          <w:r>
            <w:rPr>
              <w:rFonts w:ascii="Times New Roman" w:hAnsi="Times New Roman"/>
              <w:sz w:val="32"/>
              <w:szCs w:val="32"/>
            </w:rPr>
            <w:t>37</w:t>
          </w:r>
          <w:r>
            <w:rPr>
              <w:rFonts w:ascii="Times New Roman" w:hAnsi="Times New Roman"/>
              <w:sz w:val="32"/>
              <w:szCs w:val="32"/>
            </w:rPr>
            <w:fldChar w:fldCharType="end"/>
          </w:r>
          <w:r>
            <w:rPr>
              <w:rFonts w:ascii="Times New Roman" w:hAnsi="Times New Roman"/>
              <w:sz w:val="32"/>
              <w:szCs w:val="32"/>
            </w:rPr>
            <w:fldChar w:fldCharType="end"/>
          </w:r>
        </w:p>
        <w:p w14:paraId="0F1B5A78">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"_Toc11505" </w:instrText>
          </w:r>
          <w:r>
            <w:rPr>
              <w:rFonts w:ascii="Times New Roman" w:hAnsi="Times New Roman"/>
              <w:sz w:val="32"/>
              <w:szCs w:val="32"/>
            </w:rPr>
            <w:fldChar w:fldCharType="separate"/>
          </w:r>
          <w:r>
            <w:rPr>
              <w:rFonts w:hint="eastAsia" w:ascii="Times New Roman" w:hAnsi="Times New Roman" w:eastAsia="楷体" w:cs="楷体"/>
              <w:sz w:val="32"/>
              <w:szCs w:val="32"/>
            </w:rPr>
            <w:t>（二）教学资源</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_Toc11505 \h </w:instrText>
          </w:r>
          <w:r>
            <w:rPr>
              <w:rFonts w:ascii="Times New Roman" w:hAnsi="Times New Roman"/>
              <w:sz w:val="32"/>
              <w:szCs w:val="32"/>
            </w:rPr>
            <w:fldChar w:fldCharType="separate"/>
          </w:r>
          <w:r>
            <w:rPr>
              <w:rFonts w:ascii="Times New Roman" w:hAnsi="Times New Roman"/>
              <w:sz w:val="32"/>
              <w:szCs w:val="32"/>
            </w:rPr>
            <w:t>40</w:t>
          </w:r>
          <w:r>
            <w:rPr>
              <w:rFonts w:ascii="Times New Roman" w:hAnsi="Times New Roman"/>
              <w:sz w:val="32"/>
              <w:szCs w:val="32"/>
            </w:rPr>
            <w:fldChar w:fldCharType="end"/>
          </w:r>
          <w:r>
            <w:rPr>
              <w:rFonts w:ascii="Times New Roman" w:hAnsi="Times New Roman"/>
              <w:sz w:val="32"/>
              <w:szCs w:val="32"/>
            </w:rPr>
            <w:fldChar w:fldCharType="end"/>
          </w:r>
        </w:p>
        <w:p w14:paraId="7BB6C91F">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"_Toc7742" </w:instrText>
          </w:r>
          <w:r>
            <w:rPr>
              <w:rFonts w:ascii="Times New Roman" w:hAnsi="Times New Roman"/>
              <w:sz w:val="32"/>
              <w:szCs w:val="32"/>
            </w:rPr>
            <w:fldChar w:fldCharType="separate"/>
          </w:r>
          <w:r>
            <w:rPr>
              <w:rFonts w:hint="eastAsia" w:ascii="Times New Roman" w:hAnsi="Times New Roman" w:eastAsia="楷体" w:cs="楷体"/>
              <w:sz w:val="32"/>
              <w:szCs w:val="32"/>
            </w:rPr>
            <w:t>（三）教学方法</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_Toc7742 \h </w:instrText>
          </w:r>
          <w:r>
            <w:rPr>
              <w:rFonts w:ascii="Times New Roman" w:hAnsi="Times New Roman"/>
              <w:sz w:val="32"/>
              <w:szCs w:val="32"/>
            </w:rPr>
            <w:fldChar w:fldCharType="separate"/>
          </w:r>
          <w:r>
            <w:rPr>
              <w:rFonts w:ascii="Times New Roman" w:hAnsi="Times New Roman"/>
              <w:sz w:val="32"/>
              <w:szCs w:val="32"/>
            </w:rPr>
            <w:t>41</w:t>
          </w:r>
          <w:r>
            <w:rPr>
              <w:rFonts w:ascii="Times New Roman" w:hAnsi="Times New Roman"/>
              <w:sz w:val="32"/>
              <w:szCs w:val="32"/>
            </w:rPr>
            <w:fldChar w:fldCharType="end"/>
          </w:r>
          <w:r>
            <w:rPr>
              <w:rFonts w:ascii="Times New Roman" w:hAnsi="Times New Roman"/>
              <w:sz w:val="32"/>
              <w:szCs w:val="32"/>
            </w:rPr>
            <w:fldChar w:fldCharType="end"/>
          </w:r>
        </w:p>
        <w:p w14:paraId="328A9D70">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"_Toc19120" </w:instrText>
          </w:r>
          <w:r>
            <w:rPr>
              <w:rFonts w:ascii="Times New Roman" w:hAnsi="Times New Roman"/>
              <w:sz w:val="32"/>
              <w:szCs w:val="32"/>
            </w:rPr>
            <w:fldChar w:fldCharType="separate"/>
          </w:r>
          <w:r>
            <w:rPr>
              <w:rFonts w:hint="eastAsia" w:ascii="Times New Roman" w:hAnsi="Times New Roman" w:eastAsia="楷体" w:cs="楷体"/>
              <w:sz w:val="32"/>
              <w:szCs w:val="32"/>
            </w:rPr>
            <w:t>（四）学习评价</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_Toc19120 \h </w:instrText>
          </w:r>
          <w:r>
            <w:rPr>
              <w:rFonts w:ascii="Times New Roman" w:hAnsi="Times New Roman"/>
              <w:sz w:val="32"/>
              <w:szCs w:val="32"/>
            </w:rPr>
            <w:fldChar w:fldCharType="separate"/>
          </w:r>
          <w:r>
            <w:rPr>
              <w:rFonts w:ascii="Times New Roman" w:hAnsi="Times New Roman"/>
              <w:sz w:val="32"/>
              <w:szCs w:val="32"/>
            </w:rPr>
            <w:t>42</w:t>
          </w:r>
          <w:r>
            <w:rPr>
              <w:rFonts w:ascii="Times New Roman" w:hAnsi="Times New Roman"/>
              <w:sz w:val="32"/>
              <w:szCs w:val="32"/>
            </w:rPr>
            <w:fldChar w:fldCharType="end"/>
          </w:r>
          <w:r>
            <w:rPr>
              <w:rFonts w:ascii="Times New Roman" w:hAnsi="Times New Roman"/>
              <w:sz w:val="32"/>
              <w:szCs w:val="32"/>
            </w:rPr>
            <w:fldChar w:fldCharType="end"/>
          </w:r>
        </w:p>
        <w:p w14:paraId="498B7686">
          <w:pPr>
            <w:pStyle w:val="7"/>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"_Toc31238" </w:instrText>
          </w:r>
          <w:r>
            <w:rPr>
              <w:rFonts w:ascii="Times New Roman" w:hAnsi="Times New Roman"/>
              <w:sz w:val="32"/>
              <w:szCs w:val="32"/>
            </w:rPr>
            <w:fldChar w:fldCharType="separate"/>
          </w:r>
          <w:r>
            <w:rPr>
              <w:rFonts w:hint="eastAsia" w:ascii="Times New Roman" w:hAnsi="Times New Roman" w:eastAsia="黑体" w:cs="黑体"/>
              <w:sz w:val="32"/>
              <w:szCs w:val="32"/>
            </w:rPr>
            <w:t>十一、质量保障</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_Toc31238 \h </w:instrText>
          </w:r>
          <w:r>
            <w:rPr>
              <w:rFonts w:ascii="Times New Roman" w:hAnsi="Times New Roman"/>
              <w:sz w:val="32"/>
              <w:szCs w:val="32"/>
            </w:rPr>
            <w:fldChar w:fldCharType="separate"/>
          </w:r>
          <w:r>
            <w:rPr>
              <w:rFonts w:ascii="Times New Roman" w:hAnsi="Times New Roman"/>
              <w:sz w:val="32"/>
              <w:szCs w:val="32"/>
            </w:rPr>
            <w:t>43</w:t>
          </w:r>
          <w:r>
            <w:rPr>
              <w:rFonts w:ascii="Times New Roman" w:hAnsi="Times New Roman"/>
              <w:sz w:val="32"/>
              <w:szCs w:val="32"/>
            </w:rPr>
            <w:fldChar w:fldCharType="end"/>
          </w:r>
          <w:r>
            <w:rPr>
              <w:rFonts w:ascii="Times New Roman" w:hAnsi="Times New Roman"/>
              <w:sz w:val="32"/>
              <w:szCs w:val="32"/>
            </w:rPr>
            <w:fldChar w:fldCharType="end"/>
          </w:r>
        </w:p>
        <w:p w14:paraId="08378E1D">
          <w:pPr>
            <w:pStyle w:val="7"/>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"_Toc27583" </w:instrText>
          </w:r>
          <w:r>
            <w:rPr>
              <w:rFonts w:ascii="Times New Roman" w:hAnsi="Times New Roman"/>
              <w:sz w:val="32"/>
              <w:szCs w:val="32"/>
            </w:rPr>
            <w:fldChar w:fldCharType="separate"/>
          </w:r>
          <w:r>
            <w:rPr>
              <w:rFonts w:hint="eastAsia" w:ascii="Times New Roman" w:hAnsi="Times New Roman" w:eastAsia="黑体" w:cs="黑体"/>
              <w:sz w:val="32"/>
              <w:szCs w:val="32"/>
            </w:rPr>
            <w:t>十二、毕业要求</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_Toc27583 \h </w:instrText>
          </w:r>
          <w:r>
            <w:rPr>
              <w:rFonts w:ascii="Times New Roman" w:hAnsi="Times New Roman"/>
              <w:sz w:val="32"/>
              <w:szCs w:val="32"/>
            </w:rPr>
            <w:fldChar w:fldCharType="separate"/>
          </w:r>
          <w:r>
            <w:rPr>
              <w:rFonts w:ascii="Times New Roman" w:hAnsi="Times New Roman"/>
              <w:sz w:val="32"/>
              <w:szCs w:val="32"/>
            </w:rPr>
            <w:t>43</w:t>
          </w:r>
          <w:r>
            <w:rPr>
              <w:rFonts w:ascii="Times New Roman" w:hAnsi="Times New Roman"/>
              <w:sz w:val="32"/>
              <w:szCs w:val="32"/>
            </w:rPr>
            <w:fldChar w:fldCharType="end"/>
          </w:r>
          <w:r>
            <w:rPr>
              <w:rFonts w:ascii="Times New Roman" w:hAnsi="Times New Roman"/>
              <w:sz w:val="32"/>
              <w:szCs w:val="32"/>
            </w:rPr>
            <w:fldChar w:fldCharType="end"/>
          </w:r>
        </w:p>
        <w:p w14:paraId="3E9250DE">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"_Toc26356" </w:instrText>
          </w:r>
          <w:r>
            <w:rPr>
              <w:rFonts w:ascii="Times New Roman" w:hAnsi="Times New Roman"/>
              <w:sz w:val="32"/>
              <w:szCs w:val="32"/>
            </w:rPr>
            <w:fldChar w:fldCharType="separate"/>
          </w:r>
          <w:r>
            <w:rPr>
              <w:rFonts w:hint="eastAsia" w:ascii="Times New Roman" w:hAnsi="Times New Roman" w:eastAsia="楷体" w:cs="楷体"/>
              <w:sz w:val="32"/>
              <w:szCs w:val="32"/>
            </w:rPr>
            <w:t>（一）学分要求</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_Toc26356 \h </w:instrText>
          </w:r>
          <w:r>
            <w:rPr>
              <w:rFonts w:ascii="Times New Roman" w:hAnsi="Times New Roman"/>
              <w:sz w:val="32"/>
              <w:szCs w:val="32"/>
            </w:rPr>
            <w:fldChar w:fldCharType="separate"/>
          </w:r>
          <w:r>
            <w:rPr>
              <w:rFonts w:ascii="Times New Roman" w:hAnsi="Times New Roman"/>
              <w:sz w:val="32"/>
              <w:szCs w:val="32"/>
            </w:rPr>
            <w:t>43</w:t>
          </w:r>
          <w:r>
            <w:rPr>
              <w:rFonts w:ascii="Times New Roman" w:hAnsi="Times New Roman"/>
              <w:sz w:val="32"/>
              <w:szCs w:val="32"/>
            </w:rPr>
            <w:fldChar w:fldCharType="end"/>
          </w:r>
          <w:r>
            <w:rPr>
              <w:rFonts w:ascii="Times New Roman" w:hAnsi="Times New Roman"/>
              <w:sz w:val="32"/>
              <w:szCs w:val="32"/>
            </w:rPr>
            <w:fldChar w:fldCharType="end"/>
          </w:r>
        </w:p>
        <w:p w14:paraId="4E212DF4">
          <w:pPr>
            <w:pStyle w:val="8"/>
            <w:tabs>
              <w:tab w:val="right" w:leader="dot" w:pos="8505"/>
            </w:tabs>
            <w:spacing w:after="0" w:line="520" w:lineRule="exact"/>
            <w:rPr>
              <w:rFonts w:ascii="Times New Roman" w:hAnsi="Times New Roman"/>
              <w:sz w:val="32"/>
              <w:szCs w:val="32"/>
            </w:rPr>
          </w:pPr>
          <w:r>
            <w:rPr>
              <w:rFonts w:ascii="Times New Roman" w:hAnsi="Times New Roman"/>
              <w:sz w:val="32"/>
              <w:szCs w:val="32"/>
            </w:rPr>
            <w:fldChar w:fldCharType="begin"/>
          </w:r>
          <w:r>
            <w:rPr>
              <w:rFonts w:ascii="Times New Roman" w:hAnsi="Times New Roman"/>
              <w:sz w:val="32"/>
              <w:szCs w:val="32"/>
            </w:rPr>
            <w:instrText xml:space="preserve"> HYPERLINK \l "_Toc3050" </w:instrText>
          </w:r>
          <w:r>
            <w:rPr>
              <w:rFonts w:ascii="Times New Roman" w:hAnsi="Times New Roman"/>
              <w:sz w:val="32"/>
              <w:szCs w:val="32"/>
            </w:rPr>
            <w:fldChar w:fldCharType="separate"/>
          </w:r>
          <w:r>
            <w:rPr>
              <w:rFonts w:hint="eastAsia" w:ascii="Times New Roman" w:hAnsi="Times New Roman" w:eastAsia="楷体" w:cs="楷体"/>
              <w:sz w:val="32"/>
              <w:szCs w:val="32"/>
            </w:rPr>
            <w:t>（二）综合素质要求</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_Toc3050 \h </w:instrText>
          </w:r>
          <w:r>
            <w:rPr>
              <w:rFonts w:ascii="Times New Roman" w:hAnsi="Times New Roman"/>
              <w:sz w:val="32"/>
              <w:szCs w:val="32"/>
            </w:rPr>
            <w:fldChar w:fldCharType="separate"/>
          </w:r>
          <w:r>
            <w:rPr>
              <w:rFonts w:ascii="Times New Roman" w:hAnsi="Times New Roman"/>
              <w:sz w:val="32"/>
              <w:szCs w:val="32"/>
            </w:rPr>
            <w:t>44</w:t>
          </w:r>
          <w:r>
            <w:rPr>
              <w:rFonts w:ascii="Times New Roman" w:hAnsi="Times New Roman"/>
              <w:sz w:val="32"/>
              <w:szCs w:val="32"/>
            </w:rPr>
            <w:fldChar w:fldCharType="end"/>
          </w:r>
          <w:r>
            <w:rPr>
              <w:rFonts w:ascii="Times New Roman" w:hAnsi="Times New Roman"/>
              <w:sz w:val="32"/>
              <w:szCs w:val="32"/>
            </w:rPr>
            <w:fldChar w:fldCharType="end"/>
          </w:r>
        </w:p>
        <w:p w14:paraId="60C9229F">
          <w:pPr>
            <w:widowControl/>
            <w:overflowPunct w:val="0"/>
            <w:adjustRightInd w:val="0"/>
            <w:snapToGrid w:val="0"/>
            <w:jc w:val="center"/>
            <w:rPr>
              <w:rFonts w:hint="eastAsia" w:ascii="Times New Roman" w:hAnsi="Times New Roman" w:eastAsia="黑体" w:cs="黑体"/>
              <w:bCs/>
              <w:kern w:val="0"/>
              <w:szCs w:val="52"/>
            </w:rPr>
          </w:pPr>
          <w:r>
            <w:rPr>
              <w:rFonts w:hint="eastAsia" w:ascii="Times New Roman" w:hAnsi="Times New Roman" w:eastAsia="黑体" w:cs="黑体"/>
              <w:bCs/>
              <w:kern w:val="0"/>
              <w:sz w:val="32"/>
              <w:szCs w:val="32"/>
            </w:rPr>
            <w:fldChar w:fldCharType="end"/>
          </w:r>
        </w:p>
      </w:sdtContent>
    </w:sdt>
    <w:p w14:paraId="26EAB245">
      <w:pPr>
        <w:widowControl/>
        <w:overflowPunct w:val="0"/>
        <w:adjustRightInd w:val="0"/>
        <w:snapToGrid w:val="0"/>
        <w:jc w:val="center"/>
        <w:rPr>
          <w:rFonts w:hint="eastAsia" w:ascii="Times New Roman" w:hAnsi="Times New Roman" w:eastAsia="黑体" w:cs="黑体"/>
          <w:bCs/>
          <w:kern w:val="0"/>
          <w:szCs w:val="52"/>
        </w:rPr>
        <w:sectPr>
          <w:pgSz w:w="11906" w:h="16838"/>
          <w:pgMar w:top="1417" w:right="1417" w:bottom="1417" w:left="1984" w:header="851" w:footer="992" w:gutter="0"/>
          <w:pgNumType w:start="1"/>
          <w:cols w:space="425" w:num="1"/>
          <w:docGrid w:type="lines" w:linePitch="312" w:charSpace="0"/>
        </w:sectPr>
      </w:pPr>
    </w:p>
    <w:p w14:paraId="1AB975A0">
      <w:pPr>
        <w:overflowPunct w:val="0"/>
        <w:adjustRightInd w:val="0"/>
        <w:snapToGrid w:val="0"/>
        <w:spacing w:after="0" w:line="520" w:lineRule="exact"/>
        <w:jc w:val="center"/>
        <w:rPr>
          <w:rFonts w:hint="eastAsia" w:ascii="Times New Roman" w:hAnsi="Times New Roman" w:eastAsia="方正小标宋简体" w:cs="方正小标宋简体"/>
          <w:bCs/>
          <w:sz w:val="44"/>
          <w:szCs w:val="44"/>
        </w:rPr>
      </w:pPr>
      <w:r>
        <w:rPr>
          <w:rFonts w:hint="eastAsia" w:ascii="Times New Roman" w:hAnsi="Times New Roman" w:eastAsia="方正小标宋简体" w:cs="方正小标宋简体"/>
          <w:bCs/>
          <w:sz w:val="44"/>
          <w:szCs w:val="44"/>
        </w:rPr>
        <w:t>大数据技术专业人才培养方案</w:t>
      </w:r>
    </w:p>
    <w:p w14:paraId="0488F66E">
      <w:pPr>
        <w:overflowPunct w:val="0"/>
        <w:adjustRightInd w:val="0"/>
        <w:snapToGrid w:val="0"/>
        <w:spacing w:after="0" w:line="520" w:lineRule="exact"/>
        <w:jc w:val="center"/>
        <w:rPr>
          <w:rFonts w:hint="eastAsia" w:ascii="Times New Roman" w:hAnsi="Times New Roman" w:eastAsia="方正小标宋简体" w:cs="方正小标宋简体"/>
          <w:bCs/>
          <w:sz w:val="44"/>
          <w:szCs w:val="44"/>
        </w:rPr>
      </w:pPr>
    </w:p>
    <w:p w14:paraId="2343C2EF">
      <w:pPr>
        <w:overflowPunct w:val="0"/>
        <w:adjustRightInd w:val="0"/>
        <w:snapToGrid w:val="0"/>
        <w:spacing w:after="0" w:line="520" w:lineRule="exact"/>
        <w:ind w:firstLine="640" w:firstLineChars="200"/>
        <w:outlineLvl w:val="0"/>
        <w:rPr>
          <w:rFonts w:hint="eastAsia" w:ascii="Times New Roman" w:hAnsi="Times New Roman" w:eastAsia="黑体" w:cs="黑体"/>
          <w:sz w:val="32"/>
          <w:szCs w:val="32"/>
        </w:rPr>
      </w:pPr>
      <w:bookmarkStart w:id="0" w:name="_Toc25768"/>
      <w:r>
        <w:rPr>
          <w:rFonts w:hint="eastAsia" w:ascii="Times New Roman" w:hAnsi="Times New Roman" w:eastAsia="黑体" w:cs="黑体"/>
          <w:sz w:val="32"/>
          <w:szCs w:val="32"/>
        </w:rPr>
        <w:t>一、专业名称及代码</w:t>
      </w:r>
      <w:bookmarkEnd w:id="0"/>
    </w:p>
    <w:p w14:paraId="72A98B2F">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专业名称：大数据技术</w:t>
      </w:r>
    </w:p>
    <w:p w14:paraId="5D3E8F38">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专业代码：</w:t>
      </w:r>
      <w:r>
        <w:rPr>
          <w:rFonts w:ascii="Times New Roman" w:hAnsi="Times New Roman" w:eastAsia="仿宋_GB2312" w:cs="仿宋_GB2312"/>
          <w:sz w:val="32"/>
          <w:szCs w:val="32"/>
        </w:rPr>
        <w:t>510205</w:t>
      </w:r>
    </w:p>
    <w:p w14:paraId="232EAC11">
      <w:pPr>
        <w:overflowPunct w:val="0"/>
        <w:adjustRightInd w:val="0"/>
        <w:snapToGrid w:val="0"/>
        <w:spacing w:after="0" w:line="520" w:lineRule="exact"/>
        <w:ind w:firstLine="640" w:firstLineChars="200"/>
        <w:outlineLvl w:val="0"/>
        <w:rPr>
          <w:rFonts w:hint="eastAsia" w:ascii="Times New Roman" w:hAnsi="Times New Roman" w:eastAsia="黑体" w:cs="黑体"/>
          <w:sz w:val="32"/>
          <w:szCs w:val="32"/>
        </w:rPr>
      </w:pPr>
      <w:bookmarkStart w:id="1" w:name="_Toc12992"/>
      <w:r>
        <w:rPr>
          <w:rFonts w:hint="eastAsia" w:ascii="Times New Roman" w:hAnsi="Times New Roman" w:eastAsia="黑体" w:cs="黑体"/>
          <w:sz w:val="32"/>
          <w:szCs w:val="32"/>
        </w:rPr>
        <w:t>二、入学要求</w:t>
      </w:r>
      <w:bookmarkEnd w:id="1"/>
    </w:p>
    <w:p w14:paraId="65998CB7">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中等职业学校毕业、普通高级中学毕业或具备同等学力。</w:t>
      </w:r>
    </w:p>
    <w:p w14:paraId="04AF512D">
      <w:pPr>
        <w:overflowPunct w:val="0"/>
        <w:adjustRightInd w:val="0"/>
        <w:snapToGrid w:val="0"/>
        <w:spacing w:after="0" w:line="520" w:lineRule="exact"/>
        <w:ind w:firstLine="640" w:firstLineChars="200"/>
        <w:outlineLvl w:val="0"/>
        <w:rPr>
          <w:rFonts w:hint="eastAsia" w:ascii="Times New Roman" w:hAnsi="Times New Roman" w:eastAsia="黑体" w:cs="黑体"/>
          <w:sz w:val="32"/>
          <w:szCs w:val="32"/>
        </w:rPr>
      </w:pPr>
      <w:bookmarkStart w:id="2" w:name="_Toc15470"/>
      <w:r>
        <w:rPr>
          <w:rFonts w:hint="eastAsia" w:ascii="Times New Roman" w:hAnsi="Times New Roman" w:eastAsia="黑体" w:cs="黑体"/>
          <w:sz w:val="32"/>
          <w:szCs w:val="32"/>
        </w:rPr>
        <w:t>三、基本修业年限</w:t>
      </w:r>
      <w:bookmarkEnd w:id="2"/>
    </w:p>
    <w:p w14:paraId="0492ED31">
      <w:pPr>
        <w:overflowPunct w:val="0"/>
        <w:adjustRightInd w:val="0"/>
        <w:spacing w:after="0" w:line="520" w:lineRule="exact"/>
        <w:ind w:firstLine="640" w:firstLineChars="200"/>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标准修业年限为3年，弹性学分有效修业年限为2-5年。</w:t>
      </w:r>
    </w:p>
    <w:p w14:paraId="330CEBE5">
      <w:pPr>
        <w:overflowPunct w:val="0"/>
        <w:adjustRightInd w:val="0"/>
        <w:snapToGrid w:val="0"/>
        <w:spacing w:after="0" w:line="520" w:lineRule="exact"/>
        <w:ind w:firstLine="640" w:firstLineChars="200"/>
        <w:outlineLvl w:val="0"/>
        <w:rPr>
          <w:rFonts w:hint="eastAsia" w:ascii="Times New Roman" w:hAnsi="Times New Roman" w:eastAsia="黑体" w:cs="黑体"/>
          <w:sz w:val="32"/>
          <w:szCs w:val="32"/>
        </w:rPr>
      </w:pPr>
      <w:bookmarkStart w:id="3" w:name="_Toc3699"/>
      <w:r>
        <w:rPr>
          <w:rFonts w:hint="eastAsia" w:ascii="Times New Roman" w:hAnsi="Times New Roman" w:eastAsia="黑体" w:cs="黑体"/>
          <w:sz w:val="32"/>
          <w:szCs w:val="32"/>
        </w:rPr>
        <w:t>四、职业面向</w:t>
      </w:r>
      <w:bookmarkEnd w:id="3"/>
    </w:p>
    <w:p w14:paraId="4E862E99">
      <w:pPr>
        <w:overflowPunct w:val="0"/>
        <w:adjustRightInd w:val="0"/>
        <w:spacing w:after="0" w:line="520" w:lineRule="exact"/>
        <w:ind w:firstLine="640" w:firstLineChars="200"/>
        <w:jc w:val="center"/>
        <w:rPr>
          <w:rFonts w:hint="eastAsia" w:ascii="Times New Roman" w:hAnsi="Times New Roman" w:eastAsia="仿宋"/>
          <w:sz w:val="32"/>
          <w:szCs w:val="32"/>
        </w:rPr>
      </w:pPr>
      <w:r>
        <w:rPr>
          <w:rFonts w:hint="eastAsia" w:ascii="Times New Roman" w:hAnsi="Times New Roman" w:eastAsia="仿宋_GB2312" w:cs="仿宋_GB2312"/>
          <w:sz w:val="32"/>
          <w:szCs w:val="32"/>
        </w:rPr>
        <w:t>表1 职业岗位分析表</w:t>
      </w:r>
    </w:p>
    <w:tbl>
      <w:tblPr>
        <w:tblStyle w:val="11"/>
        <w:tblW w:w="10063" w:type="dxa"/>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429"/>
        <w:gridCol w:w="1331"/>
        <w:gridCol w:w="2496"/>
        <w:gridCol w:w="1956"/>
        <w:gridCol w:w="1687"/>
      </w:tblGrid>
      <w:tr w14:paraId="525FC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164" w:type="dxa"/>
            <w:vAlign w:val="center"/>
          </w:tcPr>
          <w:p w14:paraId="4EA4AE85">
            <w:pPr>
              <w:overflowPunct w:val="0"/>
              <w:adjustRightInd w:val="0"/>
              <w:spacing w:after="0" w:line="300" w:lineRule="auto"/>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所属专业大类</w:t>
            </w:r>
          </w:p>
          <w:p w14:paraId="170A1BBE">
            <w:pPr>
              <w:overflowPunct w:val="0"/>
              <w:adjustRightInd w:val="0"/>
              <w:spacing w:after="0" w:line="300" w:lineRule="auto"/>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（代码）</w:t>
            </w:r>
          </w:p>
        </w:tc>
        <w:tc>
          <w:tcPr>
            <w:tcW w:w="1429" w:type="dxa"/>
            <w:vAlign w:val="center"/>
          </w:tcPr>
          <w:p w14:paraId="30C1507A">
            <w:pPr>
              <w:overflowPunct w:val="0"/>
              <w:adjustRightInd w:val="0"/>
              <w:spacing w:after="0" w:line="300" w:lineRule="auto"/>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所属专业类</w:t>
            </w:r>
          </w:p>
          <w:p w14:paraId="55730F1F">
            <w:pPr>
              <w:overflowPunct w:val="0"/>
              <w:adjustRightInd w:val="0"/>
              <w:spacing w:after="0" w:line="300" w:lineRule="auto"/>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（代码）</w:t>
            </w:r>
          </w:p>
        </w:tc>
        <w:tc>
          <w:tcPr>
            <w:tcW w:w="1331" w:type="dxa"/>
            <w:vAlign w:val="center"/>
          </w:tcPr>
          <w:p w14:paraId="1EC6120E">
            <w:pPr>
              <w:overflowPunct w:val="0"/>
              <w:adjustRightInd w:val="0"/>
              <w:spacing w:after="0" w:line="300" w:lineRule="auto"/>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对应行业（代码）</w:t>
            </w:r>
          </w:p>
        </w:tc>
        <w:tc>
          <w:tcPr>
            <w:tcW w:w="2496" w:type="dxa"/>
            <w:vAlign w:val="center"/>
          </w:tcPr>
          <w:p w14:paraId="2C41D778">
            <w:pPr>
              <w:overflowPunct w:val="0"/>
              <w:adjustRightInd w:val="0"/>
              <w:spacing w:after="0" w:line="300" w:lineRule="auto"/>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主要职业类别（代码）</w:t>
            </w:r>
          </w:p>
        </w:tc>
        <w:tc>
          <w:tcPr>
            <w:tcW w:w="1956" w:type="dxa"/>
            <w:vAlign w:val="center"/>
          </w:tcPr>
          <w:p w14:paraId="1CDE8FD4">
            <w:pPr>
              <w:overflowPunct w:val="0"/>
              <w:adjustRightInd w:val="0"/>
              <w:spacing w:after="0" w:line="300" w:lineRule="auto"/>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主要岗位（群）或技术领域</w:t>
            </w:r>
          </w:p>
        </w:tc>
        <w:tc>
          <w:tcPr>
            <w:tcW w:w="1687" w:type="dxa"/>
            <w:vAlign w:val="center"/>
          </w:tcPr>
          <w:p w14:paraId="04DEB136">
            <w:pPr>
              <w:overflowPunct w:val="0"/>
              <w:adjustRightInd w:val="0"/>
              <w:spacing w:after="0" w:line="300" w:lineRule="auto"/>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职业类证书</w:t>
            </w:r>
          </w:p>
        </w:tc>
      </w:tr>
      <w:tr w14:paraId="16171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164" w:type="dxa"/>
          </w:tcPr>
          <w:p w14:paraId="579729BD">
            <w:pPr>
              <w:overflowPunct w:val="0"/>
              <w:adjustRightInd w:val="0"/>
              <w:spacing w:after="0" w:line="300" w:lineRule="auto"/>
              <w:jc w:val="center"/>
              <w:rPr>
                <w:rFonts w:hint="eastAsia" w:ascii="Times New Roman" w:hAnsi="Times New Roman" w:eastAsia="仿宋_GB2312" w:cs="仿宋_GB2312"/>
                <w:sz w:val="24"/>
              </w:rPr>
            </w:pPr>
            <w:bookmarkStart w:id="4" w:name="OLE_LINK1" w:colFirst="0" w:colLast="5"/>
            <w:r>
              <w:rPr>
                <w:rFonts w:hint="eastAsia" w:ascii="Times New Roman" w:hAnsi="Times New Roman" w:eastAsia="仿宋_GB2312" w:cs="仿宋_GB2312"/>
                <w:sz w:val="24"/>
              </w:rPr>
              <w:t>电子与信息大类（51）</w:t>
            </w:r>
          </w:p>
        </w:tc>
        <w:tc>
          <w:tcPr>
            <w:tcW w:w="1429" w:type="dxa"/>
          </w:tcPr>
          <w:p w14:paraId="6363BDA7">
            <w:pPr>
              <w:overflowPunct w:val="0"/>
              <w:adjustRightInd w:val="0"/>
              <w:spacing w:after="0" w:line="300" w:lineRule="auto"/>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计算机类（5102）</w:t>
            </w:r>
          </w:p>
        </w:tc>
        <w:tc>
          <w:tcPr>
            <w:tcW w:w="1331" w:type="dxa"/>
          </w:tcPr>
          <w:p w14:paraId="1702E46E">
            <w:pPr>
              <w:overflowPunct w:val="0"/>
              <w:adjustRightInd w:val="0"/>
              <w:spacing w:after="0" w:line="300" w:lineRule="auto"/>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互联网和相关服务（64）、软件和信息技术服务业（65）</w:t>
            </w:r>
          </w:p>
        </w:tc>
        <w:tc>
          <w:tcPr>
            <w:tcW w:w="2496" w:type="dxa"/>
          </w:tcPr>
          <w:p w14:paraId="32C17C9F">
            <w:pPr>
              <w:overflowPunct w:val="0"/>
              <w:adjustRightInd w:val="0"/>
              <w:spacing w:after="0" w:line="300" w:lineRule="auto"/>
              <w:jc w:val="left"/>
              <w:rPr>
                <w:rFonts w:hint="eastAsia" w:ascii="Times New Roman" w:hAnsi="Times New Roman" w:eastAsia="仿宋_GB2312" w:cs="仿宋_GB2312"/>
                <w:sz w:val="24"/>
              </w:rPr>
            </w:pPr>
            <w:r>
              <w:rPr>
                <w:rFonts w:hint="eastAsia" w:ascii="Times New Roman" w:hAnsi="Times New Roman" w:eastAsia="仿宋_GB2312" w:cs="仿宋_GB2312"/>
                <w:sz w:val="24"/>
              </w:rPr>
              <w:t>信息管理工程技术人员（2-02-30-08）；</w:t>
            </w:r>
          </w:p>
          <w:p w14:paraId="7C1D2DB5">
            <w:pPr>
              <w:overflowPunct w:val="0"/>
              <w:adjustRightInd w:val="0"/>
              <w:spacing w:after="0" w:line="300" w:lineRule="auto"/>
              <w:jc w:val="left"/>
              <w:rPr>
                <w:rFonts w:hint="eastAsia" w:ascii="Times New Roman" w:hAnsi="Times New Roman" w:eastAsia="仿宋_GB2312" w:cs="仿宋_GB2312"/>
                <w:sz w:val="24"/>
              </w:rPr>
            </w:pPr>
            <w:r>
              <w:rPr>
                <w:rFonts w:hint="eastAsia" w:ascii="Times New Roman" w:hAnsi="Times New Roman" w:eastAsia="仿宋_GB2312" w:cs="仿宋_GB2312"/>
                <w:sz w:val="24"/>
              </w:rPr>
              <w:t>信息系统分析工程技术人员（2-02-10-05）；数据分析处理工程技术人员（2-02-30-09）</w:t>
            </w:r>
          </w:p>
        </w:tc>
        <w:tc>
          <w:tcPr>
            <w:tcW w:w="1956" w:type="dxa"/>
          </w:tcPr>
          <w:p w14:paraId="075EA93F">
            <w:pPr>
              <w:overflowPunct w:val="0"/>
              <w:adjustRightInd w:val="0"/>
              <w:rPr>
                <w:rFonts w:hint="eastAsia" w:ascii="Times New Roman" w:hAnsi="Times New Roman" w:eastAsia="仿宋_GB2312" w:cs="仿宋_GB2312"/>
                <w:sz w:val="24"/>
              </w:rPr>
            </w:pPr>
            <w:r>
              <w:rPr>
                <w:rFonts w:hint="eastAsia" w:ascii="Times New Roman" w:hAnsi="Times New Roman" w:eastAsia="仿宋_GB2312" w:cs="仿宋_GB2312"/>
                <w:sz w:val="24"/>
              </w:rPr>
              <w:t>信息系统运维员；信息系统开发员；信息系统实施员；数据库管理员</w:t>
            </w:r>
          </w:p>
          <w:p w14:paraId="2E19CDCC">
            <w:pPr>
              <w:overflowPunct w:val="0"/>
              <w:adjustRightInd w:val="0"/>
              <w:spacing w:after="0" w:line="300" w:lineRule="auto"/>
              <w:jc w:val="center"/>
              <w:rPr>
                <w:rFonts w:hint="eastAsia" w:ascii="Times New Roman" w:hAnsi="Times New Roman" w:eastAsia="仿宋_GB2312" w:cs="仿宋_GB2312"/>
                <w:sz w:val="24"/>
              </w:rPr>
            </w:pPr>
          </w:p>
        </w:tc>
        <w:tc>
          <w:tcPr>
            <w:tcW w:w="1687" w:type="dxa"/>
          </w:tcPr>
          <w:p w14:paraId="2DC3FCA2">
            <w:pPr>
              <w:overflowPunct w:val="0"/>
              <w:adjustRightInd w:val="0"/>
              <w:jc w:val="left"/>
              <w:rPr>
                <w:rFonts w:hint="eastAsia" w:ascii="Times New Roman" w:hAnsi="Times New Roman" w:eastAsia="仿宋_GB2312" w:cs="仿宋_GB2312"/>
                <w:sz w:val="24"/>
              </w:rPr>
            </w:pPr>
            <w:r>
              <w:rPr>
                <w:rFonts w:hint="eastAsia" w:ascii="Times New Roman" w:hAnsi="Times New Roman" w:eastAsia="仿宋_GB2312" w:cs="仿宋_GB2312"/>
                <w:sz w:val="24"/>
              </w:rPr>
              <w:t>计算机技术与软件专业技术资格证；全国计算机等级证</w:t>
            </w:r>
          </w:p>
        </w:tc>
      </w:tr>
      <w:bookmarkEnd w:id="4"/>
    </w:tbl>
    <w:p w14:paraId="277C491C">
      <w:pPr>
        <w:overflowPunct w:val="0"/>
        <w:adjustRightInd w:val="0"/>
        <w:spacing w:after="0" w:line="520" w:lineRule="exact"/>
        <w:ind w:firstLine="640" w:firstLineChars="200"/>
        <w:outlineLvl w:val="0"/>
        <w:rPr>
          <w:rFonts w:hint="eastAsia" w:ascii="Times New Roman" w:hAnsi="Times New Roman" w:eastAsia="黑体" w:cs="黑体"/>
          <w:sz w:val="32"/>
          <w:szCs w:val="32"/>
        </w:rPr>
      </w:pPr>
      <w:bookmarkStart w:id="5" w:name="_Toc10856"/>
      <w:r>
        <w:rPr>
          <w:rFonts w:hint="eastAsia" w:ascii="Times New Roman" w:hAnsi="Times New Roman" w:eastAsia="黑体" w:cs="黑体"/>
          <w:sz w:val="32"/>
          <w:szCs w:val="32"/>
        </w:rPr>
        <w:t>五、培养目标</w:t>
      </w:r>
      <w:bookmarkEnd w:id="5"/>
    </w:p>
    <w:p w14:paraId="59D2D971">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大数据领域基础理论、核心算法等专业知识和熟练掌握大数据采集、存储、处理、分析与可视化技术技能，具备职业综合素质和行动能力，面向软件和信息技术服务、互联网和相关服务等行业的大数据工程技术人员、数据分析处理工程技术人员、信息系统运行维护工程技术人员等职业，能够从事大数据实施与运维、数据采集与处理、大数据分析与可视化、大数据平台管理、大数据技术服务、大数据产品运营等工作的高技能人才。</w:t>
      </w:r>
    </w:p>
    <w:p w14:paraId="36BEC6E2">
      <w:pPr>
        <w:overflowPunct w:val="0"/>
        <w:adjustRightInd w:val="0"/>
        <w:spacing w:after="0" w:line="520" w:lineRule="exact"/>
        <w:ind w:firstLine="640" w:firstLineChars="200"/>
        <w:outlineLvl w:val="0"/>
        <w:rPr>
          <w:rFonts w:hint="eastAsia" w:ascii="Times New Roman" w:hAnsi="Times New Roman" w:eastAsia="黑体" w:cs="黑体"/>
          <w:sz w:val="32"/>
          <w:szCs w:val="32"/>
        </w:rPr>
      </w:pPr>
      <w:bookmarkStart w:id="6" w:name="_Toc17128"/>
      <w:r>
        <w:rPr>
          <w:rFonts w:hint="eastAsia" w:ascii="Times New Roman" w:hAnsi="Times New Roman" w:eastAsia="黑体" w:cs="黑体"/>
          <w:sz w:val="32"/>
          <w:szCs w:val="32"/>
        </w:rPr>
        <w:t>六、培养规格</w:t>
      </w:r>
      <w:bookmarkEnd w:id="6"/>
    </w:p>
    <w:p w14:paraId="5ACE477A">
      <w:pPr>
        <w:pStyle w:val="3"/>
        <w:spacing w:after="0" w:line="520" w:lineRule="exact"/>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本专业毕业生应在知识、能力和素质等方面达到以下要求：</w:t>
      </w:r>
    </w:p>
    <w:p w14:paraId="3983DBB7">
      <w:pPr>
        <w:overflowPunct w:val="0"/>
        <w:adjustRightInd w:val="0"/>
        <w:spacing w:after="0" w:line="520" w:lineRule="exact"/>
        <w:ind w:firstLine="640" w:firstLineChars="200"/>
        <w:outlineLvl w:val="1"/>
        <w:rPr>
          <w:rFonts w:hint="eastAsia" w:ascii="Times New Roman" w:hAnsi="Times New Roman" w:eastAsia="楷体" w:cs="楷体"/>
          <w:sz w:val="32"/>
          <w:szCs w:val="32"/>
        </w:rPr>
      </w:pPr>
      <w:bookmarkStart w:id="7" w:name="_Toc3325"/>
      <w:r>
        <w:rPr>
          <w:rFonts w:hint="eastAsia" w:ascii="Times New Roman" w:hAnsi="Times New Roman" w:eastAsia="楷体" w:cs="楷体"/>
          <w:sz w:val="32"/>
          <w:szCs w:val="32"/>
        </w:rPr>
        <w:t>（一）知识目标</w:t>
      </w:r>
      <w:bookmarkEnd w:id="7"/>
    </w:p>
    <w:p w14:paraId="2E9D921E">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1.掌握支撑本专业学习和可持续发展必备的语文、数学、外语（英语等）、信息技术等文化基础知识，具有良好的人文素养与科学素养，具备职业生涯规划能力，为深入学习专业知识筑牢根基。</w:t>
      </w:r>
    </w:p>
    <w:p w14:paraId="583D78F2">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2.掌握数据库基本原理、程序设计、操作系统原理、计算机网络、云计算等方面的专业基础理论知识，能够熟练运用这些知识搭建大数据技术的基础架构，为大数据的存储、传输和计算提供理论支撑。</w:t>
      </w:r>
    </w:p>
    <w:p w14:paraId="3012FC8E">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3.掌握信息技术基础知识，具有适应本行业数字化和智能化发展需求的数字技能，能够敏锐捕捉行业技术发展动态，运用数字技能高效处理各类数据相关问题。</w:t>
      </w:r>
    </w:p>
    <w:p w14:paraId="69BC5A4B">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4.深入掌握大数据采集与大数据预处理技术技能，具有数据采集、抽取、清洗、转换与加载等数据预处理能力，确保大数据在进入分析环节前的准确性和可用性，契合大数据技术专业对数据源头处理的高要求。</w:t>
      </w:r>
    </w:p>
    <w:p w14:paraId="773F3EAB">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熟练掌握数据分析和数据挖掘应用技术技能，具有面向业务需求，基于大数据分析平台进行数据的批量、实时、分布式计算，基础特征工程处理以及机器学习算法应用等大数据分析挖掘实践能力，能够从海量数据中精准提取有价值的信息，为企业决策提供有力支持。</w:t>
      </w:r>
    </w:p>
    <w:p w14:paraId="57848F6F">
      <w:pPr>
        <w:overflowPunct w:val="0"/>
        <w:adjustRightInd w:val="0"/>
        <w:spacing w:after="0" w:line="520" w:lineRule="exact"/>
        <w:ind w:firstLine="640" w:firstLineChars="200"/>
        <w:outlineLvl w:val="1"/>
        <w:rPr>
          <w:rFonts w:hint="eastAsia" w:ascii="Times New Roman" w:hAnsi="Times New Roman" w:eastAsia="楷体" w:cs="楷体"/>
          <w:sz w:val="32"/>
          <w:szCs w:val="32"/>
        </w:rPr>
      </w:pPr>
      <w:bookmarkStart w:id="8" w:name="_Toc10737"/>
      <w:r>
        <w:rPr>
          <w:rFonts w:hint="eastAsia" w:ascii="Times New Roman" w:hAnsi="Times New Roman" w:eastAsia="楷体" w:cs="楷体"/>
          <w:sz w:val="32"/>
          <w:szCs w:val="32"/>
        </w:rPr>
        <w:t>（二）能力目标</w:t>
      </w:r>
      <w:bookmarkEnd w:id="8"/>
    </w:p>
    <w:p w14:paraId="260202A2">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1.具有良好的语言表达能力、文字表达能力、沟通合作能力，具有较强的集体意识和团队合作意识，学习1门外语并结合本专业加以运用，能够在国际交流与合作中顺畅沟通，掌握国际前沿大数据技术信息。</w:t>
      </w:r>
    </w:p>
    <w:p w14:paraId="1A334199">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掌握大数据平台搭建与部署、大数据平台运维、数据库开发与管理等技术技能，具有大数据平台部署与运维、数据库管理与应用、大数据技术服务、大数据产品运营、大数据平台管理等实践能力，能够独立承担大数据项目中平台相关的各项工作任务，保障大数据系统的稳定运行。</w:t>
      </w:r>
    </w:p>
    <w:p w14:paraId="63D5D92B">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3.具有探究学习、终身学习和可持续发展的能力，具有整合知识和综合运用知识分析问题和解决问题的能力，能够不断更新知识体系，灵活应对大数据领域不断涌现的新问题和新挑战。</w:t>
      </w:r>
    </w:p>
    <w:p w14:paraId="753543FE">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4.了解基本的大数据知识，熟悉企业的业务流程，掌握大数据在现实企业中的实施、应用等技能，能够将大数据技术与企业实际业务深度融合，推动企业数字化转型和业务创新发展。</w:t>
      </w:r>
    </w:p>
    <w:p w14:paraId="0E3B2F15">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具有数据可视化设计和数据分析报告撰写能力，具有开发应用程序进行数据可视化展示、撰写数据可视化结果分析报告等实践能力，能够以直观、易懂的方式呈现大数据分析成果，助力企业决策层快速理解数据价值。</w:t>
      </w:r>
    </w:p>
    <w:p w14:paraId="01D496DD">
      <w:pPr>
        <w:overflowPunct w:val="0"/>
        <w:adjustRightInd w:val="0"/>
        <w:spacing w:after="0" w:line="520" w:lineRule="exact"/>
        <w:ind w:firstLine="640" w:firstLineChars="200"/>
        <w:outlineLvl w:val="1"/>
        <w:rPr>
          <w:rFonts w:hint="eastAsia" w:ascii="Times New Roman" w:hAnsi="Times New Roman" w:eastAsia="楷体" w:cs="楷体"/>
          <w:sz w:val="32"/>
          <w:szCs w:val="32"/>
        </w:rPr>
      </w:pPr>
      <w:bookmarkStart w:id="9" w:name="_Toc32688"/>
      <w:r>
        <w:rPr>
          <w:rFonts w:hint="eastAsia" w:ascii="Times New Roman" w:hAnsi="Times New Roman" w:eastAsia="楷体" w:cs="楷体"/>
          <w:sz w:val="32"/>
          <w:szCs w:val="32"/>
        </w:rPr>
        <w:t>（三）素质目标</w:t>
      </w:r>
      <w:bookmarkEnd w:id="9"/>
    </w:p>
    <w:p w14:paraId="1571202F">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坚定拥护中国共产党领导和中国特色社会主义制度，以习近平新时代中国特色社会主义思想为指导，践行社会主义核心价值观，具有坚定的理想信念、深厚的爱国情感和中华民族自豪感，为投身国家大数据事业发展奠定思想基础。</w:t>
      </w:r>
    </w:p>
    <w:p w14:paraId="10D51091">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确保在大数据工作中合法、合规、负责地开展业务。</w:t>
      </w:r>
    </w:p>
    <w:p w14:paraId="76FE71AC">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掌握身体运动的基本知识和至少1项体育运动技能，达到国家大学生体质健康测试合格标准，养成良好的运动习惯、卫生习惯和行为习惯；具备一定的心理调适能力，以健康的身心状态应对大数据领域高强度的工作压力。</w:t>
      </w:r>
    </w:p>
    <w:p w14:paraId="099EBFF3">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4.掌握必备的美育知识，具有一定的文化修养、审美能力，形成至少1项艺术特长或爱好，提升个人综合素养，为在大数据工作中发挥创新思维提供文化艺术滋养。</w:t>
      </w:r>
    </w:p>
    <w:p w14:paraId="13415993">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树立正确的劳动观，尊重劳动，热爱劳动，具备与本专业职业发展相适应的劳动素养，弘扬劳模精神、劳动精神、工匠精神，弘扬劳动光荣、技能宝贵、创造伟大的时代风尚，在大数据技术工作中精益求精，追求卓越。</w:t>
      </w:r>
    </w:p>
    <w:p w14:paraId="46BEE04B">
      <w:pPr>
        <w:adjustRightInd w:val="0"/>
        <w:snapToGrid w:val="0"/>
        <w:spacing w:after="0" w:line="520" w:lineRule="exact"/>
        <w:ind w:firstLine="640" w:firstLineChars="200"/>
        <w:outlineLvl w:val="0"/>
        <w:rPr>
          <w:rFonts w:hint="eastAsia" w:ascii="Times New Roman" w:hAnsi="Times New Roman" w:eastAsia="黑体" w:cs="黑体"/>
          <w:color w:val="000000" w:themeColor="text1"/>
          <w:sz w:val="32"/>
          <w:szCs w:val="32"/>
          <w14:textFill>
            <w14:solidFill>
              <w14:schemeClr w14:val="tx1"/>
            </w14:solidFill>
          </w14:textFill>
        </w:rPr>
      </w:pPr>
      <w:bookmarkStart w:id="10" w:name="_Toc24082"/>
      <w:r>
        <w:rPr>
          <w:rFonts w:hint="eastAsia" w:ascii="Times New Roman" w:hAnsi="Times New Roman" w:eastAsia="黑体" w:cs="黑体"/>
          <w:color w:val="000000" w:themeColor="text1"/>
          <w:sz w:val="32"/>
          <w:szCs w:val="32"/>
          <w14:textFill>
            <w14:solidFill>
              <w14:schemeClr w14:val="tx1"/>
            </w14:solidFill>
          </w14:textFill>
        </w:rPr>
        <w:t>七、课程设置</w:t>
      </w:r>
      <w:bookmarkEnd w:id="10"/>
    </w:p>
    <w:p w14:paraId="3C10D2C3">
      <w:pPr>
        <w:overflowPunct w:val="0"/>
        <w:adjustRightInd w:val="0"/>
        <w:spacing w:after="0" w:line="520" w:lineRule="exact"/>
        <w:ind w:firstLine="640" w:firstLineChars="200"/>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主要包括公共基础课程和专业课程。</w:t>
      </w:r>
    </w:p>
    <w:p w14:paraId="7EEB3095">
      <w:pPr>
        <w:overflowPunct w:val="0"/>
        <w:adjustRightInd w:val="0"/>
        <w:spacing w:after="0" w:line="520" w:lineRule="exact"/>
        <w:ind w:firstLine="640" w:firstLineChars="200"/>
        <w:outlineLvl w:val="1"/>
        <w:rPr>
          <w:rFonts w:hint="eastAsia" w:ascii="Times New Roman" w:hAnsi="Times New Roman" w:eastAsia="楷体" w:cs="楷体"/>
          <w:color w:val="000000" w:themeColor="text1"/>
          <w:sz w:val="32"/>
          <w:szCs w:val="32"/>
          <w14:textFill>
            <w14:solidFill>
              <w14:schemeClr w14:val="tx1"/>
            </w14:solidFill>
          </w14:textFill>
        </w:rPr>
      </w:pPr>
      <w:bookmarkStart w:id="11" w:name="_Toc13242"/>
      <w:r>
        <w:rPr>
          <w:rFonts w:hint="eastAsia" w:ascii="Times New Roman" w:hAnsi="Times New Roman" w:eastAsia="楷体" w:cs="楷体"/>
          <w:color w:val="000000" w:themeColor="text1"/>
          <w:sz w:val="32"/>
          <w:szCs w:val="32"/>
          <w14:textFill>
            <w14:solidFill>
              <w14:schemeClr w14:val="tx1"/>
            </w14:solidFill>
          </w14:textFill>
        </w:rPr>
        <w:t>（一）公共基础课程</w:t>
      </w:r>
      <w:bookmarkEnd w:id="11"/>
    </w:p>
    <w:p w14:paraId="2914D247">
      <w:pPr>
        <w:overflowPunct w:val="0"/>
        <w:adjustRightInd w:val="0"/>
        <w:spacing w:after="0" w:line="520" w:lineRule="exact"/>
        <w:ind w:firstLine="640" w:firstLineChars="200"/>
        <w:rPr>
          <w:rFonts w:hint="eastAsia" w:ascii="Times New Roman" w:hAnsi="Times New Roman" w:eastAsia="仿宋_GB2312" w:cs="仿宋_GB2312"/>
          <w:color w:val="000000" w:themeColor="text1"/>
          <w:sz w:val="32"/>
          <w:szCs w:val="32"/>
          <w14:textFill>
            <w14:solidFill>
              <w14:schemeClr w14:val="tx1"/>
            </w14:solidFill>
          </w14:textFill>
        </w:rPr>
      </w:pPr>
      <w:bookmarkStart w:id="12" w:name="_Toc90734974"/>
      <w:r>
        <w:rPr>
          <w:rFonts w:hint="eastAsia" w:ascii="Times New Roman" w:hAnsi="Times New Roman" w:eastAsia="仿宋_GB2312" w:cs="仿宋_GB2312"/>
          <w:color w:val="000000" w:themeColor="text1"/>
          <w:sz w:val="32"/>
          <w:szCs w:val="32"/>
          <w14:textFill>
            <w14:solidFill>
              <w14:schemeClr w14:val="tx1"/>
            </w14:solidFill>
          </w14:textFill>
        </w:rPr>
        <w:t>分为公共必修课和公共选修课。</w:t>
      </w:r>
    </w:p>
    <w:p w14:paraId="3090732A">
      <w:pPr>
        <w:overflowPunct w:val="0"/>
        <w:adjustRightInd w:val="0"/>
        <w:spacing w:after="0" w:line="520" w:lineRule="exact"/>
        <w:ind w:firstLine="640" w:firstLineChars="200"/>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必修课程包括</w:t>
      </w:r>
      <w:bookmarkEnd w:id="12"/>
      <w:r>
        <w:rPr>
          <w:rFonts w:hint="eastAsia" w:ascii="Times New Roman" w:hAnsi="Times New Roman" w:eastAsia="仿宋_GB2312" w:cs="仿宋_GB2312"/>
          <w:color w:val="000000" w:themeColor="text1"/>
          <w:sz w:val="32"/>
          <w:szCs w:val="32"/>
          <w14:textFill>
            <w14:solidFill>
              <w14:schemeClr w14:val="tx1"/>
            </w14:solidFill>
          </w14:textFill>
        </w:rPr>
        <w:t>：思想道德与法治、形势与政策、国家安全教育</w:t>
      </w:r>
      <w:r>
        <w:rPr>
          <w:rFonts w:hint="eastAsia" w:ascii="Times New Roman" w:hAnsi="Times New Roman" w:eastAsia="仿宋_GB2312" w:cs="仿宋_GB2312"/>
          <w:sz w:val="32"/>
          <w:szCs w:val="32"/>
        </w:rPr>
        <w:t>、军事理论、军训、计算机</w:t>
      </w:r>
      <w:r>
        <w:rPr>
          <w:rFonts w:hint="eastAsia" w:ascii="Times New Roman" w:hAnsi="Times New Roman" w:eastAsia="仿宋_GB2312" w:cs="仿宋_GB2312"/>
          <w:color w:val="000000" w:themeColor="text1"/>
          <w:sz w:val="32"/>
          <w:szCs w:val="32"/>
          <w14:textFill>
            <w14:solidFill>
              <w14:schemeClr w14:val="tx1"/>
            </w14:solidFill>
          </w14:textFill>
        </w:rPr>
        <w:t>基础、高等数学、大学英语、大学体育、大学生职业发展与就业指导、大学生心理健康教育、劳动教育、毛泽东思想和中国特色社会主义理论体系概论、创新创业教育、习近平新时代中国特色社会主义思想概论。</w:t>
      </w:r>
    </w:p>
    <w:p w14:paraId="400DA1C0">
      <w:pPr>
        <w:overflowPunct w:val="0"/>
        <w:adjustRightInd w:val="0"/>
        <w:spacing w:after="0" w:line="520" w:lineRule="exact"/>
        <w:ind w:firstLine="640" w:firstLineChars="200"/>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选修课程包括：中国民俗剪纸技法、影视与鉴赏、中国共产党简史、中华人民共和国简史、改革开放简史、社会主义发展简史、中华优秀传统文化、中华民族共同体概论、语文。</w:t>
      </w:r>
    </w:p>
    <w:p w14:paraId="65117339">
      <w:pPr>
        <w:overflowPunct w:val="0"/>
        <w:adjustRightInd w:val="0"/>
        <w:spacing w:line="520" w:lineRule="exact"/>
        <w:ind w:firstLine="640" w:firstLineChars="200"/>
        <w:jc w:val="center"/>
        <w:rPr>
          <w:rFonts w:hint="eastAsia" w:ascii="Times New Roman" w:hAnsi="Times New Roman" w:eastAsia="仿宋_GB2312" w:cs="仿宋_GB2312"/>
          <w:sz w:val="32"/>
          <w:szCs w:val="32"/>
        </w:rPr>
      </w:pPr>
      <w:r>
        <w:rPr>
          <w:rFonts w:hint="eastAsia" w:ascii="Times New Roman" w:hAnsi="Times New Roman" w:eastAsia="仿宋_GB2312" w:cs="仿宋_GB2312"/>
          <w:color w:val="000000" w:themeColor="text1"/>
          <w:sz w:val="32"/>
          <w:szCs w:val="32"/>
          <w14:textFill>
            <w14:solidFill>
              <w14:schemeClr w14:val="tx1"/>
            </w14:solidFill>
          </w14:textFill>
        </w:rPr>
        <w:t>表2公共基础课课程目标、主要教学内容与要求</w:t>
      </w:r>
    </w:p>
    <w:tbl>
      <w:tblPr>
        <w:tblStyle w:val="10"/>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170"/>
        <w:gridCol w:w="2718"/>
        <w:gridCol w:w="2626"/>
      </w:tblGrid>
      <w:tr w14:paraId="657F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706E0EC">
            <w:pPr>
              <w:spacing w:line="360" w:lineRule="exact"/>
              <w:jc w:val="center"/>
              <w:rPr>
                <w:rFonts w:hint="eastAsia" w:ascii="Times New Roman" w:hAnsi="Times New Roman" w:eastAsia="仿宋_GB2312" w:cs="仿宋_GB2312"/>
                <w:color w:val="000000" w:themeColor="text1"/>
                <w:sz w:val="24"/>
                <w14:textFill>
                  <w14:solidFill>
                    <w14:schemeClr w14:val="tx1"/>
                  </w14:solidFill>
                </w14:textFill>
              </w:rPr>
            </w:pPr>
            <w:bookmarkStart w:id="13" w:name="_Toc90734979"/>
            <w:bookmarkStart w:id="14" w:name="_Toc2022"/>
            <w:bookmarkStart w:id="15" w:name="_Toc28997"/>
            <w:r>
              <w:rPr>
                <w:rFonts w:hint="eastAsia" w:ascii="Times New Roman" w:hAnsi="Times New Roman" w:eastAsia="仿宋_GB2312" w:cs="仿宋_GB2312"/>
                <w:color w:val="000000" w:themeColor="text1"/>
                <w:sz w:val="24"/>
                <w14:textFill>
                  <w14:solidFill>
                    <w14:schemeClr w14:val="tx1"/>
                  </w14:solidFill>
                </w14:textFill>
              </w:rPr>
              <w:t>序号</w:t>
            </w:r>
            <w:bookmarkEnd w:id="13"/>
            <w:bookmarkEnd w:id="14"/>
          </w:p>
        </w:tc>
        <w:tc>
          <w:tcPr>
            <w:tcW w:w="752" w:type="dxa"/>
            <w:vAlign w:val="center"/>
          </w:tcPr>
          <w:p w14:paraId="5129008C">
            <w:pPr>
              <w:spacing w:line="360" w:lineRule="exact"/>
              <w:jc w:val="center"/>
              <w:rPr>
                <w:rFonts w:hint="eastAsia" w:ascii="Times New Roman" w:hAnsi="Times New Roman" w:eastAsia="仿宋_GB2312" w:cs="仿宋_GB2312"/>
                <w:color w:val="000000" w:themeColor="text1"/>
                <w:sz w:val="24"/>
                <w14:textFill>
                  <w14:solidFill>
                    <w14:schemeClr w14:val="tx1"/>
                  </w14:solidFill>
                </w14:textFill>
              </w:rPr>
            </w:pPr>
            <w:bookmarkStart w:id="16" w:name="_Toc2635"/>
            <w:bookmarkStart w:id="17" w:name="_Toc90734980"/>
            <w:r>
              <w:rPr>
                <w:rFonts w:hint="eastAsia" w:ascii="Times New Roman" w:hAnsi="Times New Roman" w:eastAsia="仿宋_GB2312" w:cs="仿宋_GB2312"/>
                <w:color w:val="000000" w:themeColor="text1"/>
                <w:sz w:val="24"/>
                <w14:textFill>
                  <w14:solidFill>
                    <w14:schemeClr w14:val="tx1"/>
                  </w14:solidFill>
                </w14:textFill>
              </w:rPr>
              <w:t>课程名称</w:t>
            </w:r>
            <w:bookmarkEnd w:id="16"/>
            <w:bookmarkEnd w:id="17"/>
          </w:p>
        </w:tc>
        <w:tc>
          <w:tcPr>
            <w:tcW w:w="4170" w:type="dxa"/>
            <w:vAlign w:val="center"/>
          </w:tcPr>
          <w:p w14:paraId="0C19EDE1">
            <w:pPr>
              <w:spacing w:line="360" w:lineRule="exact"/>
              <w:jc w:val="center"/>
              <w:rPr>
                <w:rFonts w:hint="eastAsia" w:ascii="Times New Roman" w:hAnsi="Times New Roman" w:eastAsia="仿宋_GB2312" w:cs="仿宋_GB2312"/>
                <w:color w:val="000000" w:themeColor="text1"/>
                <w:sz w:val="24"/>
                <w14:textFill>
                  <w14:solidFill>
                    <w14:schemeClr w14:val="tx1"/>
                  </w14:solidFill>
                </w14:textFill>
              </w:rPr>
            </w:pPr>
            <w:bookmarkStart w:id="18" w:name="_Toc24608"/>
            <w:bookmarkStart w:id="19" w:name="_Toc90734981"/>
            <w:r>
              <w:rPr>
                <w:rFonts w:hint="eastAsia" w:ascii="Times New Roman" w:hAnsi="Times New Roman" w:eastAsia="仿宋_GB2312" w:cs="仿宋_GB2312"/>
                <w:color w:val="000000" w:themeColor="text1"/>
                <w:sz w:val="24"/>
                <w14:textFill>
                  <w14:solidFill>
                    <w14:schemeClr w14:val="tx1"/>
                  </w14:solidFill>
                </w14:textFill>
              </w:rPr>
              <w:t>课程目标</w:t>
            </w:r>
            <w:bookmarkEnd w:id="18"/>
            <w:bookmarkEnd w:id="19"/>
          </w:p>
        </w:tc>
        <w:tc>
          <w:tcPr>
            <w:tcW w:w="2718" w:type="dxa"/>
            <w:vAlign w:val="center"/>
          </w:tcPr>
          <w:p w14:paraId="30FFABEF">
            <w:pPr>
              <w:spacing w:line="360" w:lineRule="exact"/>
              <w:jc w:val="center"/>
              <w:rPr>
                <w:rFonts w:hint="eastAsia" w:ascii="Times New Roman" w:hAnsi="Times New Roman" w:eastAsia="仿宋_GB2312" w:cs="仿宋_GB2312"/>
                <w:color w:val="000000" w:themeColor="text1"/>
                <w:sz w:val="24"/>
                <w14:textFill>
                  <w14:solidFill>
                    <w14:schemeClr w14:val="tx1"/>
                  </w14:solidFill>
                </w14:textFill>
              </w:rPr>
            </w:pPr>
            <w:bookmarkStart w:id="20" w:name="_Toc23051"/>
            <w:bookmarkStart w:id="21" w:name="_Toc90734982"/>
            <w:r>
              <w:rPr>
                <w:rFonts w:hint="eastAsia" w:ascii="Times New Roman" w:hAnsi="Times New Roman" w:eastAsia="仿宋_GB2312" w:cs="仿宋_GB2312"/>
                <w:color w:val="000000" w:themeColor="text1"/>
                <w:sz w:val="24"/>
                <w14:textFill>
                  <w14:solidFill>
                    <w14:schemeClr w14:val="tx1"/>
                  </w14:solidFill>
                </w14:textFill>
              </w:rPr>
              <w:t>主要教学内容</w:t>
            </w:r>
            <w:bookmarkEnd w:id="20"/>
            <w:bookmarkEnd w:id="21"/>
          </w:p>
        </w:tc>
        <w:tc>
          <w:tcPr>
            <w:tcW w:w="2626" w:type="dxa"/>
            <w:vAlign w:val="center"/>
          </w:tcPr>
          <w:p w14:paraId="64A0624A">
            <w:pPr>
              <w:spacing w:line="36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教学要求</w:t>
            </w:r>
          </w:p>
        </w:tc>
      </w:tr>
      <w:tr w14:paraId="52531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507" w:type="dxa"/>
            <w:vAlign w:val="center"/>
          </w:tcPr>
          <w:p w14:paraId="3EE1547E">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1</w:t>
            </w:r>
          </w:p>
        </w:tc>
        <w:tc>
          <w:tcPr>
            <w:tcW w:w="752" w:type="dxa"/>
            <w:vAlign w:val="center"/>
          </w:tcPr>
          <w:p w14:paraId="745249EB">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思想道德与法治</w:t>
            </w:r>
          </w:p>
        </w:tc>
        <w:tc>
          <w:tcPr>
            <w:tcW w:w="4170" w:type="dxa"/>
          </w:tcPr>
          <w:p w14:paraId="7809594C">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0C06EABC">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26C66ED7">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718" w:type="dxa"/>
          </w:tcPr>
          <w:p w14:paraId="2AE46D32">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和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tcPr>
          <w:p w14:paraId="148E7FBD">
            <w:pPr>
              <w:spacing w:after="0" w:line="300" w:lineRule="exact"/>
              <w:rPr>
                <w:rFonts w:hint="eastAsia" w:ascii="Times New Roman" w:hAnsi="Times New Roman" w:eastAsia="仿宋_GB2312" w:cs="仿宋_GB2312"/>
                <w:color w:val="000000" w:themeColor="text1"/>
                <w:sz w:val="24"/>
                <w:shd w:val="clear" w:color="auto" w:fill="FFFFFF"/>
                <w14:textFill>
                  <w14:solidFill>
                    <w14:schemeClr w14:val="tx1"/>
                  </w14:solidFill>
                </w14:textFill>
              </w:rPr>
            </w:pPr>
            <w:r>
              <w:rPr>
                <w:rFonts w:hint="eastAsia" w:ascii="Times New Roman" w:hAnsi="Times New Roman" w:eastAsia="仿宋_GB2312" w:cs="仿宋_GB2312"/>
                <w:color w:val="000000" w:themeColor="text1"/>
                <w:sz w:val="24"/>
                <w:shd w:val="clear" w:color="auto" w:fill="FFFFFF"/>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0E9F1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7E125C5C">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2</w:t>
            </w:r>
          </w:p>
        </w:tc>
        <w:tc>
          <w:tcPr>
            <w:tcW w:w="752" w:type="dxa"/>
            <w:vAlign w:val="center"/>
          </w:tcPr>
          <w:p w14:paraId="4526789A">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形势与政策</w:t>
            </w:r>
          </w:p>
        </w:tc>
        <w:tc>
          <w:tcPr>
            <w:tcW w:w="4170" w:type="dxa"/>
          </w:tcPr>
          <w:p w14:paraId="42CAF1B7">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难点问题，紧跟时代脉搏，融入变革潮流；重点是了解党的二十大以来形成的一系列政策体系，理解党的路线、方针、政策的正确性。</w:t>
            </w:r>
          </w:p>
          <w:p w14:paraId="2896CF6E">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培养学生掌握正确分析形势和理解政策的能力，特别是对国内外重大事件、敏感问题、社会热点、难点、疑点问题的思考、分析和判断能力。</w:t>
            </w:r>
          </w:p>
          <w:p w14:paraId="1EA8EE15">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帮助学生感知国情民意，认可党的路线方针政策，把对形势与政策的认识统一到党和国家的科学判断上和正确决策上，不断增强“四个意识”、坚定“四个自信”、做到“两个维护”，为实现中华民族伟大复兴而发奋学习。</w:t>
            </w:r>
          </w:p>
        </w:tc>
        <w:tc>
          <w:tcPr>
            <w:tcW w:w="2718" w:type="dxa"/>
          </w:tcPr>
          <w:p w14:paraId="7122E469">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根据新时代面临的新情况新问题，针对学生关注的热点问题和思想特点，涵盖国际形势、国内形势、社会热点、国家政策等内容。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tcPr>
          <w:p w14:paraId="2821B88A">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kern w:val="0"/>
                <w:sz w:val="24"/>
                <w:lang w:bidi="ar"/>
                <w14:textFill>
                  <w14:solidFill>
                    <w14:schemeClr w14:val="tx1"/>
                  </w14:solidFill>
                </w14:textFill>
              </w:rPr>
              <w:t>按照中宣部、教育部每年每学期印发的形势与政策课教学要点、要求和内容，对指定的专题进行教学。</w:t>
            </w:r>
            <w:r>
              <w:rPr>
                <w:rFonts w:hint="eastAsia" w:ascii="Times New Roman" w:hAnsi="Times New Roman" w:eastAsia="仿宋_GB2312" w:cs="仿宋_GB2312"/>
                <w:color w:val="000000" w:themeColor="text1"/>
                <w:sz w:val="24"/>
                <w14:textFill>
                  <w14:solidFill>
                    <w14:schemeClr w14:val="tx1"/>
                  </w14:solidFill>
                </w14:textFill>
              </w:rPr>
              <w:t>教师应聚焦社会热点、回应学生关切问题，提高学生运用马克思主义理论的立场观点方法解决实际问题的能力，提高政治辨别力，紧密围绕在以习近平同志为核心的党中央周围，奋进新征程。</w:t>
            </w:r>
          </w:p>
        </w:tc>
      </w:tr>
      <w:tr w14:paraId="15B77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303E5C00">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3</w:t>
            </w:r>
          </w:p>
        </w:tc>
        <w:tc>
          <w:tcPr>
            <w:tcW w:w="752" w:type="dxa"/>
            <w:vAlign w:val="center"/>
          </w:tcPr>
          <w:p w14:paraId="50C18F80">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国家安全教育</w:t>
            </w:r>
          </w:p>
        </w:tc>
        <w:tc>
          <w:tcPr>
            <w:tcW w:w="4170" w:type="dxa"/>
          </w:tcPr>
          <w:p w14:paraId="750C3B1C">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28CFCF23">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490A1F9F">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Times New Roman" w:hAnsi="Times New Roman" w:eastAsia="仿宋_GB2312" w:cs="仿宋_GB2312"/>
                <w:b/>
                <w:bCs/>
                <w:color w:val="000000" w:themeColor="text1"/>
                <w:sz w:val="24"/>
                <w14:textFill>
                  <w14:solidFill>
                    <w14:schemeClr w14:val="tx1"/>
                  </w14:solidFill>
                </w14:textFill>
              </w:rPr>
              <w:t>课程思政育人目标：</w:t>
            </w:r>
            <w:r>
              <w:rPr>
                <w:rFonts w:hint="eastAsia" w:ascii="Times New Roman" w:hAnsi="Times New Roman" w:eastAsia="仿宋_GB2312" w:cs="仿宋_GB2312"/>
                <w:color w:val="000000" w:themeColor="text1"/>
                <w:sz w:val="24"/>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718" w:type="dxa"/>
          </w:tcPr>
          <w:p w14:paraId="25881219">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tcPr>
          <w:p w14:paraId="6CA022B1">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论文考查等。本课程应作为通识必修课或核心限选课开设，保障足额学时，并严格规范教学材料与案例的使用管理，遵守相关纪律要求。</w:t>
            </w:r>
          </w:p>
        </w:tc>
      </w:tr>
      <w:tr w14:paraId="2CF7E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507" w:type="dxa"/>
            <w:vAlign w:val="center"/>
          </w:tcPr>
          <w:p w14:paraId="7E1CC12D">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4</w:t>
            </w:r>
          </w:p>
        </w:tc>
        <w:tc>
          <w:tcPr>
            <w:tcW w:w="752" w:type="dxa"/>
            <w:vAlign w:val="center"/>
          </w:tcPr>
          <w:p w14:paraId="2356D2B1">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军事理论</w:t>
            </w:r>
          </w:p>
        </w:tc>
        <w:tc>
          <w:tcPr>
            <w:tcW w:w="4170" w:type="dxa"/>
          </w:tcPr>
          <w:p w14:paraId="01B12148">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知识目标：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掌握基本的军事理论知识，了解中国国防政策和军事战略，认识信息化战争的特点与规律等。</w:t>
            </w:r>
          </w:p>
          <w:p w14:paraId="28513CC0">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能力目标：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22CDE389">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素质目标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：激发学生对国家和民族的热爱之情，增强其作为公民的社会责任感和使命感；强化国防观念、国家安全意识与爱国主义精神。‌</w:t>
            </w:r>
          </w:p>
          <w:p w14:paraId="767D4CA9">
            <w:pPr>
              <w:widowControl/>
              <w:shd w:val="clear" w:color="auto" w:fill="FFFFFF"/>
              <w:spacing w:after="0" w:line="300" w:lineRule="exact"/>
              <w:rPr>
                <w:rFonts w:hint="eastAsia" w:ascii="Times New Roman" w:hAnsi="Times New Roman" w:eastAsia="仿宋_GB2312" w:cs="仿宋_GB2312"/>
                <w:color w:val="000000" w:themeColor="text1"/>
                <w:sz w:val="24"/>
                <w:shd w:val="clear" w:color="auto" w:fill="FFFFFF"/>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课程思政育人目标：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718" w:type="dxa"/>
          </w:tcPr>
          <w:p w14:paraId="758123E7">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课程内容包括军事基础知识、军事思想、国家安全形势分析、战略环境、军事高技术、现代战争知识等。</w:t>
            </w:r>
          </w:p>
          <w:p w14:paraId="66B8EFF6">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p>
        </w:tc>
        <w:tc>
          <w:tcPr>
            <w:tcW w:w="2626" w:type="dxa"/>
          </w:tcPr>
          <w:p w14:paraId="1C517B14">
            <w:pPr>
              <w:pStyle w:val="9"/>
              <w:jc w:val="both"/>
              <w:rPr>
                <w:rStyle w:val="13"/>
                <w:rFonts w:hint="eastAsia" w:ascii="Times New Roman" w:hAnsi="Times New Roman" w:eastAsia="仿宋_GB2312" w:cs="仿宋_GB2312"/>
                <w:b w:val="0"/>
                <w:color w:val="000000" w:themeColor="text1"/>
                <w:shd w:val="clear" w:color="auto" w:fill="FFFFFF"/>
                <w:lang w:bidi="ar"/>
                <w14:textFill>
                  <w14:solidFill>
                    <w14:schemeClr w14:val="tx1"/>
                  </w14:solidFill>
                </w14:textFill>
              </w:rPr>
            </w:pPr>
            <w:r>
              <w:rPr>
                <w:rStyle w:val="13"/>
                <w:rFonts w:hint="eastAsia" w:ascii="Times New Roman" w:hAnsi="Times New Roman" w:eastAsia="仿宋_GB2312" w:cs="仿宋_GB2312"/>
                <w:b w:val="0"/>
                <w:color w:val="000000" w:themeColor="text1"/>
                <w:shd w:val="clear" w:color="auto" w:fill="FFFFFF"/>
                <w:lang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14:paraId="440502E4">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p>
        </w:tc>
      </w:tr>
      <w:tr w14:paraId="1B6D3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623A37D8">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5</w:t>
            </w:r>
          </w:p>
        </w:tc>
        <w:tc>
          <w:tcPr>
            <w:tcW w:w="752" w:type="dxa"/>
            <w:vAlign w:val="center"/>
          </w:tcPr>
          <w:p w14:paraId="3D2DD3CD">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军训</w:t>
            </w:r>
          </w:p>
        </w:tc>
        <w:tc>
          <w:tcPr>
            <w:tcW w:w="4170" w:type="dxa"/>
          </w:tcPr>
          <w:p w14:paraId="1AF11958">
            <w:pPr>
              <w:pStyle w:val="9"/>
              <w:spacing w:before="0" w:beforeAutospacing="0" w:after="0" w:afterAutospacing="0" w:line="300" w:lineRule="exact"/>
              <w:jc w:val="both"/>
              <w:rPr>
                <w:rStyle w:val="13"/>
                <w:rFonts w:hint="eastAsia" w:ascii="Times New Roman" w:hAnsi="Times New Roman" w:eastAsia="仿宋_GB2312" w:cs="仿宋_GB2312"/>
                <w:b w:val="0"/>
                <w:color w:val="000000" w:themeColor="text1"/>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shd w:val="clear" w:color="auto" w:fill="FFFFFF"/>
                <w:lang w:bidi="ar"/>
                <w14:textFill>
                  <w14:solidFill>
                    <w14:schemeClr w14:val="tx1"/>
                  </w14:solidFill>
                </w14:textFill>
              </w:rPr>
              <w:t>知识目标：</w:t>
            </w:r>
            <w:r>
              <w:rPr>
                <w:rStyle w:val="13"/>
                <w:rFonts w:hint="eastAsia" w:ascii="Times New Roman" w:hAnsi="Times New Roman" w:eastAsia="仿宋_GB2312" w:cs="仿宋_GB2312"/>
                <w:b w:val="0"/>
                <w:color w:val="000000" w:themeColor="text1"/>
                <w:shd w:val="clear" w:color="auto" w:fill="FFFFFF"/>
                <w:lang w:bidi="ar"/>
                <w14:textFill>
                  <w14:solidFill>
                    <w14:schemeClr w14:val="tx1"/>
                  </w14:solidFill>
                </w14:textFill>
              </w:rPr>
              <w:t>掌握基本的军事技能、完成基础军事训练。</w:t>
            </w:r>
          </w:p>
          <w:p w14:paraId="2FEA16E1">
            <w:pPr>
              <w:pStyle w:val="9"/>
              <w:spacing w:before="0" w:beforeAutospacing="0" w:after="0" w:afterAutospacing="0" w:line="300" w:lineRule="exact"/>
              <w:jc w:val="both"/>
              <w:rPr>
                <w:rStyle w:val="13"/>
                <w:rFonts w:hint="eastAsia" w:ascii="Times New Roman" w:hAnsi="Times New Roman" w:eastAsia="仿宋_GB2312" w:cs="仿宋_GB2312"/>
                <w:b w:val="0"/>
                <w:color w:val="000000" w:themeColor="text1"/>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shd w:val="clear" w:color="auto" w:fill="FFFFFF"/>
                <w:lang w:bidi="ar"/>
                <w14:textFill>
                  <w14:solidFill>
                    <w14:schemeClr w14:val="tx1"/>
                  </w14:solidFill>
                </w14:textFill>
              </w:rPr>
              <w:t>能力目标：</w:t>
            </w:r>
            <w:r>
              <w:rPr>
                <w:rStyle w:val="13"/>
                <w:rFonts w:hint="eastAsia" w:ascii="Times New Roman" w:hAnsi="Times New Roman" w:eastAsia="仿宋_GB2312" w:cs="仿宋_GB2312"/>
                <w:b w:val="0"/>
                <w:color w:val="000000" w:themeColor="text1"/>
                <w:shd w:val="clear" w:color="auto" w:fill="FFFFFF"/>
                <w:lang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14:paraId="5F1CBA2F">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素质目标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14:paraId="72EA8385">
            <w:pPr>
              <w:widowControl/>
              <w:shd w:val="clear" w:color="auto" w:fill="FFFFFF"/>
              <w:spacing w:after="0" w:line="300" w:lineRule="exact"/>
              <w:rPr>
                <w:rFonts w:hint="eastAsia" w:ascii="Times New Roman" w:hAnsi="Times New Roman" w:eastAsia="仿宋_GB2312" w:cs="仿宋_GB2312"/>
                <w:color w:val="000000" w:themeColor="text1"/>
                <w:sz w:val="24"/>
                <w:shd w:val="clear" w:color="auto" w:fill="FFFFFF"/>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课程思政育人目标：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718" w:type="dxa"/>
          </w:tcPr>
          <w:p w14:paraId="6BAB6E91">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课程内容包括队列、战术训练等‌军事技能训练。</w:t>
            </w:r>
          </w:p>
          <w:p w14:paraId="15AFBEAC">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p>
        </w:tc>
        <w:tc>
          <w:tcPr>
            <w:tcW w:w="2626" w:type="dxa"/>
          </w:tcPr>
          <w:p w14:paraId="1EE5B387">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14:paraId="1BF0C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0" w:hRule="atLeast"/>
          <w:jc w:val="center"/>
        </w:trPr>
        <w:tc>
          <w:tcPr>
            <w:tcW w:w="507" w:type="dxa"/>
            <w:vAlign w:val="center"/>
          </w:tcPr>
          <w:p w14:paraId="58BD14C9">
            <w:pPr>
              <w:widowControl/>
              <w:shd w:val="clear" w:color="auto" w:fill="FFFFFF"/>
              <w:spacing w:after="0" w:line="300" w:lineRule="exact"/>
              <w:jc w:val="lef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6</w:t>
            </w:r>
          </w:p>
        </w:tc>
        <w:tc>
          <w:tcPr>
            <w:tcW w:w="752" w:type="dxa"/>
            <w:vAlign w:val="center"/>
          </w:tcPr>
          <w:p w14:paraId="38E26D96">
            <w:pPr>
              <w:widowControl/>
              <w:shd w:val="clear" w:color="auto" w:fill="FFFFFF"/>
              <w:spacing w:after="0" w:line="300" w:lineRule="exact"/>
              <w:jc w:val="lef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计算机基础</w:t>
            </w:r>
          </w:p>
        </w:tc>
        <w:tc>
          <w:tcPr>
            <w:tcW w:w="4170" w:type="dxa"/>
          </w:tcPr>
          <w:p w14:paraId="7790433E">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知识目标：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0FACE0C7">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能力目标：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培养计算机基本操作能力，熟练使用办公软件处理文档。提升网络应用和信息检索水平，具备解决常见计算机问题的技能。</w:t>
            </w:r>
          </w:p>
          <w:p w14:paraId="22BF1E2B">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素质目标：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培养信息素养和数字思维，提高自主学习新技术能力。树立信息安全意识，养成规范使用计算机的良好习惯。</w:t>
            </w:r>
          </w:p>
          <w:p w14:paraId="117BA72B">
            <w:pPr>
              <w:pStyle w:val="9"/>
              <w:spacing w:before="0" w:beforeAutospacing="0" w:after="0" w:afterAutospacing="0" w:line="300" w:lineRule="exact"/>
              <w:jc w:val="both"/>
              <w:rPr>
                <w:rFonts w:hint="eastAsia" w:ascii="Times New Roman" w:hAnsi="Times New Roman" w:eastAsia="仿宋_GB2312" w:cs="仿宋_GB2312"/>
                <w:color w:val="000000" w:themeColor="text1"/>
                <w:kern w:val="2"/>
                <w14:textFill>
                  <w14:solidFill>
                    <w14:schemeClr w14:val="tx1"/>
                  </w14:solidFill>
                </w14:textFill>
              </w:rPr>
            </w:pPr>
            <w:r>
              <w:rPr>
                <w:rStyle w:val="13"/>
                <w:rFonts w:hint="eastAsia" w:ascii="Times New Roman" w:hAnsi="Times New Roman" w:eastAsia="仿宋_GB2312" w:cs="仿宋_GB2312"/>
                <w:bCs/>
                <w:color w:val="000000" w:themeColor="text1"/>
                <w:shd w:val="clear" w:color="auto" w:fill="FFFFFF"/>
                <w:lang w:bidi="ar"/>
                <w14:textFill>
                  <w14:solidFill>
                    <w14:schemeClr w14:val="tx1"/>
                  </w14:solidFill>
                </w14:textFill>
              </w:rPr>
              <w:t>课程思政育人目标：</w:t>
            </w:r>
            <w:r>
              <w:rPr>
                <w:rStyle w:val="13"/>
                <w:rFonts w:hint="eastAsia" w:ascii="Times New Roman" w:hAnsi="Times New Roman" w:eastAsia="仿宋_GB2312" w:cs="仿宋_GB2312"/>
                <w:b w:val="0"/>
                <w:color w:val="000000" w:themeColor="text1"/>
                <w:shd w:val="clear" w:color="auto" w:fill="FFFFFF"/>
                <w:lang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Times New Roman" w:hAnsi="Times New Roman" w:eastAsia="仿宋_GB2312" w:cs="仿宋_GB2312"/>
                <w:color w:val="000000" w:themeColor="text1"/>
                <w:kern w:val="2"/>
                <w14:textFill>
                  <w14:solidFill>
                    <w14:schemeClr w14:val="tx1"/>
                  </w14:solidFill>
                </w14:textFill>
              </w:rPr>
              <w:t>最终实现“德才兼备、知行合一”的技术人才培养目标，为行业发展与社会进步输送兼具职业道德素养与专业技术能力的复合型人才。</w:t>
            </w:r>
          </w:p>
        </w:tc>
        <w:tc>
          <w:tcPr>
            <w:tcW w:w="2718" w:type="dxa"/>
          </w:tcPr>
          <w:p w14:paraId="42BD4359">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tcPr>
          <w:p w14:paraId="33983E80">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5106C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5" w:hRule="atLeast"/>
          <w:jc w:val="center"/>
        </w:trPr>
        <w:tc>
          <w:tcPr>
            <w:tcW w:w="507" w:type="dxa"/>
            <w:vAlign w:val="center"/>
          </w:tcPr>
          <w:p w14:paraId="0BCA790B">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7</w:t>
            </w:r>
          </w:p>
        </w:tc>
        <w:tc>
          <w:tcPr>
            <w:tcW w:w="752" w:type="dxa"/>
            <w:vAlign w:val="center"/>
          </w:tcPr>
          <w:p w14:paraId="2D63CC25">
            <w:pPr>
              <w:widowControl/>
              <w:shd w:val="clear" w:color="auto" w:fill="FFFFFF"/>
              <w:spacing w:after="0" w:line="300" w:lineRule="exact"/>
              <w:jc w:val="lef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高等数学</w:t>
            </w:r>
          </w:p>
        </w:tc>
        <w:tc>
          <w:tcPr>
            <w:tcW w:w="4170" w:type="dxa"/>
          </w:tcPr>
          <w:p w14:paraId="1F087F63">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知识目标：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掌握函数、极限、导数等基础概念，理解微积分基本理论、数学建模方法，为专业课程奠定必要数学基础。</w:t>
            </w:r>
          </w:p>
          <w:p w14:paraId="21B775B9">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能力目标：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培养数学运算和逻辑推理能力，提升运用数学工具解决实际问题的水平。增强数据分析和建模能力，适应未来职业发展需求。</w:t>
            </w:r>
          </w:p>
          <w:p w14:paraId="06C7D1AF">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素质目标：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培养严谨求实的科学态度，提高抽象思维和创新能力。树立理论联系实际的观念，增强持续学习和自主探究意识。</w:t>
            </w:r>
          </w:p>
          <w:p w14:paraId="6338DE4F">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课程思政育人目标：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718" w:type="dxa"/>
          </w:tcPr>
          <w:p w14:paraId="0C130E4B">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tcPr>
          <w:p w14:paraId="34D7694F">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26AB5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0" w:hRule="atLeast"/>
          <w:jc w:val="center"/>
        </w:trPr>
        <w:tc>
          <w:tcPr>
            <w:tcW w:w="507" w:type="dxa"/>
            <w:vAlign w:val="center"/>
          </w:tcPr>
          <w:p w14:paraId="58250828">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8</w:t>
            </w:r>
          </w:p>
        </w:tc>
        <w:tc>
          <w:tcPr>
            <w:tcW w:w="752" w:type="dxa"/>
            <w:vAlign w:val="center"/>
          </w:tcPr>
          <w:p w14:paraId="3A046BC2">
            <w:pPr>
              <w:widowControl/>
              <w:shd w:val="clear" w:color="auto" w:fill="FFFFFF"/>
              <w:spacing w:after="0" w:line="300" w:lineRule="exact"/>
              <w:jc w:val="lef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大学英语</w:t>
            </w:r>
          </w:p>
        </w:tc>
        <w:tc>
          <w:tcPr>
            <w:tcW w:w="4170" w:type="dxa"/>
          </w:tcPr>
          <w:p w14:paraId="2412AFCA">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知识目标：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掌握基础词汇和核心语法，学习职场英语表达。了解英语国家文化常识，熟悉专业相关术语。</w:t>
            </w:r>
          </w:p>
          <w:p w14:paraId="3CF30C5F">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能力目标：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14:paraId="44F8A798">
            <w:pPr>
              <w:widowControl/>
              <w:shd w:val="clear" w:color="auto" w:fill="FFFFFF"/>
              <w:spacing w:after="0" w:line="300" w:lineRule="exact"/>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素质目标：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培养自主学习意识，增强跨文化理解能力。树立终身学习理念，提高团队协作和沟通能力。</w:t>
            </w:r>
          </w:p>
          <w:p w14:paraId="31EA8683">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eastAsia="zh-CN" w:bidi="ar"/>
                <w14:textFill>
                  <w14:solidFill>
                    <w14:schemeClr w14:val="tx1"/>
                  </w14:solidFill>
                </w14:textFill>
              </w:rPr>
            </w:pPr>
            <w:r>
              <w:rPr>
                <w:rStyle w:val="13"/>
                <w:rFonts w:hint="eastAsia" w:ascii="Times New Roman" w:hAnsi="Times New Roman" w:eastAsia="仿宋_GB2312" w:cs="仿宋_GB2312"/>
                <w:bCs/>
                <w:color w:val="000000" w:themeColor="text1"/>
                <w:kern w:val="0"/>
                <w:sz w:val="24"/>
                <w:shd w:val="clear" w:color="auto" w:fill="FFFFFF"/>
                <w:lang w:bidi="ar"/>
                <w14:textFill>
                  <w14:solidFill>
                    <w14:schemeClr w14:val="tx1"/>
                  </w14:solidFill>
                </w14:textFill>
              </w:rPr>
              <w:t>课程思政育人目标：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r>
              <w:rPr>
                <w:rStyle w:val="13"/>
                <w:rFonts w:hint="eastAsia" w:eastAsia="仿宋_GB2312" w:cs="仿宋_GB2312"/>
                <w:b w:val="0"/>
                <w:color w:val="000000" w:themeColor="text1"/>
                <w:kern w:val="0"/>
                <w:sz w:val="24"/>
                <w:shd w:val="clear" w:color="auto" w:fill="FFFFFF"/>
                <w:lang w:eastAsia="zh-CN" w:bidi="ar"/>
                <w14:textFill>
                  <w14:solidFill>
                    <w14:schemeClr w14:val="tx1"/>
                  </w14:solidFill>
                </w14:textFill>
              </w:rPr>
              <w:t>。</w:t>
            </w:r>
          </w:p>
        </w:tc>
        <w:tc>
          <w:tcPr>
            <w:tcW w:w="2718" w:type="dxa"/>
          </w:tcPr>
          <w:p w14:paraId="28B19C4C">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tcPr>
          <w:p w14:paraId="2A2E7D59">
            <w:pPr>
              <w:widowControl/>
              <w:shd w:val="clear" w:color="auto" w:fill="FFFFFF"/>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对教师的要求：采用情景教学法，设计职场情境任务。结合信息化手段，注重实践能力培养。</w:t>
            </w:r>
          </w:p>
          <w:p w14:paraId="404DF74B">
            <w:pPr>
              <w:widowControl/>
              <w:shd w:val="clear" w:color="auto" w:fill="FFFFFF"/>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对学生的要求：参与课堂活动，完成实践任务。利用网络资源自主学习，提升应用能力。</w:t>
            </w:r>
          </w:p>
        </w:tc>
      </w:tr>
      <w:tr w14:paraId="7745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14:paraId="1CDE8C91">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9</w:t>
            </w:r>
          </w:p>
        </w:tc>
        <w:tc>
          <w:tcPr>
            <w:tcW w:w="752" w:type="dxa"/>
            <w:vAlign w:val="center"/>
          </w:tcPr>
          <w:p w14:paraId="0B857FCE">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大学体育</w:t>
            </w:r>
          </w:p>
        </w:tc>
        <w:tc>
          <w:tcPr>
            <w:tcW w:w="4170" w:type="dxa"/>
          </w:tcPr>
          <w:p w14:paraId="331E7AF3">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掌握体育运动基本理论知识，了解常见运动项目的规则与要领。学习科学锻炼方法和运动损伤预防知识，为终身体育锻炼奠定理论基础。</w:t>
            </w:r>
          </w:p>
          <w:p w14:paraId="47FF7A85">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发展学生基础运动技能，提升速度、力量、耐力等身体素质。培养1-2项运动特长，提升体育运动能力，提高职业体能水平。增强团队协作能力和体育竞赛组织能力。</w:t>
            </w:r>
          </w:p>
          <w:p w14:paraId="67B367F0">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遵守体育道德规范和行为准则，发扬体育精神，塑造良好的体育品格，增强责任意识、规则意识和团队意识。</w:t>
            </w:r>
          </w:p>
          <w:p w14:paraId="60CD1A0E">
            <w:pPr>
              <w:spacing w:after="0" w:line="300" w:lineRule="exact"/>
              <w:rPr>
                <w:rFonts w:hint="eastAsia" w:ascii="Times New Roman" w:hAnsi="Times New Roman" w:eastAsia="仿宋_GB2312" w:cs="仿宋_GB2312"/>
                <w:color w:val="000000" w:themeColor="text1"/>
                <w:sz w:val="24"/>
                <w:shd w:val="clear" w:color="auto" w:fill="FFFFFF"/>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课程思政育人目标</w:t>
            </w:r>
            <w:r>
              <w:rPr>
                <w:rFonts w:hint="eastAsia" w:ascii="Times New Roman" w:hAnsi="Times New Roman" w:eastAsia="仿宋_GB2312" w:cs="仿宋_GB2312"/>
                <w:color w:val="000000" w:themeColor="text1"/>
                <w:sz w:val="24"/>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718" w:type="dxa"/>
          </w:tcPr>
          <w:p w14:paraId="3EB32401">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基础体能训练提升身体素质；球类、田径等专项技能教学；特色项目如武术、健身操等。融入职业体能训练，结合专业特点设计教学内容。</w:t>
            </w:r>
          </w:p>
        </w:tc>
        <w:tc>
          <w:tcPr>
            <w:tcW w:w="2626" w:type="dxa"/>
          </w:tcPr>
          <w:p w14:paraId="5D659129">
            <w:pPr>
              <w:spacing w:line="300" w:lineRule="exact"/>
              <w:rPr>
                <w:rFonts w:hint="eastAsia" w:ascii="Times New Roman" w:hAnsi="Times New Roman" w:eastAsia="仿宋_GB2312" w:cs="仿宋_GB2312"/>
                <w:color w:val="000000" w:themeColor="text1"/>
                <w:sz w:val="24"/>
                <w:shd w:val="clear" w:color="auto" w:fill="FFFFFF"/>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教师需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55253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776C4F98">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10</w:t>
            </w:r>
          </w:p>
        </w:tc>
        <w:tc>
          <w:tcPr>
            <w:tcW w:w="752" w:type="dxa"/>
            <w:vAlign w:val="center"/>
          </w:tcPr>
          <w:p w14:paraId="30944231">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大学生职业发展与就业指导</w:t>
            </w:r>
          </w:p>
        </w:tc>
        <w:tc>
          <w:tcPr>
            <w:tcW w:w="4170" w:type="dxa"/>
          </w:tcPr>
          <w:p w14:paraId="26766500">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掌握职业生涯规划基本理论，了解就业政策与劳动法规。学习求职材料制作规范，熟悉职场礼仪与职业素养要求。</w:t>
            </w:r>
          </w:p>
          <w:p w14:paraId="16A69CB7">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培养职业规划与决策能力，提升简历制作与面试技巧，提高学生求职应职技巧，增强就业信息获取能力，掌握职场适应与职业发展方法。</w:t>
            </w:r>
          </w:p>
          <w:p w14:paraId="461FDBEB">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14:paraId="05B8B61A">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课程思政育人目标：</w:t>
            </w:r>
            <w:r>
              <w:rPr>
                <w:rFonts w:hint="eastAsia" w:ascii="Times New Roman" w:hAnsi="Times New Roman" w:eastAsia="仿宋_GB2312" w:cs="仿宋_GB2312"/>
                <w:color w:val="000000" w:themeColor="text1"/>
                <w:sz w:val="24"/>
                <w14:textFill>
                  <w14:solidFill>
                    <w14:schemeClr w14:val="tx1"/>
                  </w14:solidFill>
                </w14:textFill>
              </w:rPr>
              <w:t>通过加强就业形势和政策的宣传教育，引导广大学生深刻认识到党和国家</w:t>
            </w:r>
            <w:r>
              <w:rPr>
                <w:rFonts w:hint="eastAsia" w:ascii="Times New Roman" w:hAnsi="Times New Roman" w:eastAsia="仿宋_GB2312" w:cs="仿宋_GB2312"/>
                <w:sz w:val="24"/>
              </w:rPr>
              <w:t>“以人民为中心”的发展理念，切实增</w:t>
            </w:r>
            <w:r>
              <w:rPr>
                <w:rFonts w:hint="eastAsia" w:ascii="Times New Roman" w:hAnsi="Times New Roman" w:eastAsia="仿宋_GB2312" w:cs="仿宋_GB2312"/>
                <w:color w:val="000000" w:themeColor="text1"/>
                <w:sz w:val="24"/>
                <w14:textFill>
                  <w14:solidFill>
                    <w14:schemeClr w14:val="tx1"/>
                  </w14:solidFill>
                </w14:textFill>
              </w:rPr>
              <w:t>强对国家保就业、稳增长工作的信心，充分感知国家在相关领域的坚实能力。</w:t>
            </w:r>
          </w:p>
        </w:tc>
        <w:tc>
          <w:tcPr>
            <w:tcW w:w="2718" w:type="dxa"/>
          </w:tcPr>
          <w:p w14:paraId="1476CCB4">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tcPr>
          <w:p w14:paraId="06F80280">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0C03D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14:paraId="56C0AC79">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11</w:t>
            </w:r>
          </w:p>
        </w:tc>
        <w:tc>
          <w:tcPr>
            <w:tcW w:w="752" w:type="dxa"/>
            <w:vAlign w:val="center"/>
          </w:tcPr>
          <w:p w14:paraId="57D4A3A8">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大学生心理健康教育</w:t>
            </w:r>
          </w:p>
        </w:tc>
        <w:tc>
          <w:tcPr>
            <w:tcW w:w="4170" w:type="dxa"/>
          </w:tcPr>
          <w:p w14:paraId="287CCE43">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掌握心理健康基本概念和标准，了解常见心理问题表现及成因。掌握情绪管理、压力应对等心理调适方法，增强自我认知能力。</w:t>
            </w:r>
          </w:p>
          <w:p w14:paraId="0A9C7F57">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培养学生情绪调节与压力管理能力，提升人际沟通与冲突解决水平。使学生掌握心理自助技巧，具备初步心理问题识别与求助能力。</w:t>
            </w:r>
          </w:p>
          <w:p w14:paraId="66F2EFF5">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：培养学生积极乐观的人生态度，增强心理韧性和适应能力。树立正确的自我认知，形成健康的生活方式与行为习惯。</w:t>
            </w:r>
          </w:p>
          <w:p w14:paraId="4674E604">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课程思政育人目标：</w:t>
            </w:r>
            <w:r>
              <w:rPr>
                <w:rFonts w:hint="eastAsia" w:ascii="Times New Roman" w:hAnsi="Times New Roman" w:eastAsia="仿宋_GB2312" w:cs="仿宋_GB2312"/>
                <w:color w:val="000000" w:themeColor="text1"/>
                <w:sz w:val="24"/>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718" w:type="dxa"/>
          </w:tcPr>
          <w:p w14:paraId="0ACE5F8D">
            <w:pPr>
              <w:spacing w:line="300" w:lineRule="exact"/>
              <w:rPr>
                <w:rFonts w:hint="eastAsia" w:ascii="Times New Roman" w:hAnsi="Times New Roman" w:eastAsia="仿宋_GB2312" w:cs="仿宋_GB2312"/>
                <w:color w:val="000000" w:themeColor="text1"/>
                <w:sz w:val="24"/>
                <w:shd w:val="clear" w:color="auto" w:fill="FFFFFF"/>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tcPr>
          <w:p w14:paraId="1C73E51D">
            <w:pPr>
              <w:spacing w:line="300" w:lineRule="exact"/>
              <w:rPr>
                <w:rFonts w:hint="eastAsia" w:ascii="Times New Roman" w:hAnsi="Times New Roman" w:eastAsia="仿宋_GB2312" w:cs="仿宋_GB2312"/>
                <w:color w:val="000000" w:themeColor="text1"/>
                <w:sz w:val="24"/>
                <w:shd w:val="clear" w:color="auto" w:fill="FFFFFF"/>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56C66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5" w:hRule="atLeast"/>
          <w:jc w:val="center"/>
        </w:trPr>
        <w:tc>
          <w:tcPr>
            <w:tcW w:w="507" w:type="dxa"/>
            <w:vAlign w:val="center"/>
          </w:tcPr>
          <w:p w14:paraId="4D43F8DA">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12</w:t>
            </w:r>
          </w:p>
        </w:tc>
        <w:tc>
          <w:tcPr>
            <w:tcW w:w="752" w:type="dxa"/>
            <w:vAlign w:val="center"/>
          </w:tcPr>
          <w:p w14:paraId="17124037">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劳动教育</w:t>
            </w:r>
          </w:p>
        </w:tc>
        <w:tc>
          <w:tcPr>
            <w:tcW w:w="4170" w:type="dxa"/>
          </w:tcPr>
          <w:p w14:paraId="59853029">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：培养基本劳动技能，提升实践操作能力。掌握团队协作方法，增强问题解决与创新应用能力，适应未来职业劳动需求。</w:t>
            </w:r>
          </w:p>
          <w:p w14:paraId="1F3571C1">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：培育吃苦耐劳精神，树立劳动光荣意识。增强责任担当，培养勤俭节约品质，形成尊重劳动、热爱劳动的良好品格。</w:t>
            </w:r>
          </w:p>
          <w:p w14:paraId="79839274">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00AB2F87">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课程思政育人目标：</w:t>
            </w:r>
            <w:r>
              <w:rPr>
                <w:rFonts w:hint="eastAsia" w:ascii="Times New Roman" w:hAnsi="Times New Roman" w:eastAsia="仿宋_GB2312" w:cs="仿宋_GB2312"/>
                <w:color w:val="000000" w:themeColor="text1"/>
                <w:sz w:val="24"/>
                <w14:textFill>
                  <w14:solidFill>
                    <w14:schemeClr w14:val="tx1"/>
                  </w14:solidFill>
                </w14:textFill>
              </w:rPr>
              <w:t>弘扬劳模精神与工匠精神，强化劳动育人功能。引导学生做社会主义核心价值观的积极践行者，培养新时代坚定的马克思主义者和具有工匠精神的社会主义建设者。</w:t>
            </w:r>
          </w:p>
        </w:tc>
        <w:tc>
          <w:tcPr>
            <w:tcW w:w="2718" w:type="dxa"/>
          </w:tcPr>
          <w:p w14:paraId="617B47B8">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tcPr>
          <w:p w14:paraId="1706A75E">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1EA5C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7D82B33F">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13</w:t>
            </w:r>
          </w:p>
        </w:tc>
        <w:tc>
          <w:tcPr>
            <w:tcW w:w="752" w:type="dxa"/>
            <w:vAlign w:val="center"/>
          </w:tcPr>
          <w:p w14:paraId="20EEEE1C">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毛泽东思想和中国特色社会主义理论体系概论</w:t>
            </w:r>
          </w:p>
        </w:tc>
        <w:tc>
          <w:tcPr>
            <w:tcW w:w="4170" w:type="dxa"/>
          </w:tcPr>
          <w:p w14:paraId="5FC29C72">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 xml:space="preserve">全面理解马克思主义中国化理论成果的科学内涵、理论体系、思想精髓、精神实质；系统把握马克思主义中国化理论成果所蕴含的马克思主义立场、观点和方法。   </w:t>
            </w: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学会用马克思主义中国化理论成果分析和解决现实问题，把理论与实践、理想与现实、主观与客观统一起来，自觉投身于中国特色社会主义伟大实践。</w:t>
            </w:r>
          </w:p>
          <w:p w14:paraId="554950CC">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：引导大学生树立科学的世界观、历史观、大局观，深刻理解“中国共产党为什么能” “马克思主义为什么行”“中国特色社会主义为什么好”，自觉增强“四个意识”、坚定“四个自信”、做到“两个维护”，努力学习</w:t>
            </w:r>
            <w:r>
              <w:rPr>
                <w:rFonts w:hint="eastAsia" w:ascii="Times New Roman" w:hAnsi="Times New Roman" w:eastAsia="仿宋_GB2312" w:cs="仿宋_GB2312"/>
                <w:color w:val="000000" w:themeColor="text1"/>
                <w:sz w:val="24"/>
                <w:shd w:val="clear" w:color="auto" w:fill="FFFFFF"/>
                <w14:textFill>
                  <w14:solidFill>
                    <w14:schemeClr w14:val="tx1"/>
                  </w14:solidFill>
                </w14:textFill>
              </w:rPr>
              <w:t>文化知识，增强自己的本领，</w:t>
            </w:r>
            <w:r>
              <w:rPr>
                <w:rFonts w:hint="eastAsia" w:ascii="Times New Roman" w:hAnsi="Times New Roman" w:eastAsia="仿宋_GB2312" w:cs="仿宋_GB2312"/>
                <w:color w:val="000000" w:themeColor="text1"/>
                <w:sz w:val="24"/>
                <w14:textFill>
                  <w14:solidFill>
                    <w14:schemeClr w14:val="tx1"/>
                  </w14:solidFill>
                </w14:textFill>
              </w:rPr>
              <w:t>为实现中华民族伟大复兴中国梦而努力。</w:t>
            </w:r>
          </w:p>
        </w:tc>
        <w:tc>
          <w:tcPr>
            <w:tcW w:w="2718" w:type="dxa"/>
          </w:tcPr>
          <w:p w14:paraId="3B8D85D4">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6B002EEB">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p>
          <w:p w14:paraId="5F2DCECB">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p>
        </w:tc>
        <w:tc>
          <w:tcPr>
            <w:tcW w:w="2626" w:type="dxa"/>
          </w:tcPr>
          <w:p w14:paraId="60D88E1B">
            <w:pPr>
              <w:pStyle w:val="9"/>
              <w:spacing w:before="0" w:beforeAutospacing="0" w:after="0" w:afterAutospacing="0" w:line="300" w:lineRule="exact"/>
              <w:jc w:val="both"/>
              <w:rPr>
                <w:rFonts w:hint="eastAsia" w:ascii="Times New Roman" w:hAnsi="Times New Roman" w:eastAsia="仿宋_GB2312" w:cs="仿宋_GB2312"/>
                <w:color w:val="000000" w:themeColor="text1"/>
                <w:kern w:val="2"/>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Times New Roman" w:hAnsi="Times New Roman" w:eastAsia="仿宋_GB2312" w:cs="仿宋_GB2312"/>
                <w:color w:val="000000" w:themeColor="text1"/>
                <w:kern w:val="2"/>
                <w14:textFill>
                  <w14:solidFill>
                    <w14:schemeClr w14:val="tx1"/>
                  </w14:solidFill>
                </w14:textFill>
              </w:rPr>
              <w:t>党话、跟党走，争做社会主义合格建设者和可靠接班人。</w:t>
            </w:r>
          </w:p>
          <w:p w14:paraId="4C5CC869">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教学以马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24801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8" w:hRule="atLeast"/>
          <w:jc w:val="center"/>
        </w:trPr>
        <w:tc>
          <w:tcPr>
            <w:tcW w:w="507" w:type="dxa"/>
            <w:vAlign w:val="center"/>
          </w:tcPr>
          <w:p w14:paraId="5DF3242E">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14</w:t>
            </w:r>
          </w:p>
        </w:tc>
        <w:tc>
          <w:tcPr>
            <w:tcW w:w="752" w:type="dxa"/>
            <w:vAlign w:val="center"/>
          </w:tcPr>
          <w:p w14:paraId="6FC588B2">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创新创业教育</w:t>
            </w:r>
          </w:p>
        </w:tc>
        <w:tc>
          <w:tcPr>
            <w:tcW w:w="4170" w:type="dxa"/>
          </w:tcPr>
          <w:p w14:paraId="650353DE">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熟悉创新思维的内涵及其基本训练方法；了解商业模式设计要点，掌握常用的创新方法；掌握保护创新成果的方法；了解创新创业政策法规。</w:t>
            </w:r>
          </w:p>
          <w:p w14:paraId="688F9A5B">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 xml:space="preserve"> 培养创新思维与机会识别能力，提升商业计划书撰写水平。增强资源整合与项目管理能力，掌握创业风险防范与应对方法。</w:t>
            </w:r>
          </w:p>
          <w:p w14:paraId="2DEF5F3D">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培育开拓进取精神，树立正确的创业价值观。增强团队协作意识，培养抗压能力与责任担当，形成积极向上的创业心态。</w:t>
            </w:r>
          </w:p>
          <w:p w14:paraId="6B95BE95">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课程思政育人目标：</w:t>
            </w:r>
            <w:r>
              <w:rPr>
                <w:rFonts w:hint="eastAsia" w:ascii="Times New Roman" w:hAnsi="Times New Roman" w:eastAsia="仿宋_GB2312" w:cs="仿宋_GB2312"/>
                <w:color w:val="000000" w:themeColor="text1"/>
                <w:sz w:val="24"/>
                <w14:textFill>
                  <w14:solidFill>
                    <w14:schemeClr w14:val="tx1"/>
                  </w14:solidFill>
                </w14:textFill>
              </w:rPr>
              <w:t>融入企业家精神教育，强化社会责任意识。通过创新创业案例培育家国情怀，引导学生将个人发展融入国家创新驱动发展战略。</w:t>
            </w:r>
          </w:p>
        </w:tc>
        <w:tc>
          <w:tcPr>
            <w:tcW w:w="2718" w:type="dxa"/>
          </w:tcPr>
          <w:p w14:paraId="2F76BF70">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tcPr>
          <w:p w14:paraId="0C58BA8E">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63044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14:paraId="18FF3A0C">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15</w:t>
            </w:r>
          </w:p>
        </w:tc>
        <w:tc>
          <w:tcPr>
            <w:tcW w:w="752" w:type="dxa"/>
            <w:vAlign w:val="center"/>
          </w:tcPr>
          <w:p w14:paraId="3EDACDED">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习近平新时代中国特色社会主义思想概论</w:t>
            </w:r>
          </w:p>
        </w:tc>
        <w:tc>
          <w:tcPr>
            <w:tcW w:w="4170" w:type="dxa"/>
          </w:tcPr>
          <w:p w14:paraId="6AE2D16D">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14:paraId="60C04442">
            <w:pPr>
              <w:spacing w:after="0" w:line="300" w:lineRule="exact"/>
              <w:ind w:firstLine="480" w:firstLineChars="200"/>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学生能够理解党在新时代的基本理论、基本路线、基本方略，掌握中国特色社会主义进入新时代的科学内涵和基本特征。</w:t>
            </w:r>
          </w:p>
          <w:p w14:paraId="26108404">
            <w:pPr>
              <w:spacing w:after="0" w:line="300" w:lineRule="exact"/>
              <w:ind w:firstLine="480" w:firstLineChars="200"/>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学生能够深刻领会并掌握“十个明确”和“十四个坚持”的主要内容及相互关系，明确各项战略布局、发展理念等。</w:t>
            </w:r>
          </w:p>
          <w:p w14:paraId="637A1B2E">
            <w:pPr>
              <w:spacing w:after="0" w:line="300" w:lineRule="exact"/>
              <w:ind w:firstLine="480" w:firstLineChars="200"/>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学生能够深刻领会党和国家在经济、政治、文化、社会、生态文明等各个领域的方针政策和重大战略部署。</w:t>
            </w:r>
          </w:p>
          <w:p w14:paraId="49B3163A">
            <w:pPr>
              <w:spacing w:after="0" w:line="300" w:lineRule="exact"/>
              <w:ind w:firstLine="480" w:firstLineChars="200"/>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学生能够深刻认识中国特色社会主义事业总体布局和战略布局，掌握实现中华民族伟大复兴的中国梦的丰富内涵和实现路径。</w:t>
            </w:r>
          </w:p>
          <w:p w14:paraId="3D6F02C7">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通过马克思主义中国化新的理论成果的学习，学生提升运用习近平新时代中国特色社会主义思想正确表达思想观点的能力。</w:t>
            </w:r>
          </w:p>
          <w:p w14:paraId="502796B2">
            <w:pPr>
              <w:spacing w:after="0" w:line="300" w:lineRule="exact"/>
              <w:ind w:firstLine="480" w:firstLineChars="200"/>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14:paraId="171F026A">
            <w:pPr>
              <w:spacing w:after="0" w:line="300" w:lineRule="exact"/>
              <w:ind w:firstLine="480" w:firstLineChars="200"/>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学生通过整体学习习近平新时代中国特色社会主义思想的各个方面及其相互关系，提升了全面、系统地看待问题和分析问题的能力。</w:t>
            </w:r>
          </w:p>
          <w:p w14:paraId="29D80508">
            <w:pPr>
              <w:spacing w:after="0" w:line="300" w:lineRule="exact"/>
              <w:ind w:firstLine="480" w:firstLineChars="200"/>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69E53F39">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7DEBE8AC">
            <w:pPr>
              <w:spacing w:after="0" w:line="300" w:lineRule="exact"/>
              <w:ind w:firstLine="480" w:firstLineChars="200"/>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增强学生全面贯彻党的基本理论、基本路线和基本方略的自觉性和主动性。</w:t>
            </w:r>
          </w:p>
          <w:p w14:paraId="55100C4F">
            <w:pPr>
              <w:spacing w:after="0" w:line="300" w:lineRule="exact"/>
              <w:ind w:firstLine="480" w:firstLineChars="200"/>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14:paraId="37ED7BB1">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让学生深刻认识国家发展成就与自身责任，激发使命感，将个人发展与国家命运相连，为实现中国梦贡献力量。</w:t>
            </w:r>
          </w:p>
        </w:tc>
        <w:tc>
          <w:tcPr>
            <w:tcW w:w="2718" w:type="dxa"/>
          </w:tcPr>
          <w:p w14:paraId="20F6A130">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课程主要的知识模块包括：习近平新时代中国特色社会主义思想及其历史地位、坚持和发展中国特色社会主义的总任务、 “五位一体”总体布局、“四个全面”战略布局、实现中华民族伟大复兴的重要保障、中国特色大国外交、坚持和加强党的领导等内容。</w:t>
            </w:r>
          </w:p>
        </w:tc>
        <w:tc>
          <w:tcPr>
            <w:tcW w:w="2626" w:type="dxa"/>
          </w:tcPr>
          <w:p w14:paraId="35FF90E5">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1E8A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14:paraId="011B4C30">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16</w:t>
            </w:r>
          </w:p>
        </w:tc>
        <w:tc>
          <w:tcPr>
            <w:tcW w:w="752" w:type="dxa"/>
            <w:vAlign w:val="center"/>
          </w:tcPr>
          <w:p w14:paraId="789D7872">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中国民俗剪纸技法</w:t>
            </w:r>
          </w:p>
        </w:tc>
        <w:tc>
          <w:tcPr>
            <w:tcW w:w="4170" w:type="dxa"/>
          </w:tcPr>
          <w:p w14:paraId="0E41924D">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了解剪纸的历史与文化内涵和掌握剪纸的基本知识。</w:t>
            </w:r>
            <w:r>
              <w:rPr>
                <w:rFonts w:hint="eastAsia" w:ascii="Times New Roman" w:hAnsi="Times New Roman" w:eastAsia="仿宋_GB2312" w:cs="仿宋_GB2312"/>
                <w:color w:val="000000" w:themeColor="text1"/>
                <w:sz w:val="24"/>
                <w14:textFill>
                  <w14:solidFill>
                    <w14:schemeClr w14:val="tx1"/>
                  </w14:solidFill>
                </w14:textFill>
              </w:rPr>
              <w:t>掌握剪纸艺术的历史渊源与文化内涵，了解不同地域的剪纸风格特点。学习传统剪纸纹样寓意，掌握基础剪纸工具使用方法与安全规范。</w:t>
            </w:r>
          </w:p>
          <w:p w14:paraId="73D9F2F7">
            <w:pPr>
              <w:spacing w:after="0" w:line="300" w:lineRule="exact"/>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学生能够熟练掌握剪纸的基本技法、剪纸的构图技巧，</w:t>
            </w:r>
            <w:r>
              <w:rPr>
                <w:rFonts w:hint="eastAsia" w:ascii="Times New Roman" w:hAnsi="Times New Roman" w:eastAsia="仿宋_GB2312" w:cs="仿宋_GB2312"/>
                <w:color w:val="000000" w:themeColor="text1"/>
                <w:sz w:val="24"/>
                <w14:textFill>
                  <w14:solidFill>
                    <w14:schemeClr w14:val="tx1"/>
                  </w14:solidFill>
                </w14:textFill>
              </w:rPr>
              <w:t>培养图案设计与剪刀运用能力，掌握对称、连续等基础剪纸技法。</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14:paraId="34C53C27">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培育耐心细致的工作态度，提升审美鉴赏能力。增强文化自信，传承非遗技艺，培养创新思维与艺术表现力。</w:t>
            </w:r>
          </w:p>
          <w:p w14:paraId="71DC6F80">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课程思政育人目标：</w:t>
            </w:r>
            <w:r>
              <w:rPr>
                <w:rFonts w:hint="eastAsia" w:ascii="Times New Roman" w:hAnsi="Times New Roman" w:eastAsia="仿宋_GB2312" w:cs="仿宋_GB2312"/>
                <w:color w:val="000000" w:themeColor="text1"/>
                <w:sz w:val="24"/>
                <w14:textFill>
                  <w14:solidFill>
                    <w14:schemeClr w14:val="tx1"/>
                  </w14:solidFill>
                </w14:textFill>
              </w:rPr>
              <w:t>通过剪纸艺术，弘扬中华优秀传统文化，增强民族自豪感。在技艺传承中培育工匠精神，树立文化传承的责任意识。</w:t>
            </w:r>
          </w:p>
        </w:tc>
        <w:tc>
          <w:tcPr>
            <w:tcW w:w="2718" w:type="dxa"/>
          </w:tcPr>
          <w:p w14:paraId="5A10C7CC">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tcPr>
          <w:p w14:paraId="2D2A1DDB">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5EFC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352ECBDC">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17</w:t>
            </w:r>
          </w:p>
        </w:tc>
        <w:tc>
          <w:tcPr>
            <w:tcW w:w="752" w:type="dxa"/>
            <w:vAlign w:val="center"/>
          </w:tcPr>
          <w:p w14:paraId="4608128A">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影视与鉴赏</w:t>
            </w:r>
          </w:p>
        </w:tc>
        <w:tc>
          <w:tcPr>
            <w:tcW w:w="4170" w:type="dxa"/>
          </w:tcPr>
          <w:p w14:paraId="4FB103C4">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Times New Roman" w:hAnsi="Times New Roman" w:eastAsia="仿宋_GB2312" w:cs="仿宋_GB2312"/>
                <w:color w:val="000000" w:themeColor="text1"/>
                <w:sz w:val="24"/>
                <w14:textFill>
                  <w14:solidFill>
                    <w14:schemeClr w14:val="tx1"/>
                  </w14:solidFill>
                </w14:textFill>
              </w:rPr>
              <w:t>掌握影视创作基本流程。</w:t>
            </w:r>
          </w:p>
          <w:p w14:paraId="4D152EC3">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培养影视作品分析鉴赏能力，提升视听语言理解水平。掌握影视评论写作方法，具备基础影视审美判断能力。</w:t>
            </w:r>
          </w:p>
          <w:p w14:paraId="08FC1283">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培育艺术审美情趣，提高文化修养水平。增强创新思维能力，树立正确的价值观和艺术观。</w:t>
            </w:r>
          </w:p>
          <w:p w14:paraId="3437BA9E">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课程思政育人目标：</w:t>
            </w:r>
            <w:r>
              <w:rPr>
                <w:rFonts w:hint="eastAsia" w:ascii="Times New Roman" w:hAnsi="Times New Roman" w:eastAsia="仿宋_GB2312" w:cs="仿宋_GB2312"/>
                <w:color w:val="000000" w:themeColor="text1"/>
                <w:sz w:val="24"/>
                <w14:textFill>
                  <w14:solidFill>
                    <w14:schemeClr w14:val="tx1"/>
                  </w14:solidFill>
                </w14:textFill>
              </w:rPr>
              <w:t>通过优秀影视作品弘扬社会主义核心价值观。在艺术鉴赏中增强文化自信，培养家国情怀和人文精神。</w:t>
            </w:r>
          </w:p>
        </w:tc>
        <w:tc>
          <w:tcPr>
            <w:tcW w:w="2718" w:type="dxa"/>
          </w:tcPr>
          <w:p w14:paraId="6AC19928">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tcPr>
          <w:p w14:paraId="6ECAC958">
            <w:pPr>
              <w:spacing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6560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14:paraId="2740B1BF">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18</w:t>
            </w:r>
          </w:p>
        </w:tc>
        <w:tc>
          <w:tcPr>
            <w:tcW w:w="752" w:type="dxa"/>
            <w:vAlign w:val="center"/>
          </w:tcPr>
          <w:p w14:paraId="7CCA2D92">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中国共产党简史</w:t>
            </w:r>
          </w:p>
        </w:tc>
        <w:tc>
          <w:tcPr>
            <w:tcW w:w="4170" w:type="dxa"/>
          </w:tcPr>
          <w:p w14:paraId="42BD883D">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把握中国共产党历史发展脉络，了解中国共产党百年奋斗的重大历史成就与历史经验；了解中国共产党是如何团结带领中国人民克服千难万险，创造了一个又一个彪炳史册的人间奇迹；了解一代又一代优秀中国共产党人的为民情怀与高尚情操。</w:t>
            </w:r>
          </w:p>
          <w:p w14:paraId="4F1C7E5F">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4361B64B">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718" w:type="dxa"/>
          </w:tcPr>
          <w:p w14:paraId="5839E83A">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内容包括中国共产党的创建和投身大革命的洪流、掀起土地革命的风暴、全民族抗日战争的中流砥柱、夺取新民主主义革命的全国性胜利、中华人民共和国的成立和社会主义制度的建立、社会主义建设的探索和曲折发展、伟大历史转折和中国特色社会主义的开创、把中国特色社会主义全面推向21世纪、在新的形势下坚持和发展中国特色社会主义、中国特色社会主义进入新时代等。通过学习，学生将全面了解中国共产党领导中国人民进行革命、建设、改革的光辉历程，深刻领会党在各个历史时期取得的伟大成就和积累的宝贵经验。</w:t>
            </w:r>
          </w:p>
        </w:tc>
        <w:tc>
          <w:tcPr>
            <w:tcW w:w="2626" w:type="dxa"/>
          </w:tcPr>
          <w:p w14:paraId="6E31DBC2">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通过教师的理论讲授和丰富的史料佐证，以及线上线下参观历史纪念馆，引导学生树立正确的历史观，做到“学史明理、学史增信、学史崇德、学史力行”，感悟党的伟大，做“青春心向党 踔厉奋发建新功”的新时代青年。</w:t>
            </w:r>
          </w:p>
        </w:tc>
      </w:tr>
      <w:tr w14:paraId="53DE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14:paraId="50131ACE">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19</w:t>
            </w:r>
          </w:p>
        </w:tc>
        <w:tc>
          <w:tcPr>
            <w:tcW w:w="752" w:type="dxa"/>
            <w:vAlign w:val="center"/>
          </w:tcPr>
          <w:p w14:paraId="2C87C80F">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中华人民共和国简史</w:t>
            </w:r>
          </w:p>
        </w:tc>
        <w:tc>
          <w:tcPr>
            <w:tcW w:w="4170" w:type="dxa"/>
          </w:tcPr>
          <w:p w14:paraId="5952B1A8">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kern w:val="0"/>
                <w:sz w:val="24"/>
                <w:shd w:val="clear" w:color="auto" w:fill="FFFFFF"/>
                <w:lang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30D8B468">
            <w:pPr>
              <w:widowControl/>
              <w:shd w:val="clear" w:color="auto" w:fill="FFFFFF"/>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kern w:val="0"/>
                <w:sz w:val="24"/>
                <w:shd w:val="clear" w:color="auto" w:fill="FFFFFF"/>
                <w:lang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232AF20D">
            <w:pPr>
              <w:spacing w:after="0" w:line="300" w:lineRule="exact"/>
              <w:rPr>
                <w:rFonts w:hint="eastAsia" w:ascii="Times New Roman" w:hAnsi="Times New Roman" w:eastAsia="仿宋_GB2312" w:cs="仿宋_GB2312"/>
                <w:b/>
                <w:bCs/>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引导学生</w:t>
            </w:r>
            <w:r>
              <w:rPr>
                <w:rFonts w:hint="eastAsia" w:ascii="Times New Roman" w:hAnsi="Times New Roman" w:eastAsia="仿宋_GB2312" w:cs="仿宋_GB2312"/>
                <w:color w:val="000000" w:themeColor="text1"/>
                <w:kern w:val="0"/>
                <w:sz w:val="24"/>
                <w:shd w:val="clear" w:color="auto" w:fill="FFFFFF"/>
                <w:lang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718" w:type="dxa"/>
          </w:tcPr>
          <w:p w14:paraId="4033B6F0">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主要包括：新中国成立和社会主义基本制度的确立、社会主义建设的艰辛探索和曲折发展、改革开放与中国特色社会主义的开创、建立社会主义市场经济体制和把中国特色社会主义全面推向21世纪、全面建设小康社会与新的形势下坚持和发展中国特色社会主义、中国特色社会主义进入新时代和实现中华民族伟大复兴的中国梦、决胜全面建成小康社会和开启全面建成社会主义现代化强国新征程</w:t>
            </w:r>
          </w:p>
          <w:p w14:paraId="4FA1A90D">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tcPr>
          <w:p w14:paraId="2D2A0E12">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通过课堂讲解、案例分析、小组讨论、模拟实践等方式，促进学生进一步增强民族自尊心、自信心和自豪感， 坚定对马克思主义的信仰、对中国共产党的信任、对社会主义的信心。</w:t>
            </w:r>
          </w:p>
        </w:tc>
      </w:tr>
      <w:tr w14:paraId="15FD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629977D1">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20</w:t>
            </w:r>
          </w:p>
        </w:tc>
        <w:tc>
          <w:tcPr>
            <w:tcW w:w="752" w:type="dxa"/>
            <w:vAlign w:val="center"/>
          </w:tcPr>
          <w:p w14:paraId="6F8F5D3C">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改革开放简史</w:t>
            </w:r>
          </w:p>
        </w:tc>
        <w:tc>
          <w:tcPr>
            <w:tcW w:w="4170" w:type="dxa"/>
          </w:tcPr>
          <w:p w14:paraId="40A98F84">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01D58BE0">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15ACD6B4">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718" w:type="dxa"/>
          </w:tcPr>
          <w:p w14:paraId="17A57E07">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内容涵盖改革开放拉开大幕、改革开放全面展开、改革开放开创新局面、改革开放在科学发展中深化、改革开放进入新时代、坚定不移推进全面深化改革、坚定不移扩大高水平对外开放等。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tcPr>
          <w:p w14:paraId="6010CB11">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通过专题讲授法、情境通过专题讲授法、情境教学法、案例教学法等，让学生能够系统把握中国改革开放事业的辉煌成就、重大贡献、重要经验和深刻启示。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10C5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14:paraId="5F5BAC14">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21</w:t>
            </w:r>
          </w:p>
        </w:tc>
        <w:tc>
          <w:tcPr>
            <w:tcW w:w="752" w:type="dxa"/>
            <w:vAlign w:val="center"/>
          </w:tcPr>
          <w:p w14:paraId="4655D0BF">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社会主义发展简史</w:t>
            </w:r>
          </w:p>
        </w:tc>
        <w:tc>
          <w:tcPr>
            <w:tcW w:w="4170" w:type="dxa"/>
          </w:tcPr>
          <w:p w14:paraId="6BAB048B">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从而增强对社会主义制度的认识与信心。</w:t>
            </w:r>
          </w:p>
          <w:p w14:paraId="215C3479">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6B6D7735">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718" w:type="dxa"/>
          </w:tcPr>
          <w:p w14:paraId="7514CECD">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tcPr>
          <w:p w14:paraId="598E4930">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能激发学生的学习情趣，又有利于提高学生的认知、动手和研究能力，进而增强学生的爱国情怀、自信心和民族自豪感，帮助学生掌握关于当代社会主义的基本知识，以更深刻的视角理解认识当代中国社会，强化共产主义世界观。</w:t>
            </w:r>
          </w:p>
        </w:tc>
      </w:tr>
      <w:tr w14:paraId="0D878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14:paraId="585F3F11">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p>
          <w:p w14:paraId="65A0349E">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p>
          <w:p w14:paraId="17B7CC5B">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22</w:t>
            </w:r>
          </w:p>
        </w:tc>
        <w:tc>
          <w:tcPr>
            <w:tcW w:w="752" w:type="dxa"/>
            <w:vAlign w:val="center"/>
          </w:tcPr>
          <w:p w14:paraId="3F96FC0F">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p>
          <w:p w14:paraId="143A8718">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p>
          <w:p w14:paraId="59B29FF2">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中华优秀传统文化</w:t>
            </w:r>
          </w:p>
        </w:tc>
        <w:tc>
          <w:tcPr>
            <w:tcW w:w="4170" w:type="dxa"/>
          </w:tcPr>
          <w:p w14:paraId="6E74D411">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掌握并传承中华优秀传统文化的基本内涵、主要内容、基本精神，了解了中国传统哲学、文学、仪式文化精髓，扩大学生视野，读懂更多的经典名著名篇，熟悉中国古代的艺术、科技、文化成果，弘扬中国传统礼仪、风俗及美食文化。</w:t>
            </w:r>
          </w:p>
          <w:p w14:paraId="4369A39D">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14:paraId="2189727B">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培养学生具有对中华优秀传统文化的热爱敬畏之情；具有强烈的民族精神、人文精神和科学精神；弘扬中华优秀传统文化，树立中华优秀传统文化是我们每一个中国人的血脉和灵魂的情感；提升人格修养，培养文化情怀，具有较好的审美情趣和审美能力，具备一定的优秀传统文化素养。</w:t>
            </w:r>
          </w:p>
        </w:tc>
        <w:tc>
          <w:tcPr>
            <w:tcW w:w="2718" w:type="dxa"/>
          </w:tcPr>
          <w:p w14:paraId="0392F421">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568107E2">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p>
        </w:tc>
        <w:tc>
          <w:tcPr>
            <w:tcW w:w="2626" w:type="dxa"/>
          </w:tcPr>
          <w:p w14:paraId="3E8844E7">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3304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8" w:hRule="atLeast"/>
          <w:jc w:val="center"/>
        </w:trPr>
        <w:tc>
          <w:tcPr>
            <w:tcW w:w="507" w:type="dxa"/>
            <w:vAlign w:val="center"/>
          </w:tcPr>
          <w:p w14:paraId="02A48345">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23</w:t>
            </w:r>
          </w:p>
        </w:tc>
        <w:tc>
          <w:tcPr>
            <w:tcW w:w="752" w:type="dxa"/>
            <w:vAlign w:val="center"/>
          </w:tcPr>
          <w:p w14:paraId="5EF153C5">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中华民族共同体概论</w:t>
            </w:r>
          </w:p>
        </w:tc>
        <w:tc>
          <w:tcPr>
            <w:tcW w:w="4170" w:type="dxa"/>
          </w:tcPr>
          <w:p w14:paraId="449DE7E5">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4323E667">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w:t>
            </w:r>
            <w:r>
              <w:rPr>
                <w:rStyle w:val="13"/>
                <w:rFonts w:hint="eastAsia" w:ascii="Times New Roman" w:hAnsi="Times New Roman" w:eastAsia="仿宋_GB2312" w:cs="仿宋_GB2312"/>
                <w:b w:val="0"/>
                <w:color w:val="000000" w:themeColor="text1"/>
                <w:kern w:val="0"/>
                <w:sz w:val="24"/>
                <w:shd w:val="clear" w:color="auto" w:fill="FFFFFF"/>
                <w:lang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Times New Roman" w:hAnsi="Times New Roman" w:eastAsia="仿宋_GB2312" w:cs="仿宋_GB2312"/>
                <w:color w:val="000000" w:themeColor="text1"/>
                <w:sz w:val="24"/>
                <w14:textFill>
                  <w14:solidFill>
                    <w14:schemeClr w14:val="tx1"/>
                  </w14:solidFill>
                </w14:textFill>
              </w:rPr>
              <w:t>紧扣铸牢中华民族共同体意识的基本任务，自觉推动中华民族共同体建设。</w:t>
            </w:r>
          </w:p>
          <w:p w14:paraId="549BFF79">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718" w:type="dxa"/>
          </w:tcPr>
          <w:p w14:paraId="14DA2547">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tcPr>
          <w:p w14:paraId="4345FD8D">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0164E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4ACBC2C">
            <w:pPr>
              <w:spacing w:after="0" w:line="300" w:lineRule="exact"/>
              <w:jc w:val="center"/>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24</w:t>
            </w:r>
          </w:p>
        </w:tc>
        <w:tc>
          <w:tcPr>
            <w:tcW w:w="752" w:type="dxa"/>
            <w:vAlign w:val="center"/>
          </w:tcPr>
          <w:p w14:paraId="2D68179E">
            <w:pPr>
              <w:spacing w:after="0" w:line="300" w:lineRule="exact"/>
              <w:jc w:val="lef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语文</w:t>
            </w:r>
          </w:p>
        </w:tc>
        <w:tc>
          <w:tcPr>
            <w:tcW w:w="4170" w:type="dxa"/>
          </w:tcPr>
          <w:p w14:paraId="446E503E">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知识目标：</w:t>
            </w:r>
            <w:r>
              <w:rPr>
                <w:rFonts w:hint="eastAsia" w:ascii="Times New Roman" w:hAnsi="Times New Roman" w:eastAsia="仿宋_GB2312" w:cs="仿宋_GB2312"/>
                <w:color w:val="000000" w:themeColor="text1"/>
                <w:sz w:val="24"/>
                <w14:textFill>
                  <w14:solidFill>
                    <w14:schemeClr w14:val="tx1"/>
                  </w14:solidFill>
                </w14:textFill>
              </w:rPr>
              <w:t>掌握现代汉语基础知识和常用文体特征，了解文学鉴赏基本方法。学习实用写作规范，提升语言表达准确性，培养基础文学素养。</w:t>
            </w:r>
          </w:p>
          <w:p w14:paraId="1F559174">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能力目标</w:t>
            </w:r>
            <w:r>
              <w:rPr>
                <w:rFonts w:hint="eastAsia" w:ascii="Times New Roman" w:hAnsi="Times New Roman" w:eastAsia="仿宋_GB2312" w:cs="仿宋_GB2312"/>
                <w:color w:val="000000" w:themeColor="text1"/>
                <w:sz w:val="24"/>
                <w14:textFill>
                  <w14:solidFill>
                    <w14:schemeClr w14:val="tx1"/>
                  </w14:solidFill>
                </w14:textFill>
              </w:rPr>
              <w:t>：培养阅读理解与书面表达能力，提升职场应用写作水平。增强口语交际能力，掌握专业文献阅读方法，适应职业发展需求。</w:t>
            </w:r>
          </w:p>
          <w:p w14:paraId="55CCEE0C">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素质目标：</w:t>
            </w:r>
            <w:r>
              <w:rPr>
                <w:rFonts w:hint="eastAsia" w:ascii="Times New Roman" w:hAnsi="Times New Roman" w:eastAsia="仿宋_GB2312" w:cs="仿宋_GB2312"/>
                <w:color w:val="000000" w:themeColor="text1"/>
                <w:sz w:val="24"/>
                <w14:textFill>
                  <w14:solidFill>
                    <w14:schemeClr w14:val="tx1"/>
                  </w14:solidFill>
                </w14:textFill>
              </w:rPr>
              <w:t>培育人文精神与审美情趣，提高文化修养。增强逻辑思维与创新意识，树立终身学习理念。</w:t>
            </w:r>
          </w:p>
          <w:p w14:paraId="23F23CD8">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b/>
                <w:bCs/>
                <w:color w:val="000000" w:themeColor="text1"/>
                <w:sz w:val="24"/>
                <w14:textFill>
                  <w14:solidFill>
                    <w14:schemeClr w14:val="tx1"/>
                  </w14:solidFill>
                </w14:textFill>
              </w:rPr>
              <w:t>课程思政育人目标：</w:t>
            </w:r>
            <w:r>
              <w:rPr>
                <w:rFonts w:hint="eastAsia" w:ascii="Times New Roman" w:hAnsi="Times New Roman" w:eastAsia="仿宋_GB2312" w:cs="仿宋_GB2312"/>
                <w:color w:val="000000" w:themeColor="text1"/>
                <w:sz w:val="24"/>
                <w14:textFill>
                  <w14:solidFill>
                    <w14:schemeClr w14:val="tx1"/>
                  </w14:solidFill>
                </w14:textFill>
              </w:rPr>
              <w:t>通过经典作品传承中华优秀传统文化，培育文化自信。在语言训练中融入社会主义核心价值观教育。</w:t>
            </w:r>
          </w:p>
        </w:tc>
        <w:tc>
          <w:tcPr>
            <w:tcW w:w="2718" w:type="dxa"/>
          </w:tcPr>
          <w:p w14:paraId="65E26417">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tcPr>
          <w:p w14:paraId="396F2598">
            <w:pPr>
              <w:spacing w:after="0" w:line="300" w:lineRule="exact"/>
              <w:rPr>
                <w:rFonts w:hint="eastAsia" w:ascii="Times New Roman" w:hAnsi="Times New Roman" w:eastAsia="仿宋_GB2312" w:cs="仿宋_GB2312"/>
                <w:color w:val="000000" w:themeColor="text1"/>
                <w:sz w:val="24"/>
                <w14:textFill>
                  <w14:solidFill>
                    <w14:schemeClr w14:val="tx1"/>
                  </w14:solidFill>
                </w14:textFill>
              </w:rPr>
            </w:pPr>
            <w:r>
              <w:rPr>
                <w:rFonts w:hint="eastAsia" w:ascii="Times New Roman" w:hAnsi="Times New Roman" w:eastAsia="仿宋_GB2312" w:cs="仿宋_GB2312"/>
                <w:color w:val="000000" w:themeColor="text1"/>
                <w:sz w:val="24"/>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bl>
    <w:p w14:paraId="26601422">
      <w:pPr>
        <w:pStyle w:val="2"/>
        <w:widowControl/>
        <w:spacing w:before="0" w:after="0" w:line="520" w:lineRule="exact"/>
        <w:ind w:firstLine="640" w:firstLineChars="200"/>
        <w:jc w:val="left"/>
        <w:rPr>
          <w:rFonts w:hint="eastAsia" w:ascii="Times New Roman" w:hAnsi="Times New Roman" w:eastAsia="楷体" w:cs="楷体"/>
          <w:color w:val="auto"/>
          <w:sz w:val="32"/>
          <w:szCs w:val="32"/>
        </w:rPr>
      </w:pPr>
      <w:r>
        <w:rPr>
          <w:rFonts w:hint="eastAsia" w:ascii="Times New Roman" w:hAnsi="Times New Roman" w:eastAsia="楷体" w:cs="楷体"/>
          <w:color w:val="auto"/>
          <w:sz w:val="32"/>
          <w:szCs w:val="32"/>
        </w:rPr>
        <w:t>（二）专业课程</w:t>
      </w:r>
      <w:bookmarkEnd w:id="15"/>
    </w:p>
    <w:p w14:paraId="25EA0CB7">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一般包括专业基础课程、专业核心课程和专业拓展课程，并涵盖有关实践性教学环节。</w:t>
      </w:r>
    </w:p>
    <w:p w14:paraId="7AC86663">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rPr>
      </w:pPr>
      <w:bookmarkStart w:id="22" w:name="_Toc90734975"/>
      <w:bookmarkStart w:id="23" w:name="_Toc2641"/>
      <w:r>
        <w:rPr>
          <w:rFonts w:hint="eastAsia" w:ascii="Times New Roman" w:hAnsi="Times New Roman" w:eastAsia="仿宋_GB2312" w:cs="仿宋_GB2312"/>
          <w:sz w:val="32"/>
          <w:szCs w:val="32"/>
        </w:rPr>
        <w:t>1.专业基础课程</w:t>
      </w:r>
      <w:bookmarkEnd w:id="22"/>
      <w:bookmarkEnd w:id="23"/>
    </w:p>
    <w:p w14:paraId="2040CC1B">
      <w:pPr>
        <w:overflowPunct w:val="0"/>
        <w:adjustRightInd w:val="0"/>
        <w:spacing w:after="0" w:line="520" w:lineRule="exact"/>
        <w:ind w:firstLine="640" w:firstLineChars="200"/>
        <w:rPr>
          <w:rFonts w:hint="eastAsia" w:ascii="Times New Roman" w:hAnsi="Times New Roman" w:eastAsia="仿宋_GB2312" w:cs="仿宋_GB2312"/>
          <w:spacing w:val="-4"/>
          <w:sz w:val="32"/>
          <w:szCs w:val="32"/>
        </w:rPr>
      </w:pPr>
      <w:r>
        <w:rPr>
          <w:rFonts w:hint="eastAsia" w:ascii="Times New Roman" w:hAnsi="Times New Roman" w:eastAsia="仿宋_GB2312" w:cs="仿宋_GB2312"/>
          <w:sz w:val="32"/>
          <w:szCs w:val="32"/>
        </w:rPr>
        <w:t>专业基础课是为后续专业课程学习打基础的课程。包括：计算机原理、程序设计基础、计算机网络技术、Photoshop、Web前端技术基础、程序设计基础、Python编程基础、数据库技术、Linux操作系统等课程</w:t>
      </w:r>
      <w:r>
        <w:rPr>
          <w:rFonts w:hint="eastAsia" w:ascii="Times New Roman" w:hAnsi="Times New Roman" w:eastAsia="仿宋_GB2312" w:cs="仿宋_GB2312"/>
          <w:spacing w:val="-4"/>
          <w:sz w:val="32"/>
          <w:szCs w:val="32"/>
        </w:rPr>
        <w:t>。</w:t>
      </w:r>
    </w:p>
    <w:p w14:paraId="2686CE3C">
      <w:pPr>
        <w:overflowPunct w:val="0"/>
        <w:adjustRightInd w:val="0"/>
        <w:spacing w:line="520" w:lineRule="exact"/>
        <w:jc w:val="center"/>
        <w:rPr>
          <w:rFonts w:hint="eastAsia" w:ascii="Times New Roman" w:hAnsi="Times New Roman" w:eastAsia="仿宋_GB2312" w:cs="仿宋_GB2312"/>
          <w:sz w:val="32"/>
          <w:szCs w:val="32"/>
          <w:highlight w:val="green"/>
        </w:rPr>
      </w:pPr>
      <w:r>
        <w:rPr>
          <w:rFonts w:hint="eastAsia" w:ascii="Times New Roman" w:hAnsi="Times New Roman" w:eastAsia="仿宋_GB2312" w:cs="仿宋_GB2312"/>
          <w:sz w:val="32"/>
          <w:szCs w:val="32"/>
        </w:rPr>
        <w:t>表3 专业基础课课程目标、主要教学内容与要求</w:t>
      </w:r>
    </w:p>
    <w:tbl>
      <w:tblPr>
        <w:tblStyle w:val="11"/>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43"/>
        <w:gridCol w:w="3251"/>
        <w:gridCol w:w="2340"/>
        <w:gridCol w:w="3219"/>
      </w:tblGrid>
      <w:tr w14:paraId="12CDD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20" w:type="dxa"/>
            <w:vAlign w:val="center"/>
          </w:tcPr>
          <w:p w14:paraId="66CD27B7">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序号</w:t>
            </w:r>
          </w:p>
        </w:tc>
        <w:tc>
          <w:tcPr>
            <w:tcW w:w="743" w:type="dxa"/>
            <w:vAlign w:val="center"/>
          </w:tcPr>
          <w:p w14:paraId="53D2DBAC">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课程名称</w:t>
            </w:r>
          </w:p>
        </w:tc>
        <w:tc>
          <w:tcPr>
            <w:tcW w:w="3251" w:type="dxa"/>
            <w:vAlign w:val="center"/>
          </w:tcPr>
          <w:p w14:paraId="7DE75A93">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课程目标</w:t>
            </w:r>
          </w:p>
        </w:tc>
        <w:tc>
          <w:tcPr>
            <w:tcW w:w="2340" w:type="dxa"/>
            <w:vAlign w:val="center"/>
          </w:tcPr>
          <w:p w14:paraId="0D9BEE73">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主要教学内容</w:t>
            </w:r>
          </w:p>
        </w:tc>
        <w:tc>
          <w:tcPr>
            <w:tcW w:w="3219" w:type="dxa"/>
            <w:vAlign w:val="center"/>
          </w:tcPr>
          <w:p w14:paraId="46CB6A07">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教学要求</w:t>
            </w:r>
          </w:p>
        </w:tc>
      </w:tr>
      <w:tr w14:paraId="16647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2" w:hRule="atLeast"/>
          <w:jc w:val="center"/>
        </w:trPr>
        <w:tc>
          <w:tcPr>
            <w:tcW w:w="720" w:type="dxa"/>
            <w:vAlign w:val="center"/>
          </w:tcPr>
          <w:p w14:paraId="060AC628">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1</w:t>
            </w:r>
          </w:p>
        </w:tc>
        <w:tc>
          <w:tcPr>
            <w:tcW w:w="743" w:type="dxa"/>
            <w:vAlign w:val="center"/>
          </w:tcPr>
          <w:p w14:paraId="7B6F7F10">
            <w:pPr>
              <w:spacing w:after="0" w:line="300" w:lineRule="exact"/>
              <w:jc w:val="left"/>
              <w:rPr>
                <w:rFonts w:hint="eastAsia" w:ascii="Times New Roman" w:hAnsi="Times New Roman" w:eastAsia="仿宋_GB2312" w:cs="仿宋_GB2312"/>
                <w:sz w:val="24"/>
              </w:rPr>
            </w:pPr>
            <w:bookmarkStart w:id="24" w:name="OLE_LINK16"/>
            <w:r>
              <w:rPr>
                <w:rFonts w:hint="eastAsia" w:ascii="Times New Roman" w:hAnsi="Times New Roman" w:eastAsia="仿宋_GB2312" w:cs="仿宋_GB2312"/>
                <w:sz w:val="24"/>
              </w:rPr>
              <w:t>计算机原理</w:t>
            </w:r>
            <w:bookmarkEnd w:id="24"/>
          </w:p>
        </w:tc>
        <w:tc>
          <w:tcPr>
            <w:tcW w:w="3251" w:type="dxa"/>
          </w:tcPr>
          <w:p w14:paraId="0E00124A">
            <w:pPr>
              <w:spacing w:after="0" w:line="300" w:lineRule="exact"/>
              <w:rPr>
                <w:rFonts w:hint="eastAsia" w:ascii="Times New Roman" w:hAnsi="Times New Roman" w:eastAsia="仿宋_GB2312" w:cs="仿宋_GB2312"/>
                <w:sz w:val="24"/>
              </w:rPr>
            </w:pPr>
            <w:bookmarkStart w:id="25" w:name="OLE_LINK15"/>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掌握计算机的基本组成结构、工作原理及信息表示方式，理解指令系统与中央处理器的运行机制。</w:t>
            </w:r>
          </w:p>
          <w:p w14:paraId="2D47197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能分析计算机硬件各部分的功能与联系，具备初步排查简单硬件问题和解读指令执行过程的能力。</w:t>
            </w:r>
          </w:p>
          <w:p w14:paraId="0BC4346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培养逻辑思维和系统分析能力，形成严谨的技术探究态度与团队协作意识。</w:t>
            </w:r>
          </w:p>
          <w:p w14:paraId="7A21337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树立科技报国理念，增强对信息技术发展的责任感，在技术学习中渗透精益求精的工匠精神。​</w:t>
            </w:r>
            <w:bookmarkEnd w:id="25"/>
          </w:p>
        </w:tc>
        <w:tc>
          <w:tcPr>
            <w:tcW w:w="2340" w:type="dxa"/>
          </w:tcPr>
          <w:p w14:paraId="1D54D80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计算机的基本组成，包括中央处理器、内存、硬盘、显卡等；了解操作系统、编程语言、数据等基本概念，计算机网络的基本组成和运行机制，局域网、互联网等基本知识等</w:t>
            </w:r>
          </w:p>
        </w:tc>
        <w:tc>
          <w:tcPr>
            <w:tcW w:w="3219" w:type="dxa"/>
          </w:tcPr>
          <w:p w14:paraId="692D133F">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深入讲解计算机的基本组成部件，以及它们的工作原理和相互之间的连接方式。帮助学生了解计算机硬件的组装与维护过程，掌握常见硬件故障的诊断与排除方法。同时培养学生的软件操作能力和编程思维。</w:t>
            </w:r>
          </w:p>
        </w:tc>
      </w:tr>
      <w:tr w14:paraId="4162E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2E207EA6">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2</w:t>
            </w:r>
          </w:p>
        </w:tc>
        <w:tc>
          <w:tcPr>
            <w:tcW w:w="743" w:type="dxa"/>
            <w:vAlign w:val="center"/>
          </w:tcPr>
          <w:p w14:paraId="45B798A2">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程序设计基础</w:t>
            </w:r>
          </w:p>
        </w:tc>
        <w:tc>
          <w:tcPr>
            <w:tcW w:w="3251" w:type="dxa"/>
          </w:tcPr>
          <w:p w14:paraId="664059D1">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掌握C语言语法、数据类型、控制结构（顺序/分支/循环）、函数与指针基础。</w:t>
            </w:r>
          </w:p>
          <w:p w14:paraId="195B180F">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能编写/调试基础C程序，解决数学计算等简单问题，阅读代码逻辑。</w:t>
            </w:r>
          </w:p>
          <w:p w14:paraId="0F124467">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培养严谨编码习惯、逻辑思维及团队协作调试能力。</w:t>
            </w:r>
          </w:p>
          <w:p w14:paraId="6EA7CF31">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结合“中国芯”等案例，激发科技报国情怀与创新责任感。</w:t>
            </w:r>
          </w:p>
        </w:tc>
        <w:tc>
          <w:tcPr>
            <w:tcW w:w="2340" w:type="dxa"/>
          </w:tcPr>
          <w:p w14:paraId="72FA6B72">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C语言的基本语法、数据类型、运算符、控制语句，函数和模块化编程、数组和指针，字符串处理等</w:t>
            </w:r>
          </w:p>
        </w:tc>
        <w:tc>
          <w:tcPr>
            <w:tcW w:w="3219" w:type="dxa"/>
          </w:tcPr>
          <w:p w14:paraId="7BAA9D6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通过大量的编程实践，提高学生的编程能力和编程思维。解决实际问题，培养学生的逻辑思维和问题解决能力。小组项目等形式，培养学生的团队协作精神和沟通能力。</w:t>
            </w:r>
          </w:p>
          <w:p w14:paraId="40322A9E">
            <w:pPr>
              <w:spacing w:after="0" w:line="300" w:lineRule="exact"/>
              <w:rPr>
                <w:rFonts w:hint="eastAsia" w:ascii="Times New Roman" w:hAnsi="Times New Roman" w:eastAsia="仿宋_GB2312" w:cs="仿宋_GB2312"/>
                <w:sz w:val="24"/>
                <w:highlight w:val="yellow"/>
              </w:rPr>
            </w:pPr>
          </w:p>
        </w:tc>
      </w:tr>
      <w:tr w14:paraId="35031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71833A84">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3</w:t>
            </w:r>
          </w:p>
        </w:tc>
        <w:tc>
          <w:tcPr>
            <w:tcW w:w="743" w:type="dxa"/>
            <w:vAlign w:val="center"/>
          </w:tcPr>
          <w:p w14:paraId="75550CA0">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计算机网络技术</w:t>
            </w:r>
          </w:p>
        </w:tc>
        <w:tc>
          <w:tcPr>
            <w:tcW w:w="3251" w:type="dxa"/>
          </w:tcPr>
          <w:p w14:paraId="4A7D265F">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理解OSI/TCP/IP模型、IP寻址、路由协议、网络安全基础。</w:t>
            </w:r>
          </w:p>
          <w:p w14:paraId="5442C7E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能配置交换机/路由器，排查网络故障，部署基础网络服务（如DHCP、DNS）。</w:t>
            </w:r>
          </w:p>
          <w:p w14:paraId="69C677B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强化信息安全意识、规范操作习惯及跨团队协作能力。</w:t>
            </w:r>
          </w:p>
          <w:p w14:paraId="61C93573">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强调网络主权安全，培养维护国家信息安全的使命感。</w:t>
            </w:r>
          </w:p>
        </w:tc>
        <w:tc>
          <w:tcPr>
            <w:tcW w:w="2340" w:type="dxa"/>
          </w:tcPr>
          <w:p w14:paraId="35C4DA24">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网络拓扑结构、协议和标准、网络层次结构；数据传输方式、数据传输协议、数据包和帧的结构；网络协议，如TCP/IP协议族；网络安全的概念和内容等</w:t>
            </w:r>
          </w:p>
        </w:tc>
        <w:tc>
          <w:tcPr>
            <w:tcW w:w="3219" w:type="dxa"/>
          </w:tcPr>
          <w:p w14:paraId="54464303">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设置实验环节，让学生在实践中掌握网络设备的配置与管理、网络服务的架设与调试等技能，提高其动手能力和实践能力。</w:t>
            </w:r>
          </w:p>
        </w:tc>
      </w:tr>
      <w:tr w14:paraId="1F1B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0" w:hRule="atLeast"/>
          <w:jc w:val="center"/>
        </w:trPr>
        <w:tc>
          <w:tcPr>
            <w:tcW w:w="720" w:type="dxa"/>
            <w:vAlign w:val="center"/>
          </w:tcPr>
          <w:p w14:paraId="7233A7EA">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4</w:t>
            </w:r>
          </w:p>
        </w:tc>
        <w:tc>
          <w:tcPr>
            <w:tcW w:w="743" w:type="dxa"/>
            <w:vAlign w:val="center"/>
          </w:tcPr>
          <w:p w14:paraId="2673BED1">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Photoshop</w:t>
            </w:r>
          </w:p>
        </w:tc>
        <w:tc>
          <w:tcPr>
            <w:tcW w:w="3251" w:type="dxa"/>
          </w:tcPr>
          <w:p w14:paraId="323E3AF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掌握图层、蒙版、选区、调色、滤镜等核心功能原理。</w:t>
            </w:r>
          </w:p>
          <w:p w14:paraId="18EE09F3">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能完成图像修复/合成、海报设计、基础UI界面制作。</w:t>
            </w:r>
          </w:p>
          <w:p w14:paraId="07FB0AE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培养审美能力、版权意识及设计创新思维。</w:t>
            </w:r>
          </w:p>
          <w:p w14:paraId="4AC6F28C">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融入传统文化元素设计，增强文化自信与设计伦理。</w:t>
            </w:r>
          </w:p>
        </w:tc>
        <w:tc>
          <w:tcPr>
            <w:tcW w:w="2340" w:type="dxa"/>
          </w:tcPr>
          <w:p w14:paraId="6A0686D0">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了解Photoshop软件的基本界面、工具面板和菜单命令；掌握图像的色彩调整、文字特效、图层样式、选区编辑、通道和蒙版应用；能够熟练运用Photoshop进行图像处理和创作</w:t>
            </w:r>
          </w:p>
        </w:tc>
        <w:tc>
          <w:tcPr>
            <w:tcW w:w="3219" w:type="dxa"/>
          </w:tcPr>
          <w:p w14:paraId="29C82961">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了解Photoshop软件的基本界面、工具面板和菜单命令；掌握图像的色彩调整、文字特效、图层样式、选区编辑、通道和蒙版应用；能够熟练运用Photoshop进行图像处理和创作</w:t>
            </w:r>
          </w:p>
        </w:tc>
      </w:tr>
      <w:tr w14:paraId="122C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6" w:hRule="atLeast"/>
          <w:jc w:val="center"/>
        </w:trPr>
        <w:tc>
          <w:tcPr>
            <w:tcW w:w="720" w:type="dxa"/>
            <w:vAlign w:val="center"/>
          </w:tcPr>
          <w:p w14:paraId="75979CA8">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5</w:t>
            </w:r>
          </w:p>
        </w:tc>
        <w:tc>
          <w:tcPr>
            <w:tcW w:w="743" w:type="dxa"/>
            <w:vAlign w:val="center"/>
          </w:tcPr>
          <w:p w14:paraId="0764D5F3">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Web前端技术基础</w:t>
            </w:r>
          </w:p>
        </w:tc>
        <w:tc>
          <w:tcPr>
            <w:tcW w:w="3251" w:type="dxa"/>
          </w:tcPr>
          <w:p w14:paraId="1436D379">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掌握HTML5/CSS3语法、JavaScript基础、响应式布局原理。</w:t>
            </w:r>
          </w:p>
          <w:p w14:paraId="5B51BF1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能开发静态网页，实现交互功能，适配多端设备。</w:t>
            </w:r>
          </w:p>
          <w:p w14:paraId="5987EC6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培养用户体验优化意识、代码规范及自主学习能力。</w:t>
            </w:r>
          </w:p>
          <w:p w14:paraId="35701D89">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结合国产前端框架（如Vue/Weex），培养技术自主创新意识。</w:t>
            </w:r>
          </w:p>
        </w:tc>
        <w:tc>
          <w:tcPr>
            <w:tcW w:w="2340" w:type="dxa"/>
          </w:tcPr>
          <w:p w14:paraId="61F6914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Web前端开发基础：Web基础知识、HTML基础、CSS基础。HTML与CSS进阶：HTML表单与表格、CSS布局与排版、CSS3新特性。JavaScript基础：JavaScript语法基础、DOM操作、BOM操作、事件处理。</w:t>
            </w:r>
          </w:p>
          <w:p w14:paraId="24F4B201">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课程实践：静态页面制作实践、JavaScript交互功能实现实践、综合项目实践。</w:t>
            </w:r>
          </w:p>
        </w:tc>
        <w:tc>
          <w:tcPr>
            <w:tcW w:w="3219" w:type="dxa"/>
          </w:tcPr>
          <w:p w14:paraId="539941F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应采用多媒体教学手段，结合实际案例进行讲解，使抽象的理论知识形象化、具体化，便于学生理解。例如，在讲解HTML标签和CSS属性时，可以实时在浏览器中展示代码的运行效果，让学生直观感受不同代码的作用。在讲解过程中，注重知识点之间的逻辑关系，引导学生构建完整的知识体系。在已完成的静态页面基础上，</w:t>
            </w:r>
          </w:p>
          <w:p w14:paraId="65C97744">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要求学生使用JavaScript实现一些基本的交互功能，如表单验证（验证用户名、密码、邮箱格式等）、页面元素的动态显示与隐藏、图片轮播效果、菜单导航的交互效果等。</w:t>
            </w:r>
          </w:p>
        </w:tc>
      </w:tr>
      <w:tr w14:paraId="5FA2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1" w:hRule="atLeast"/>
          <w:jc w:val="center"/>
        </w:trPr>
        <w:tc>
          <w:tcPr>
            <w:tcW w:w="720" w:type="dxa"/>
            <w:vAlign w:val="center"/>
          </w:tcPr>
          <w:p w14:paraId="159F12E4">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6</w:t>
            </w:r>
          </w:p>
        </w:tc>
        <w:tc>
          <w:tcPr>
            <w:tcW w:w="743" w:type="dxa"/>
            <w:vAlign w:val="center"/>
          </w:tcPr>
          <w:p w14:paraId="3DDD8655">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程序设计基础（java）</w:t>
            </w:r>
          </w:p>
        </w:tc>
        <w:tc>
          <w:tcPr>
            <w:tcW w:w="3251" w:type="dxa"/>
          </w:tcPr>
          <w:p w14:paraId="2496E8E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理解面向对象思想、类/对象/继承、异常处理机制。</w:t>
            </w:r>
          </w:p>
          <w:p w14:paraId="351F8CB9">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能编写控制台应用，实现基础算法，调试Java程序。</w:t>
            </w:r>
          </w:p>
          <w:p w14:paraId="7D33187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培养工程化编码习惯、文档编写及项目协作能力。</w:t>
            </w:r>
          </w:p>
          <w:p w14:paraId="44338F5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通过国产化替代案例（如华为JDK），强化技术攻坚信念。</w:t>
            </w:r>
          </w:p>
        </w:tc>
        <w:tc>
          <w:tcPr>
            <w:tcW w:w="2340" w:type="dxa"/>
          </w:tcPr>
          <w:p w14:paraId="7B9B2BF4">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标识符、变量、数据类型、运算符、控制语句、方法等基本元素；类、对象、继承、封装和多态等核心概念；网络基础知识、Java中的网络编程接口等</w:t>
            </w:r>
          </w:p>
        </w:tc>
        <w:tc>
          <w:tcPr>
            <w:tcW w:w="3219" w:type="dxa"/>
          </w:tcPr>
          <w:p w14:paraId="5D319889">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通过实际案例分析，引导学生将理论知识应用于实际问题中，提高其实践能力。组织学生进行项目实践，通过完成具体的项目任务，巩固所学知识并提高编程能力。</w:t>
            </w:r>
          </w:p>
        </w:tc>
      </w:tr>
      <w:tr w14:paraId="31912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7" w:hRule="atLeast"/>
          <w:jc w:val="center"/>
        </w:trPr>
        <w:tc>
          <w:tcPr>
            <w:tcW w:w="720" w:type="dxa"/>
            <w:vAlign w:val="center"/>
          </w:tcPr>
          <w:p w14:paraId="107B1C20">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7</w:t>
            </w:r>
          </w:p>
        </w:tc>
        <w:tc>
          <w:tcPr>
            <w:tcW w:w="743" w:type="dxa"/>
            <w:vAlign w:val="center"/>
          </w:tcPr>
          <w:p w14:paraId="20844837">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Python编程基础</w:t>
            </w:r>
          </w:p>
        </w:tc>
        <w:tc>
          <w:tcPr>
            <w:tcW w:w="3251" w:type="dxa"/>
          </w:tcPr>
          <w:p w14:paraId="196B5B33">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掌握数据类型、函数、文件操作、常用库（如pandas/numpy）。</w:t>
            </w:r>
          </w:p>
          <w:p w14:paraId="60BE1F3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能处理数据清洗、自动化脚本编写、简单爬虫开发。</w:t>
            </w:r>
          </w:p>
          <w:p w14:paraId="4B22F8D9">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培养数据思维、开源工具应用及跨领域解决问题能力。</w:t>
            </w:r>
          </w:p>
          <w:p w14:paraId="645423F3">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引导数据伦理意识，拒绝滥用爬虫技术侵犯隐私。</w:t>
            </w:r>
          </w:p>
        </w:tc>
        <w:tc>
          <w:tcPr>
            <w:tcW w:w="2340" w:type="dxa"/>
          </w:tcPr>
          <w:p w14:paraId="18CAAA8D">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Python基础语法：变量与数据类型、运算符与表达式、控制流语句、函数。Python面向对象编程：类与对象、继承与多态、特殊方法与装饰器。Python标准库与常用第三方库：标准库、NumPy库、pandas库、matplotlib库。项目实践。</w:t>
            </w:r>
          </w:p>
        </w:tc>
        <w:tc>
          <w:tcPr>
            <w:tcW w:w="3219" w:type="dxa"/>
          </w:tcPr>
          <w:p w14:paraId="14C60F7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采用多媒体教学手段，结合实际案例进行讲解，使抽象的理论知识形象化、具体化，便于学生理解。注重知识点之间的逻辑关系，引导学生构建完整的知识体系。例如，在讲解函数时，可先回顾变量与数据类型的知识，再引入函数的概念，让学生明白函数是对代码的一种封装，用于实现特定功能。安排充足的实践课时，让学生有足够的时间进行编程练习。实践课程应在配备专业编程软件的机房进行，确保学生能够顺利进行程序开发。提供多个实际项目案例，如数据分析项目（对某电商平台销售数据进行分析）、数据可视化项目（将某地区空气质量数据以可视化方式展示），让学生在实践中综合运用所学知识。</w:t>
            </w:r>
          </w:p>
        </w:tc>
      </w:tr>
      <w:tr w14:paraId="7BD4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26AAAD89">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8</w:t>
            </w:r>
          </w:p>
        </w:tc>
        <w:tc>
          <w:tcPr>
            <w:tcW w:w="743" w:type="dxa"/>
            <w:vAlign w:val="center"/>
          </w:tcPr>
          <w:p w14:paraId="63638660">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数据库技术</w:t>
            </w:r>
          </w:p>
        </w:tc>
        <w:tc>
          <w:tcPr>
            <w:tcW w:w="3251" w:type="dxa"/>
          </w:tcPr>
          <w:p w14:paraId="7224293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理解关系模型、SQL语法、事务管理、索引优化原理。</w:t>
            </w:r>
          </w:p>
          <w:p w14:paraId="0AD47D0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能设计ER模型，编写复杂查询，管理MySQL等数据库系统。</w:t>
            </w:r>
          </w:p>
          <w:p w14:paraId="7E1278A9">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培养数据规范管理意识、备份习惯及性能优化思维。</w:t>
            </w:r>
          </w:p>
          <w:p w14:paraId="728994D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强调数据主权重要性，维护关键信息基础设施安全。</w:t>
            </w:r>
          </w:p>
        </w:tc>
        <w:tc>
          <w:tcPr>
            <w:tcW w:w="2340" w:type="dxa"/>
          </w:tcPr>
          <w:p w14:paraId="49D23921">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数据库系统概述。</w:t>
            </w:r>
          </w:p>
          <w:p w14:paraId="62FA840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关系数据库：关系数据结构、关系操作。</w:t>
            </w:r>
          </w:p>
          <w:p w14:paraId="18C4C383">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数据库设计：数据库设计概述、需求分析、概念结构设计、逻辑结构设计、物理结构设计、数据库实施和维护。</w:t>
            </w:r>
          </w:p>
          <w:p w14:paraId="702DE06B">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数据库管理系统。课程实践：数据库设计实践、SQL 编程实践、数据库管理实践、项目实践。</w:t>
            </w:r>
          </w:p>
        </w:tc>
        <w:tc>
          <w:tcPr>
            <w:tcW w:w="3219" w:type="dxa"/>
          </w:tcPr>
          <w:p w14:paraId="235F9078">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采用多媒体教学手段，结合实际案例进行讲解，使抽象的理论知识形象化、具体化，便于学生理解。例如，在讲解数据库设计时，可以结合一个具体的企业信息管理系统，详细介绍数据库设计的各个阶段和方法。讲解过程中，注重知识点之间的逻辑关系，引导学生构建完整的知识体系。例如，在讲解关系数据库时，先介绍关系数据结构，再讲解关系操作和关系完整性约束，使学生能够逐步深入理解关系数据库的核心内容。学生熟练掌握 SQL 语言的使用方法，能够使用 SQL 语句进行复杂的数据查询、更新和管理操作，提高学生的编程能力。学生使用所学的数据库管理系统，进行数据库的创建、用户管理、权限管理、备份与恢复等操作，熟悉数据库管理系统的日常管理和维护工作。</w:t>
            </w:r>
          </w:p>
        </w:tc>
      </w:tr>
      <w:tr w14:paraId="6739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093BB6EC">
            <w:pPr>
              <w:spacing w:after="0" w:line="300" w:lineRule="exact"/>
              <w:ind w:firstLine="240" w:firstLineChars="100"/>
              <w:rPr>
                <w:rFonts w:hint="eastAsia" w:ascii="Times New Roman" w:hAnsi="Times New Roman" w:eastAsia="仿宋_GB2312" w:cs="仿宋_GB2312"/>
                <w:sz w:val="24"/>
              </w:rPr>
            </w:pPr>
            <w:r>
              <w:rPr>
                <w:rFonts w:hint="eastAsia" w:ascii="Times New Roman" w:hAnsi="Times New Roman" w:eastAsia="仿宋_GB2312" w:cs="仿宋_GB2312"/>
                <w:sz w:val="24"/>
              </w:rPr>
              <w:t>9</w:t>
            </w:r>
          </w:p>
        </w:tc>
        <w:tc>
          <w:tcPr>
            <w:tcW w:w="743" w:type="dxa"/>
            <w:vAlign w:val="center"/>
          </w:tcPr>
          <w:p w14:paraId="25464D9E">
            <w:pPr>
              <w:spacing w:after="0" w:line="300" w:lineRule="exact"/>
              <w:jc w:val="left"/>
              <w:rPr>
                <w:rFonts w:hint="eastAsia" w:ascii="Times New Roman" w:hAnsi="Times New Roman" w:eastAsia="仿宋_GB2312" w:cs="仿宋_GB2312"/>
                <w:sz w:val="24"/>
              </w:rPr>
            </w:pPr>
          </w:p>
          <w:p w14:paraId="2ECAA899">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Linux操作系统</w:t>
            </w:r>
          </w:p>
        </w:tc>
        <w:tc>
          <w:tcPr>
            <w:tcW w:w="3251" w:type="dxa"/>
          </w:tcPr>
          <w:p w14:paraId="707CB59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掌握命令行操作、文件系统管理、权限控制、Shell脚本。</w:t>
            </w:r>
          </w:p>
          <w:p w14:paraId="7E096073">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能部署Linux服务（如Nginx）、编写自动化运维脚本。</w:t>
            </w:r>
          </w:p>
          <w:p w14:paraId="6B30DE7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培养开源精神、系统安全加固及故障排查能力。</w:t>
            </w:r>
          </w:p>
          <w:p w14:paraId="3F2A1AE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结合国产操作系统（如麒麟OS），深化自主可控技术认同。</w:t>
            </w:r>
          </w:p>
        </w:tc>
        <w:tc>
          <w:tcPr>
            <w:tcW w:w="2340" w:type="dxa"/>
          </w:tcPr>
          <w:p w14:paraId="4B16224A">
            <w:pPr>
              <w:spacing w:after="0" w:line="300" w:lineRule="exact"/>
              <w:rPr>
                <w:rFonts w:hint="eastAsia" w:ascii="Times New Roman" w:hAnsi="Times New Roman" w:eastAsia="仿宋_GB2312" w:cs="仿宋_GB2312"/>
                <w:sz w:val="24"/>
                <w:highlight w:val="yellow"/>
              </w:rPr>
            </w:pPr>
            <w:r>
              <w:rPr>
                <w:rFonts w:hint="eastAsia" w:ascii="Times New Roman" w:hAnsi="Times New Roman" w:eastAsia="仿宋_GB2312" w:cs="仿宋_GB2312"/>
                <w:sz w:val="24"/>
              </w:rPr>
              <w:t>操作系统的基本概念；进程的概念、状态转换、进程调度算法；虚拟内存、内存分配、地址转换；磁盘空间管理、文件共享和文件权限；驱动程序的开发和管理；操作系统的安全性、访问控制、数据加密和防火墙等</w:t>
            </w:r>
          </w:p>
        </w:tc>
        <w:tc>
          <w:tcPr>
            <w:tcW w:w="3219" w:type="dxa"/>
          </w:tcPr>
          <w:p w14:paraId="6880D78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通过设置实验环节，让学生在实践中掌握操作系统的操作技能和调试方法。选取典型的操作系统案例进行分析，帮助学生理解操作系统的设计思想和实现方法。组织学生进行课堂讨论和课后交流，促进学生之间的思想碰撞和知识共享。</w:t>
            </w:r>
          </w:p>
          <w:p w14:paraId="5A9000B8">
            <w:pPr>
              <w:spacing w:after="0" w:line="300" w:lineRule="exact"/>
              <w:rPr>
                <w:rFonts w:hint="eastAsia" w:ascii="Times New Roman" w:hAnsi="Times New Roman" w:eastAsia="仿宋_GB2312" w:cs="仿宋_GB2312"/>
                <w:sz w:val="24"/>
              </w:rPr>
            </w:pPr>
          </w:p>
        </w:tc>
      </w:tr>
    </w:tbl>
    <w:p w14:paraId="5DBAFD8E">
      <w:pPr>
        <w:adjustRightInd w:val="0"/>
        <w:snapToGrid w:val="0"/>
        <w:spacing w:after="0" w:line="520" w:lineRule="exact"/>
        <w:ind w:firstLine="640" w:firstLineChars="200"/>
        <w:outlineLvl w:val="2"/>
        <w:rPr>
          <w:rFonts w:hint="eastAsia" w:ascii="Times New Roman" w:hAnsi="Times New Roman" w:eastAsia="仿宋_GB2312" w:cs="仿宋_GB2312"/>
          <w:sz w:val="32"/>
          <w:szCs w:val="32"/>
        </w:rPr>
      </w:pPr>
      <w:bookmarkStart w:id="26" w:name="_Toc25242"/>
      <w:bookmarkStart w:id="27" w:name="_Toc90734977"/>
      <w:r>
        <w:rPr>
          <w:rFonts w:hint="eastAsia" w:ascii="Times New Roman" w:hAnsi="Times New Roman" w:eastAsia="仿宋_GB2312" w:cs="仿宋_GB2312"/>
          <w:sz w:val="32"/>
          <w:szCs w:val="32"/>
        </w:rPr>
        <w:t>2.专业核心课程</w:t>
      </w:r>
      <w:bookmarkEnd w:id="26"/>
      <w:bookmarkEnd w:id="27"/>
    </w:p>
    <w:p w14:paraId="06D189E8">
      <w:pPr>
        <w:adjustRightInd w:val="0"/>
        <w:snapToGri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专业核心课是大数据技术专业学生构建数据处理全流程知识体系、掌握核心技术的课程。包括数据采集技术、数据预处理技术、数据可视化技术与应用、单片机原理与接口技术、大数据分析技术应用、数据挖掘应用、大数据平台部署与运维</w:t>
      </w:r>
      <w:r>
        <w:rPr>
          <w:rFonts w:hint="eastAsia" w:ascii="Times New Roman" w:hAnsi="Times New Roman" w:eastAsia="仿宋_GB2312" w:cs="仿宋_GB2312"/>
          <w:spacing w:val="-4"/>
          <w:sz w:val="32"/>
          <w:szCs w:val="32"/>
        </w:rPr>
        <w:t>等课程。</w:t>
      </w:r>
    </w:p>
    <w:p w14:paraId="23257316">
      <w:pPr>
        <w:overflowPunct w:val="0"/>
        <w:adjustRightInd w:val="0"/>
        <w:spacing w:line="520" w:lineRule="exact"/>
        <w:jc w:val="cente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表4 专业核心课课程目标、主要教学内容与要求</w:t>
      </w:r>
    </w:p>
    <w:tbl>
      <w:tblPr>
        <w:tblStyle w:val="11"/>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840"/>
        <w:gridCol w:w="4684"/>
        <w:gridCol w:w="1860"/>
        <w:gridCol w:w="2317"/>
      </w:tblGrid>
      <w:tr w14:paraId="3048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48" w:type="dxa"/>
            <w:vAlign w:val="center"/>
          </w:tcPr>
          <w:p w14:paraId="53AD2D25">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序号</w:t>
            </w:r>
          </w:p>
        </w:tc>
        <w:tc>
          <w:tcPr>
            <w:tcW w:w="840" w:type="dxa"/>
            <w:vAlign w:val="center"/>
          </w:tcPr>
          <w:p w14:paraId="45E81B4F">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课程名称</w:t>
            </w:r>
          </w:p>
        </w:tc>
        <w:tc>
          <w:tcPr>
            <w:tcW w:w="4684" w:type="dxa"/>
            <w:vAlign w:val="center"/>
          </w:tcPr>
          <w:p w14:paraId="1CAD0736">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课程目标</w:t>
            </w:r>
          </w:p>
        </w:tc>
        <w:tc>
          <w:tcPr>
            <w:tcW w:w="1860" w:type="dxa"/>
            <w:vAlign w:val="center"/>
          </w:tcPr>
          <w:p w14:paraId="2309EB27">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主要教学内容</w:t>
            </w:r>
          </w:p>
        </w:tc>
        <w:tc>
          <w:tcPr>
            <w:tcW w:w="2317" w:type="dxa"/>
            <w:vAlign w:val="center"/>
          </w:tcPr>
          <w:p w14:paraId="70B8A2DC">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教学要求</w:t>
            </w:r>
          </w:p>
        </w:tc>
      </w:tr>
      <w:tr w14:paraId="21C50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 w:type="dxa"/>
            <w:vAlign w:val="center"/>
          </w:tcPr>
          <w:p w14:paraId="1718BB76">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1.</w:t>
            </w:r>
          </w:p>
        </w:tc>
        <w:tc>
          <w:tcPr>
            <w:tcW w:w="840" w:type="dxa"/>
            <w:vAlign w:val="center"/>
          </w:tcPr>
          <w:p w14:paraId="6CCC0D64">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数据采集技术</w:t>
            </w:r>
          </w:p>
        </w:tc>
        <w:tc>
          <w:tcPr>
            <w:tcW w:w="4684" w:type="dxa"/>
          </w:tcPr>
          <w:p w14:paraId="66C4A9A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了解爬虫原理、反爬机制、API接口调用、数据清洗方法。</w:t>
            </w:r>
          </w:p>
          <w:p w14:paraId="4BB0EF19">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能使用Scrapy等工具采集公开数据，存储结构化数据集。</w:t>
            </w:r>
          </w:p>
          <w:p w14:paraId="6C931AC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培养合法合规采集意识、数据敏感度及伦理判断力。</w:t>
            </w:r>
          </w:p>
          <w:p w14:paraId="1BF9449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强调数据安全合规性，杜绝非法数据交易行为。</w:t>
            </w:r>
          </w:p>
        </w:tc>
        <w:tc>
          <w:tcPr>
            <w:tcW w:w="1860" w:type="dxa"/>
          </w:tcPr>
          <w:p w14:paraId="5DFD3EE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传感器的工作原理、分类方式、主要性能指标，基于传感器网络的数据采集方法，数据采集系统的总体架构设计，数据采集系统的抗干扰设计方法等</w:t>
            </w:r>
          </w:p>
        </w:tc>
        <w:tc>
          <w:tcPr>
            <w:tcW w:w="2317" w:type="dxa"/>
          </w:tcPr>
          <w:p w14:paraId="76EB493C">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
                <w:sz w:val="24"/>
              </w:rPr>
              <w:t>通过理论式实践教学，学生能够系统掌握数据采集的理论知识，并熟练掌握各类数据采集设备的操作方法，能够独立完成数据采集系统的搭建、调试与运行。</w:t>
            </w:r>
          </w:p>
        </w:tc>
      </w:tr>
      <w:tr w14:paraId="1CB7D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 w:type="dxa"/>
            <w:vAlign w:val="center"/>
          </w:tcPr>
          <w:p w14:paraId="7132D53A">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
                <w:sz w:val="24"/>
              </w:rPr>
              <w:t>2</w:t>
            </w:r>
          </w:p>
        </w:tc>
        <w:tc>
          <w:tcPr>
            <w:tcW w:w="840" w:type="dxa"/>
            <w:vAlign w:val="center"/>
          </w:tcPr>
          <w:p w14:paraId="7075A6D0">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数据预处理技术</w:t>
            </w:r>
          </w:p>
        </w:tc>
        <w:tc>
          <w:tcPr>
            <w:tcW w:w="4684" w:type="dxa"/>
          </w:tcPr>
          <w:p w14:paraId="2F719BA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掌握数据清洗（缺失值/异常值）、数据转换（规范化/编码）、数据整合（多源合并）的核心原理。</w:t>
            </w:r>
          </w:p>
          <w:p w14:paraId="7ACB091A">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能使用Python/Pandas工具清洗脏数据，优化预处理流程提升数据质量。</w:t>
            </w:r>
          </w:p>
          <w:p w14:paraId="1938816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培养数据敏感性与严谨操作习惯，强化团队协作调试能力。</w:t>
            </w:r>
          </w:p>
          <w:p w14:paraId="779DA11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强调数据安全法与隐私保护合规性，结合国产数据库案例培养技术自主意识。</w:t>
            </w:r>
          </w:p>
        </w:tc>
        <w:tc>
          <w:tcPr>
            <w:tcW w:w="1860" w:type="dxa"/>
          </w:tcPr>
          <w:p w14:paraId="2FA9498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shd w:val="clear" w:color="auto" w:fill="FFFFFF"/>
              </w:rPr>
              <w:t>数据清洗、缺失值处理方法、数据集成、数据变换、数据归约等</w:t>
            </w:r>
          </w:p>
        </w:tc>
        <w:tc>
          <w:tcPr>
            <w:tcW w:w="2317" w:type="dxa"/>
          </w:tcPr>
          <w:p w14:paraId="7098A12F">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
                <w:sz w:val="24"/>
              </w:rPr>
              <w:t>通过课堂讲授与实验操作相结合的方式，通过案例分析、项目实践等方式帮助学生将理论知识转化为实际操作技能。</w:t>
            </w:r>
          </w:p>
        </w:tc>
      </w:tr>
      <w:tr w14:paraId="525A9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jc w:val="center"/>
        </w:trPr>
        <w:tc>
          <w:tcPr>
            <w:tcW w:w="748" w:type="dxa"/>
            <w:vAlign w:val="center"/>
          </w:tcPr>
          <w:p w14:paraId="14E7B96D">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
                <w:sz w:val="24"/>
              </w:rPr>
              <w:t>3</w:t>
            </w:r>
          </w:p>
        </w:tc>
        <w:tc>
          <w:tcPr>
            <w:tcW w:w="840" w:type="dxa"/>
            <w:vAlign w:val="center"/>
          </w:tcPr>
          <w:p w14:paraId="2F70DFB4">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数据可视化技术与应用</w:t>
            </w:r>
          </w:p>
        </w:tc>
        <w:tc>
          <w:tcPr>
            <w:tcW w:w="4684" w:type="dxa"/>
          </w:tcPr>
          <w:p w14:paraId="1B3F93A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理解图表选择原则、视觉编码原理（如颜色/形状映射）及交互设计基础。</w:t>
            </w:r>
          </w:p>
          <w:p w14:paraId="3B4FED59">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能用ECharts/PowerBI生成动态图表，设计交互式数据看板提炼数据洞见。</w:t>
            </w:r>
          </w:p>
          <w:p w14:paraId="41A21E2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提升信息美感与数据叙事能力，增强版权意识与原创精神。</w:t>
            </w:r>
          </w:p>
          <w:p w14:paraId="6FEF335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通过“脱贫攻坚数据看板”等案例增强制度自信，抵制数据造假。</w:t>
            </w:r>
          </w:p>
        </w:tc>
        <w:tc>
          <w:tcPr>
            <w:tcW w:w="1860" w:type="dxa"/>
          </w:tcPr>
          <w:p w14:paraId="7618372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图形语法基础、数据获取与导入、数据清洗、数据转换与重塑、数据抽样、可视化图表类型与应用、主流数据可视化工具</w:t>
            </w:r>
          </w:p>
        </w:tc>
        <w:tc>
          <w:tcPr>
            <w:tcW w:w="2317" w:type="dxa"/>
          </w:tcPr>
          <w:p w14:paraId="09CEEE7B">
            <w:pPr>
              <w:spacing w:after="0" w:line="300" w:lineRule="exact"/>
              <w:rPr>
                <w:rFonts w:ascii="Times New Roman" w:hAnsi="Times New Roman" w:eastAsia="仿宋_GB2312" w:cs="仿宋"/>
                <w:sz w:val="24"/>
              </w:rPr>
            </w:pPr>
            <w:r>
              <w:rPr>
                <w:rFonts w:hint="eastAsia" w:ascii="Times New Roman" w:hAnsi="Times New Roman" w:eastAsia="仿宋_GB2312" w:cs="仿宋"/>
                <w:sz w:val="24"/>
              </w:rPr>
              <w:t>通过结合实际案例深入浅出地讲解知识，保证概念清晰、原理准确。通过课堂提问、小组讨论等方式引导学生积极思考，加深对理论知识的理解。</w:t>
            </w:r>
          </w:p>
          <w:p w14:paraId="74F4BF09">
            <w:pPr>
              <w:spacing w:after="0" w:line="300" w:lineRule="exact"/>
              <w:rPr>
                <w:rFonts w:hint="eastAsia" w:ascii="Times New Roman" w:hAnsi="Times New Roman" w:eastAsia="仿宋_GB2312" w:cs="仿宋_GB2312"/>
                <w:sz w:val="24"/>
              </w:rPr>
            </w:pPr>
          </w:p>
        </w:tc>
      </w:tr>
      <w:tr w14:paraId="068C1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0" w:hRule="atLeast"/>
          <w:jc w:val="center"/>
        </w:trPr>
        <w:tc>
          <w:tcPr>
            <w:tcW w:w="748" w:type="dxa"/>
            <w:vAlign w:val="center"/>
          </w:tcPr>
          <w:p w14:paraId="430ECEEC">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
                <w:sz w:val="24"/>
              </w:rPr>
              <w:t>4</w:t>
            </w:r>
          </w:p>
        </w:tc>
        <w:tc>
          <w:tcPr>
            <w:tcW w:w="840" w:type="dxa"/>
            <w:vAlign w:val="center"/>
          </w:tcPr>
          <w:p w14:paraId="79772574">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单片机原理与接口技术</w:t>
            </w:r>
          </w:p>
        </w:tc>
        <w:tc>
          <w:tcPr>
            <w:tcW w:w="4684" w:type="dxa"/>
          </w:tcPr>
          <w:p w14:paraId="406CA0B5">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掌握8051/ARM架构、ADC/UART接口协议及传感器控制逻辑。</w:t>
            </w:r>
          </w:p>
          <w:p w14:paraId="67E191C3">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能开发温度检测/电机控制程序，调试接口时序冲突。</w:t>
            </w:r>
          </w:p>
          <w:p w14:paraId="3484FB5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培养硬件调试细致度与工程安全意识，规范电路设计习惯。</w:t>
            </w:r>
          </w:p>
          <w:p w14:paraId="6ECAC7C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结合“中国芯”攻关案例激发科技报国情怀，培育制造业工匠精神。</w:t>
            </w:r>
          </w:p>
        </w:tc>
        <w:tc>
          <w:tcPr>
            <w:tcW w:w="1860" w:type="dxa"/>
          </w:tcPr>
          <w:p w14:paraId="683EDB29">
            <w:pPr>
              <w:spacing w:after="0" w:line="300" w:lineRule="exact"/>
              <w:rPr>
                <w:rFonts w:ascii="Times New Roman" w:hAnsi="Times New Roman" w:eastAsia="仿宋_GB2312" w:cs="仿宋_GB2312"/>
                <w:sz w:val="24"/>
              </w:rPr>
            </w:pPr>
            <w:r>
              <w:rPr>
                <w:rFonts w:hint="eastAsia" w:ascii="Times New Roman" w:hAnsi="Times New Roman" w:eastAsia="仿宋_GB2312" w:cs="仿宋_GB2312"/>
                <w:sz w:val="24"/>
              </w:rPr>
              <w:t>单片机的基础知识，I/O端口，终端系统；定时器系统，串口通信；模数、数模转换的使用；存储器扩展等</w:t>
            </w:r>
          </w:p>
          <w:p w14:paraId="4BD3384B">
            <w:pPr>
              <w:spacing w:after="0" w:line="300" w:lineRule="exact"/>
              <w:rPr>
                <w:rFonts w:hint="eastAsia" w:ascii="Times New Roman" w:hAnsi="Times New Roman" w:eastAsia="仿宋_GB2312" w:cs="仿宋_GB2312"/>
                <w:sz w:val="24"/>
              </w:rPr>
            </w:pPr>
          </w:p>
        </w:tc>
        <w:tc>
          <w:tcPr>
            <w:tcW w:w="2317" w:type="dxa"/>
          </w:tcPr>
          <w:p w14:paraId="3403E4A3">
            <w:pPr>
              <w:spacing w:after="0" w:line="300" w:lineRule="exact"/>
              <w:rPr>
                <w:rFonts w:ascii="Times New Roman" w:hAnsi="Times New Roman" w:eastAsia="仿宋_GB2312" w:cs="仿宋"/>
                <w:sz w:val="24"/>
              </w:rPr>
            </w:pPr>
            <w:r>
              <w:rPr>
                <w:rFonts w:hint="eastAsia" w:ascii="Times New Roman" w:hAnsi="Times New Roman" w:eastAsia="仿宋_GB2312" w:cs="仿宋"/>
                <w:sz w:val="24"/>
              </w:rPr>
              <w:t>以项目为载体，将理论知识融入项目中，使学生在完成项目的过程中掌握单片机应用技术。鼓励学生参与实际项目或竞赛，提高其实践能力和创新能力。</w:t>
            </w:r>
          </w:p>
          <w:p w14:paraId="7B5E96FE">
            <w:pPr>
              <w:spacing w:after="0" w:line="300" w:lineRule="exact"/>
              <w:rPr>
                <w:rFonts w:hint="eastAsia" w:ascii="Times New Roman" w:hAnsi="Times New Roman" w:eastAsia="仿宋_GB2312" w:cs="仿宋_GB2312"/>
                <w:sz w:val="24"/>
              </w:rPr>
            </w:pPr>
          </w:p>
        </w:tc>
      </w:tr>
      <w:tr w14:paraId="669C3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 w:type="dxa"/>
            <w:vAlign w:val="center"/>
          </w:tcPr>
          <w:p w14:paraId="65F729E2">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
                <w:sz w:val="24"/>
              </w:rPr>
              <w:t>5</w:t>
            </w:r>
          </w:p>
        </w:tc>
        <w:tc>
          <w:tcPr>
            <w:tcW w:w="840" w:type="dxa"/>
            <w:vAlign w:val="center"/>
          </w:tcPr>
          <w:p w14:paraId="3DC0F186">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大数据分析技术应用</w:t>
            </w:r>
          </w:p>
        </w:tc>
        <w:tc>
          <w:tcPr>
            <w:tcW w:w="4684" w:type="dxa"/>
          </w:tcPr>
          <w:p w14:paraId="77418A8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理解Hadoop/Spark分布式框架原理、描述统计与预测模型（如回归/聚类）。</w:t>
            </w:r>
          </w:p>
          <w:p w14:paraId="1D3D874F">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能PySpark处理海量数据，构建分类/回归模型并撰写分析报告。</w:t>
            </w:r>
          </w:p>
          <w:p w14:paraId="34406813">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形成数据驱动决策思维，提升跨领域问题解决能力。</w:t>
            </w:r>
          </w:p>
          <w:p w14:paraId="215A885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强调算法公平性（防技术歧视），通过“抗疫大数据”案例深化科技为民理念。</w:t>
            </w:r>
          </w:p>
        </w:tc>
        <w:tc>
          <w:tcPr>
            <w:tcW w:w="1860" w:type="dxa"/>
          </w:tcPr>
          <w:p w14:paraId="7D5A703F">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大数据分析的基本流程、大数据采集与存储、大数据预处理、大数据分析与挖掘算法、大数据分析平台与工具等</w:t>
            </w:r>
          </w:p>
        </w:tc>
        <w:tc>
          <w:tcPr>
            <w:tcW w:w="2317" w:type="dxa"/>
          </w:tcPr>
          <w:p w14:paraId="07F1010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
                <w:sz w:val="24"/>
              </w:rPr>
              <w:t>运用多种教学方法（如案例教学、启发式教学），将抽象的理论知识与实际应用相结合，确保学生理解透彻。</w:t>
            </w:r>
          </w:p>
        </w:tc>
      </w:tr>
      <w:tr w14:paraId="2F0DA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 w:type="dxa"/>
            <w:vAlign w:val="center"/>
          </w:tcPr>
          <w:p w14:paraId="6C982510">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
                <w:sz w:val="24"/>
              </w:rPr>
              <w:t>6</w:t>
            </w:r>
          </w:p>
        </w:tc>
        <w:tc>
          <w:tcPr>
            <w:tcW w:w="840" w:type="dxa"/>
            <w:vAlign w:val="center"/>
          </w:tcPr>
          <w:p w14:paraId="2EA863EF">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数据挖掘应用</w:t>
            </w:r>
          </w:p>
        </w:tc>
        <w:tc>
          <w:tcPr>
            <w:tcW w:w="4684" w:type="dxa"/>
          </w:tcPr>
          <w:p w14:paraId="1FFC36B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：掌握关联规则（Apriori）、分类（决策树）、聚类（K-means）算法原理。</w:t>
            </w:r>
          </w:p>
          <w:p w14:paraId="7019698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能针对场景选择挖掘算法，优化参数提升预测准确率并解释结果意义。</w:t>
            </w:r>
          </w:p>
          <w:p w14:paraId="0F61F3AF">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培养创新探索思维，强化批判性结果验证意识。</w:t>
            </w:r>
          </w:p>
          <w:p w14:paraId="12F8862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抵制“大数据杀熟”，结合国产AI框架（如华为MindSpore）培养创新自信。</w:t>
            </w:r>
          </w:p>
        </w:tc>
        <w:tc>
          <w:tcPr>
            <w:tcW w:w="1860" w:type="dxa"/>
          </w:tcPr>
          <w:p w14:paraId="5705688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数据挖掘的基本任务、数据清洗、决策树算法、朴素贝叶斯分类器，基于贝叶斯定理、神经网络分类、聚类算法、关联规则挖掘等</w:t>
            </w:r>
          </w:p>
        </w:tc>
        <w:tc>
          <w:tcPr>
            <w:tcW w:w="2317" w:type="dxa"/>
          </w:tcPr>
          <w:p w14:paraId="78E0035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结合实际案例讲解抽象概念和算法原理，通过多媒体展示、动画演示等方式增强教学的直观性。课堂上设置提问、讨论环节，引导学生积极思考，加深对知识的理解。</w:t>
            </w:r>
          </w:p>
        </w:tc>
      </w:tr>
      <w:tr w14:paraId="41A2C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 w:type="dxa"/>
            <w:vAlign w:val="center"/>
          </w:tcPr>
          <w:p w14:paraId="154F5239">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
                <w:sz w:val="24"/>
              </w:rPr>
              <w:t>7</w:t>
            </w:r>
          </w:p>
        </w:tc>
        <w:tc>
          <w:tcPr>
            <w:tcW w:w="840" w:type="dxa"/>
            <w:vAlign w:val="center"/>
          </w:tcPr>
          <w:p w14:paraId="0BE9C9D1">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大数据平台部署与运维</w:t>
            </w:r>
          </w:p>
        </w:tc>
        <w:tc>
          <w:tcPr>
            <w:tcW w:w="4684" w:type="dxa"/>
          </w:tcPr>
          <w:p w14:paraId="25F9F10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理解HDFS/YARN等架构、负载均衡与容灾备份机制。</w:t>
            </w:r>
          </w:p>
          <w:p w14:paraId="71F288B9">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能部署Hadoop集群，编写自动化运维脚本并恢复平台故障。</w:t>
            </w:r>
          </w:p>
          <w:p w14:paraId="29891E2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形成系统稳定性保障意识，强化应急响应与文档规范化管理能力。</w:t>
            </w:r>
          </w:p>
          <w:p w14:paraId="0DF9537F">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结合“东数西算”工程培养国家战略认同，强调关键信息基础设施安全责任。</w:t>
            </w:r>
          </w:p>
        </w:tc>
        <w:tc>
          <w:tcPr>
            <w:tcW w:w="1860" w:type="dxa"/>
          </w:tcPr>
          <w:p w14:paraId="1F9C320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net的框架结构、ASP.NET的集成开发环境、aspx页的工作机制及流程等</w:t>
            </w:r>
          </w:p>
        </w:tc>
        <w:tc>
          <w:tcPr>
            <w:tcW w:w="2317" w:type="dxa"/>
          </w:tcPr>
          <w:p w14:paraId="748A8861">
            <w:pPr>
              <w:spacing w:after="0" w:line="300" w:lineRule="exact"/>
              <w:rPr>
                <w:rFonts w:ascii="Times New Roman" w:hAnsi="Times New Roman" w:eastAsia="仿宋_GB2312" w:cs="仿宋"/>
                <w:sz w:val="24"/>
              </w:rPr>
            </w:pPr>
            <w:r>
              <w:rPr>
                <w:rFonts w:ascii="Times New Roman" w:hAnsi="Times New Roman" w:eastAsia="仿宋_GB2312" w:cs="仿宋"/>
                <w:sz w:val="24"/>
              </w:rPr>
              <w:t>以项目为载体，将理论知识融入项目中，使学生在完成项目的过程中掌握网站开发的全过程。</w:t>
            </w:r>
          </w:p>
          <w:p w14:paraId="5DECCCA7">
            <w:pPr>
              <w:spacing w:after="0" w:line="300" w:lineRule="exact"/>
              <w:rPr>
                <w:rFonts w:hint="eastAsia" w:ascii="Times New Roman" w:hAnsi="Times New Roman" w:eastAsia="仿宋_GB2312" w:cs="仿宋_GB2312"/>
                <w:sz w:val="24"/>
              </w:rPr>
            </w:pPr>
          </w:p>
        </w:tc>
      </w:tr>
    </w:tbl>
    <w:p w14:paraId="1D6B616E">
      <w:pPr>
        <w:adjustRightInd w:val="0"/>
        <w:snapToGrid w:val="0"/>
        <w:spacing w:after="0" w:line="500" w:lineRule="exact"/>
        <w:ind w:firstLine="320" w:firstLineChars="100"/>
        <w:outlineLvl w:val="2"/>
        <w:rPr>
          <w:rFonts w:hint="eastAsia" w:ascii="Times New Roman" w:hAnsi="Times New Roman" w:eastAsia="仿宋_GB2312" w:cs="仿宋_GB2312"/>
          <w:sz w:val="32"/>
          <w:szCs w:val="32"/>
        </w:rPr>
      </w:pPr>
      <w:bookmarkStart w:id="28" w:name="_Toc90734991"/>
      <w:bookmarkStart w:id="29" w:name="_Toc26149"/>
      <w:r>
        <w:rPr>
          <w:rFonts w:hint="eastAsia" w:ascii="Times New Roman" w:hAnsi="Times New Roman" w:eastAsia="仿宋_GB2312" w:cs="仿宋_GB2312"/>
          <w:sz w:val="32"/>
          <w:szCs w:val="32"/>
        </w:rPr>
        <w:t>3.专业拓展课程</w:t>
      </w:r>
      <w:bookmarkEnd w:id="28"/>
      <w:bookmarkEnd w:id="29"/>
    </w:p>
    <w:p w14:paraId="4937A7C2">
      <w:pPr>
        <w:adjustRightInd w:val="0"/>
        <w:snapToGrid w:val="0"/>
        <w:spacing w:after="0" w:line="5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专业拓展课程是大数据技术专业学生在核心课程基础上，深入学习数据挖掘高级算法、分布式计算架构优化等进阶内容的课程。由人工智能导论、云计算平台技术应用、NoSQL数据库技术应用、Web前端开发框架技术、Scala编程基础、Spark应用技术、Flink应用技术、大数据项目管理、大数据安全技术、大数据技术服务、大数据产品运营等课程构成专业拓展课。</w:t>
      </w:r>
    </w:p>
    <w:p w14:paraId="40B930EC">
      <w:pPr>
        <w:overflowPunct w:val="0"/>
        <w:adjustRightInd w:val="0"/>
        <w:spacing w:line="520" w:lineRule="exact"/>
        <w:jc w:val="center"/>
        <w:rPr>
          <w:rFonts w:hint="eastAsia" w:ascii="Times New Roman" w:hAnsi="Times New Roman" w:eastAsia="仿宋_GB2312" w:cs="仿宋_GB2312"/>
          <w:sz w:val="32"/>
          <w:szCs w:val="32"/>
          <w:highlight w:val="green"/>
        </w:rPr>
      </w:pPr>
      <w:r>
        <w:rPr>
          <w:rFonts w:hint="eastAsia" w:ascii="Times New Roman" w:hAnsi="Times New Roman" w:eastAsia="仿宋_GB2312" w:cs="仿宋_GB2312"/>
          <w:sz w:val="32"/>
          <w:szCs w:val="32"/>
        </w:rPr>
        <w:t>表5 专业拓展</w:t>
      </w:r>
      <w:r>
        <w:rPr>
          <w:rFonts w:hint="eastAsia" w:ascii="Times New Roman" w:hAnsi="Times New Roman" w:eastAsia="仿宋_GB2312" w:cs="仿宋_GB2312"/>
          <w:color w:val="000000" w:themeColor="text1"/>
          <w:sz w:val="32"/>
          <w:szCs w:val="32"/>
          <w14:textFill>
            <w14:solidFill>
              <w14:schemeClr w14:val="tx1"/>
            </w14:solidFill>
          </w14:textFill>
        </w:rPr>
        <w:t>课课程目标、主要教学内容与要求</w:t>
      </w:r>
    </w:p>
    <w:tbl>
      <w:tblPr>
        <w:tblStyle w:val="11"/>
        <w:tblpPr w:leftFromText="180" w:rightFromText="180" w:vertAnchor="text" w:tblpXSpec="center" w:tblpY="1"/>
        <w:tblOverlap w:val="never"/>
        <w:tblW w:w="107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878"/>
        <w:gridCol w:w="3581"/>
        <w:gridCol w:w="2662"/>
        <w:gridCol w:w="2877"/>
      </w:tblGrid>
      <w:tr w14:paraId="1D906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vAlign w:val="center"/>
          </w:tcPr>
          <w:p w14:paraId="451A9A7E">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序号</w:t>
            </w:r>
          </w:p>
        </w:tc>
        <w:tc>
          <w:tcPr>
            <w:tcW w:w="878" w:type="dxa"/>
            <w:vAlign w:val="center"/>
          </w:tcPr>
          <w:p w14:paraId="552CFE3F">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课程名称</w:t>
            </w:r>
          </w:p>
        </w:tc>
        <w:tc>
          <w:tcPr>
            <w:tcW w:w="3581" w:type="dxa"/>
            <w:vAlign w:val="center"/>
          </w:tcPr>
          <w:p w14:paraId="07AC8E23">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课程目标</w:t>
            </w:r>
          </w:p>
        </w:tc>
        <w:tc>
          <w:tcPr>
            <w:tcW w:w="2662" w:type="dxa"/>
            <w:vAlign w:val="center"/>
          </w:tcPr>
          <w:p w14:paraId="2597C33E">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主要教学内容</w:t>
            </w:r>
          </w:p>
        </w:tc>
        <w:tc>
          <w:tcPr>
            <w:tcW w:w="2877" w:type="dxa"/>
            <w:vAlign w:val="center"/>
          </w:tcPr>
          <w:p w14:paraId="6EFD199B">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教学要求</w:t>
            </w:r>
          </w:p>
        </w:tc>
      </w:tr>
      <w:tr w14:paraId="393A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5" w:hRule="atLeast"/>
        </w:trPr>
        <w:tc>
          <w:tcPr>
            <w:tcW w:w="760" w:type="dxa"/>
            <w:vAlign w:val="center"/>
          </w:tcPr>
          <w:p w14:paraId="1698AFC0">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1</w:t>
            </w:r>
          </w:p>
        </w:tc>
        <w:tc>
          <w:tcPr>
            <w:tcW w:w="878" w:type="dxa"/>
            <w:vAlign w:val="center"/>
          </w:tcPr>
          <w:p w14:paraId="15CC964B">
            <w:pPr>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人工智能导论</w:t>
            </w:r>
          </w:p>
        </w:tc>
        <w:tc>
          <w:tcPr>
            <w:tcW w:w="3581" w:type="dxa"/>
          </w:tcPr>
          <w:p w14:paraId="0C4EAEE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掌握人工智能的基本概念、发展历程及核心领域（机器学习、深度学习等）</w:t>
            </w:r>
          </w:p>
          <w:p w14:paraId="03FCA18C">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理解典型算法（如分类、聚类、神经网络）的原理与应用场景</w:t>
            </w:r>
          </w:p>
          <w:p w14:paraId="0304975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培养解决实际问题的AI思维，了解伦理与社会影响</w:t>
            </w:r>
          </w:p>
          <w:p w14:paraId="48060FB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学习人工智能导论知识，为国家人工智能领域提供新生力，弘扬爱国主义精神。</w:t>
            </w:r>
          </w:p>
        </w:tc>
        <w:tc>
          <w:tcPr>
            <w:tcW w:w="2662" w:type="dxa"/>
          </w:tcPr>
          <w:p w14:paraId="56DC762C">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1.人工智能概述（定义、发展、应用领域）</w:t>
            </w:r>
          </w:p>
          <w:p w14:paraId="0B9CD2E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2.机器学习基础（监督/无监督学习、算法实例）</w:t>
            </w:r>
          </w:p>
          <w:p w14:paraId="4247CD59">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3.深度学习入门（神经网络、CNN/RNN基础）</w:t>
            </w:r>
          </w:p>
          <w:p w14:paraId="2A58A10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4.自然语言处理与计算机视觉案例</w:t>
            </w:r>
          </w:p>
          <w:p w14:paraId="66339D3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5.AI伦理与未来挑战</w:t>
            </w:r>
          </w:p>
        </w:tc>
        <w:tc>
          <w:tcPr>
            <w:tcW w:w="2877" w:type="dxa"/>
          </w:tcPr>
          <w:p w14:paraId="6B11847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1.完成至少3个算法实践项目（如手写数字识别）</w:t>
            </w:r>
          </w:p>
          <w:p w14:paraId="5CB8059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2.掌握Python基础编程与TensorFlow/PyTorch框架使用</w:t>
            </w:r>
          </w:p>
          <w:p w14:paraId="03D50EC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3.提交伦理问题分析报告</w:t>
            </w:r>
          </w:p>
          <w:p w14:paraId="37A0A2AA">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4.参与小组讨论与案例分析</w:t>
            </w:r>
          </w:p>
        </w:tc>
      </w:tr>
      <w:tr w14:paraId="2BC5A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0" w:hRule="atLeast"/>
        </w:trPr>
        <w:tc>
          <w:tcPr>
            <w:tcW w:w="760" w:type="dxa"/>
            <w:vAlign w:val="center"/>
          </w:tcPr>
          <w:p w14:paraId="19385072">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2</w:t>
            </w:r>
          </w:p>
        </w:tc>
        <w:tc>
          <w:tcPr>
            <w:tcW w:w="878" w:type="dxa"/>
            <w:vAlign w:val="center"/>
          </w:tcPr>
          <w:p w14:paraId="2159FE78">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云计算平台技术应用</w:t>
            </w:r>
          </w:p>
        </w:tc>
        <w:tc>
          <w:tcPr>
            <w:tcW w:w="3581" w:type="dxa"/>
          </w:tcPr>
          <w:p w14:paraId="5339904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掌握云计算核心概念（IaaS/PaaS/SaaS、虚拟化、弹性扩展）</w:t>
            </w:r>
          </w:p>
          <w:p w14:paraId="70969921">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熟练使用主流云平台（AWS/Azure/阿里云）部署与管理资源</w:t>
            </w:r>
          </w:p>
          <w:p w14:paraId="7D18013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具备云原生应用开发与运维能力。</w:t>
            </w:r>
          </w:p>
          <w:p w14:paraId="43B6EFB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厚植科技报国情怀，梳理云技术服务国家战略意识。</w:t>
            </w:r>
          </w:p>
        </w:tc>
        <w:tc>
          <w:tcPr>
            <w:tcW w:w="2662" w:type="dxa"/>
          </w:tcPr>
          <w:p w14:paraId="11CACF89">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1.云计算基础架构与服务模型</w:t>
            </w:r>
          </w:p>
          <w:p w14:paraId="5A13BA3C">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2.云存储、计算实例与网络配置实战</w:t>
            </w:r>
          </w:p>
          <w:p w14:paraId="6DE64174">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3.容器化技术</w:t>
            </w:r>
          </w:p>
          <w:p w14:paraId="3A5DB85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(Docker/Kubernetes)</w:t>
            </w:r>
          </w:p>
          <w:p w14:paraId="73BF0C6A">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4.云安全与成本优化策略</w:t>
            </w:r>
          </w:p>
          <w:p w14:paraId="3479800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5.基于云的微服务架构设计</w:t>
            </w:r>
          </w:p>
        </w:tc>
        <w:tc>
          <w:tcPr>
            <w:tcW w:w="2877" w:type="dxa"/>
          </w:tcPr>
          <w:p w14:paraId="0DE89D5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1.完成云环境搭建及Web应用部署实验</w:t>
            </w:r>
          </w:p>
          <w:p w14:paraId="25EC8A19">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2.通过模拟项目掌握负载均衡、自动伸缩配置</w:t>
            </w:r>
          </w:p>
          <w:p w14:paraId="574C959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3.独立完成云平台认证（如AWS CCP）备考训练</w:t>
            </w:r>
          </w:p>
          <w:p w14:paraId="5D20B98C">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4. 提交云资源管理优化方案</w:t>
            </w:r>
          </w:p>
        </w:tc>
      </w:tr>
      <w:tr w14:paraId="1585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vAlign w:val="center"/>
          </w:tcPr>
          <w:p w14:paraId="2192769B">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3</w:t>
            </w:r>
          </w:p>
        </w:tc>
        <w:tc>
          <w:tcPr>
            <w:tcW w:w="878" w:type="dxa"/>
            <w:vAlign w:val="center"/>
          </w:tcPr>
          <w:p w14:paraId="1D915B93">
            <w:pPr>
              <w:spacing w:after="0" w:line="300" w:lineRule="exact"/>
              <w:jc w:val="center"/>
              <w:rPr>
                <w:rFonts w:hint="eastAsia" w:ascii="Times New Roman" w:hAnsi="Times New Roman" w:eastAsia="仿宋_GB2312" w:cs="仿宋_GB2312"/>
                <w:sz w:val="24"/>
              </w:rPr>
            </w:pPr>
            <w:bookmarkStart w:id="30" w:name="OLE_LINK4"/>
            <w:r>
              <w:rPr>
                <w:rFonts w:hint="eastAsia" w:ascii="Times New Roman" w:hAnsi="Times New Roman" w:eastAsia="仿宋_GB2312" w:cs="仿宋_GB2312"/>
                <w:sz w:val="24"/>
              </w:rPr>
              <w:t>NoSQL数据库技术应用</w:t>
            </w:r>
            <w:bookmarkEnd w:id="30"/>
          </w:p>
        </w:tc>
        <w:tc>
          <w:tcPr>
            <w:tcW w:w="3581" w:type="dxa"/>
          </w:tcPr>
          <w:p w14:paraId="5CCE00D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理解NoSQL数据库特点（高扩展、灵活模型）及与关系型数据库的差异。</w:t>
            </w:r>
          </w:p>
          <w:p w14:paraId="1579A8E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掌握主流NoSQL类型（键值、文档、列族、图数据库）的应用场景。熟练使用MongoDB/Redis/Cassandra进行数据操作</w:t>
            </w:r>
          </w:p>
          <w:p w14:paraId="79EB129F">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培养学生合作动手能力，加强沟通能力。</w:t>
            </w:r>
          </w:p>
          <w:p w14:paraId="68FB34E0">
            <w:pPr>
              <w:spacing w:after="0" w:line="300" w:lineRule="exact"/>
              <w:rPr>
                <w:rFonts w:hint="eastAsia" w:ascii="Times New Roman" w:hAnsi="Times New Roman" w:eastAsia="仿宋_GB2312" w:cs="仿宋_GB2312"/>
                <w:sz w:val="24"/>
              </w:rPr>
            </w:pPr>
            <w:bookmarkStart w:id="31" w:name="OLE_LINK2"/>
            <w:r>
              <w:rPr>
                <w:rFonts w:hint="eastAsia" w:ascii="Times New Roman" w:hAnsi="Times New Roman" w:eastAsia="仿宋_GB2312" w:cs="仿宋_GB2312"/>
                <w:b/>
                <w:bCs/>
                <w:sz w:val="24"/>
              </w:rPr>
              <w:t>课程思政育人目标</w:t>
            </w:r>
            <w:bookmarkEnd w:id="31"/>
            <w:r>
              <w:rPr>
                <w:rFonts w:hint="eastAsia" w:ascii="Times New Roman" w:hAnsi="Times New Roman" w:eastAsia="仿宋_GB2312" w:cs="仿宋_GB2312"/>
                <w:b/>
                <w:bCs/>
                <w:sz w:val="24"/>
              </w:rPr>
              <w:t>：</w:t>
            </w:r>
            <w:r>
              <w:rPr>
                <w:rFonts w:hint="eastAsia" w:ascii="Times New Roman" w:hAnsi="Times New Roman" w:eastAsia="仿宋_GB2312" w:cs="仿宋_GB2312"/>
                <w:sz w:val="24"/>
              </w:rPr>
              <w:t>树立数据伦理观，强化用户隐私保护意识。</w:t>
            </w:r>
          </w:p>
        </w:tc>
        <w:tc>
          <w:tcPr>
            <w:tcW w:w="2662" w:type="dxa"/>
          </w:tcPr>
          <w:p w14:paraId="134A7A91">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1. NoSQL基础（CAP定理、BASE理论）</w:t>
            </w:r>
          </w:p>
          <w:p w14:paraId="7F4036F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2. MongoDB文档数据库设计与CRUD操作</w:t>
            </w:r>
          </w:p>
          <w:p w14:paraId="6DB87DF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3. Redis键值存储与缓存策略实战</w:t>
            </w:r>
          </w:p>
          <w:p w14:paraId="462A330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4. Cassandra列族数据库分布式架构</w:t>
            </w:r>
          </w:p>
          <w:p w14:paraId="52AAE08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5. Neo4j图数据库关系分析案例</w:t>
            </w:r>
          </w:p>
        </w:tc>
        <w:tc>
          <w:tcPr>
            <w:tcW w:w="2877" w:type="dxa"/>
          </w:tcPr>
          <w:p w14:paraId="1760ADA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1. 完成MongoDB集群搭建及数据分片实验</w:t>
            </w:r>
          </w:p>
          <w:p w14:paraId="137306D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2. 设计并实现高并发场景下的Redis缓存方案</w:t>
            </w:r>
          </w:p>
          <w:p w14:paraId="1C29C6CA">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3. 对比分析不同NoSQL数据库适用场景（报告形式）</w:t>
            </w:r>
          </w:p>
          <w:p w14:paraId="3C228E3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4. 使用NoSQL解决实际业务问题（如社交网络图谱）</w:t>
            </w:r>
          </w:p>
        </w:tc>
      </w:tr>
      <w:tr w14:paraId="7172B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vAlign w:val="center"/>
          </w:tcPr>
          <w:p w14:paraId="718A1FBE">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4</w:t>
            </w:r>
          </w:p>
        </w:tc>
        <w:tc>
          <w:tcPr>
            <w:tcW w:w="878" w:type="dxa"/>
            <w:vAlign w:val="center"/>
          </w:tcPr>
          <w:p w14:paraId="2108598A">
            <w:pPr>
              <w:spacing w:after="0" w:line="300" w:lineRule="exact"/>
              <w:jc w:val="center"/>
              <w:rPr>
                <w:rFonts w:hint="eastAsia" w:ascii="Times New Roman" w:hAnsi="Times New Roman" w:eastAsia="仿宋_GB2312" w:cs="仿宋_GB2312"/>
                <w:sz w:val="24"/>
              </w:rPr>
            </w:pPr>
            <w:bookmarkStart w:id="32" w:name="OLE_LINK5"/>
            <w:r>
              <w:rPr>
                <w:rFonts w:hint="eastAsia" w:ascii="Times New Roman" w:hAnsi="Times New Roman" w:eastAsia="仿宋_GB2312" w:cs="仿宋_GB2312"/>
                <w:sz w:val="24"/>
              </w:rPr>
              <w:t>Web前端开发框架技术</w:t>
            </w:r>
            <w:bookmarkEnd w:id="32"/>
          </w:p>
        </w:tc>
        <w:tc>
          <w:tcPr>
            <w:tcW w:w="3581" w:type="dxa"/>
          </w:tcPr>
          <w:p w14:paraId="02E79BF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系统掌握主流Web前端开发框架（如Vue.js、React.js等）的核心技术原理与应用方法。</w:t>
            </w:r>
          </w:p>
          <w:p w14:paraId="5C0951C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理解框架的组件化开发模式及状态管理策略，具备运用框架完成复杂前端项目的能力。</w:t>
            </w:r>
          </w:p>
          <w:p w14:paraId="3F50C73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培养学生的工程化思维，包括代码规范、模块化设计、性能优化及跨平台开发能力，能够适应企业级开发需求。</w:t>
            </w:r>
          </w:p>
          <w:p w14:paraId="39EF2C3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培养规范协作精神，践行开源共享的技术伦理。</w:t>
            </w:r>
          </w:p>
        </w:tc>
        <w:tc>
          <w:tcPr>
            <w:tcW w:w="2662" w:type="dxa"/>
          </w:tcPr>
          <w:p w14:paraId="216DF367">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课程涵盖框架基础语法、组件化开发模式、生命周期管理、状态管理工具（如Vuex、Redux）、路由机制及构建工具。通过案例驱动教学，讲解框架在响应式设计、数据交互、异步请求处理及性能优化中的应用场景。此外，引入企业级项目需求（如权限管理、国际化），帮助学生理解技术选型逻辑与团队协作流程，提升解决实际问题的能力。</w:t>
            </w:r>
          </w:p>
        </w:tc>
        <w:tc>
          <w:tcPr>
            <w:tcW w:w="2877" w:type="dxa"/>
          </w:tcPr>
          <w:p w14:paraId="02AF51A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shd w:val="clear" w:color="auto" w:fill="FFFFFF"/>
              </w:rPr>
              <w:t>课程强调理论与实践深度融合，要求学生通过实验课独立完成组件开发、状态管理及路由配置等任务，并掌握Git版本控制、代码评审等敏捷开发技能。考核注重代码质量、项目实战能力及团队协作意识，包括课堂表现、实验报告及制作综合性项目。同时，鼓励学生参与开源项目，关注前端技术动态，培养持续学习与创新能力。</w:t>
            </w:r>
          </w:p>
        </w:tc>
      </w:tr>
      <w:tr w14:paraId="0C5F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0" w:hRule="atLeast"/>
        </w:trPr>
        <w:tc>
          <w:tcPr>
            <w:tcW w:w="760" w:type="dxa"/>
            <w:vAlign w:val="center"/>
          </w:tcPr>
          <w:p w14:paraId="2024677F">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5</w:t>
            </w:r>
          </w:p>
        </w:tc>
        <w:tc>
          <w:tcPr>
            <w:tcW w:w="878" w:type="dxa"/>
            <w:vAlign w:val="center"/>
          </w:tcPr>
          <w:p w14:paraId="28B7E23A">
            <w:pPr>
              <w:spacing w:after="0" w:line="300" w:lineRule="exact"/>
              <w:jc w:val="center"/>
              <w:rPr>
                <w:rFonts w:hint="eastAsia" w:ascii="Times New Roman" w:hAnsi="Times New Roman" w:eastAsia="仿宋_GB2312" w:cs="仿宋_GB2312"/>
                <w:sz w:val="24"/>
              </w:rPr>
            </w:pPr>
            <w:bookmarkStart w:id="33" w:name="OLE_LINK6"/>
            <w:r>
              <w:rPr>
                <w:rFonts w:hint="eastAsia" w:ascii="Times New Roman" w:hAnsi="Times New Roman" w:eastAsia="仿宋_GB2312" w:cs="仿宋_GB2312"/>
                <w:sz w:val="24"/>
              </w:rPr>
              <w:t>Scala编程基础</w:t>
            </w:r>
            <w:bookmarkEnd w:id="33"/>
          </w:p>
        </w:tc>
        <w:tc>
          <w:tcPr>
            <w:tcW w:w="3581" w:type="dxa"/>
          </w:tcPr>
          <w:p w14:paraId="3C21FBF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 Scala 编程语言的核心特性与编程范式。理解 Scala 融合面向对象与函数式编程的机制。</w:t>
            </w:r>
          </w:p>
          <w:p w14:paraId="47D253F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掌握集合操作、模式匹配、隐式转换等高级特性，能够编写高效、可维护的代码。</w:t>
            </w:r>
          </w:p>
          <w:p w14:paraId="1CA4BE4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具备通过技术文档与社区资源持续学习的能力。</w:t>
            </w:r>
          </w:p>
          <w:p w14:paraId="351ABDE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培养严谨逻辑思维与代码规范意识，践行工匠精神。</w:t>
            </w:r>
          </w:p>
          <w:p w14:paraId="3E067402">
            <w:pPr>
              <w:spacing w:after="0" w:line="300" w:lineRule="exact"/>
              <w:rPr>
                <w:rFonts w:hint="eastAsia" w:ascii="Times New Roman" w:hAnsi="Times New Roman" w:eastAsia="仿宋_GB2312" w:cs="仿宋_GB2312"/>
                <w:sz w:val="24"/>
              </w:rPr>
            </w:pPr>
          </w:p>
        </w:tc>
        <w:tc>
          <w:tcPr>
            <w:tcW w:w="2662" w:type="dxa"/>
          </w:tcPr>
          <w:p w14:paraId="5979658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语言基础：Scala 语法、数据类型、控制结构、函数定义与调用，强调与 Java 的异同点；面向对象编程：类与对象、继承与多态、特质（Trait）的应用，通过案例分析 Scala 的设计模式；函数式编程：高阶函数、不可变数据结构、模式匹配、隐式转换，重点讲解函数柯里化与单子（Monad）思想；工程化实践：sbt 构建工具的使用、ScalaTest 测试框架、项目实战。</w:t>
            </w:r>
          </w:p>
        </w:tc>
        <w:tc>
          <w:tcPr>
            <w:tcW w:w="2877" w:type="dxa"/>
          </w:tcPr>
          <w:p w14:paraId="67E3BC4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实践导向：通过案例驱动教学，要求学生完成从语法练习到小型项目开发的完整流程，强调代码复用性与模块化设计；代码规范：遵循 Scala 社区编码风格（如变量命名、函数长度限制），使用工具（如 Scalafmt）自动化格式化代码；性能与调试：理解 Scala 的 Lazy Evaluation、Tail Recursion 等特性对性能的影响，掌握使用 JProfiler 或 VisualVM 进行性能调优；持续学习：鼓励学生参与开源项目或技术社区，阅读 Scala 官方文档与核心库源码（如 Scala 标准库、Akka 框架），培养技术敏感度。</w:t>
            </w:r>
          </w:p>
        </w:tc>
      </w:tr>
      <w:tr w14:paraId="7C493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atLeast"/>
        </w:trPr>
        <w:tc>
          <w:tcPr>
            <w:tcW w:w="760" w:type="dxa"/>
            <w:vAlign w:val="center"/>
          </w:tcPr>
          <w:p w14:paraId="24A7022A">
            <w:pPr>
              <w:spacing w:after="0" w:line="300" w:lineRule="exact"/>
              <w:rPr>
                <w:rFonts w:hint="eastAsia" w:ascii="Times New Roman" w:hAnsi="Times New Roman" w:eastAsia="仿宋_GB2312" w:cs="仿宋_GB2312"/>
                <w:sz w:val="24"/>
              </w:rPr>
            </w:pPr>
          </w:p>
          <w:p w14:paraId="27AE390D">
            <w:pPr>
              <w:spacing w:after="0" w:line="300" w:lineRule="exact"/>
              <w:jc w:val="center"/>
              <w:rPr>
                <w:rFonts w:hint="eastAsia" w:ascii="Times New Roman" w:hAnsi="Times New Roman" w:eastAsia="仿宋_GB2312" w:cs="仿宋_GB2312"/>
                <w:sz w:val="24"/>
              </w:rPr>
            </w:pPr>
          </w:p>
          <w:p w14:paraId="505202EE">
            <w:pPr>
              <w:spacing w:after="0" w:line="300" w:lineRule="exact"/>
              <w:jc w:val="center"/>
              <w:rPr>
                <w:rFonts w:hint="eastAsia" w:ascii="Times New Roman" w:hAnsi="Times New Roman" w:eastAsia="仿宋_GB2312" w:cs="仿宋_GB2312"/>
                <w:sz w:val="24"/>
              </w:rPr>
            </w:pPr>
          </w:p>
          <w:p w14:paraId="23FF1E3F">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6</w:t>
            </w:r>
          </w:p>
        </w:tc>
        <w:tc>
          <w:tcPr>
            <w:tcW w:w="878" w:type="dxa"/>
            <w:vAlign w:val="center"/>
          </w:tcPr>
          <w:p w14:paraId="74E72DC3">
            <w:pPr>
              <w:spacing w:after="0" w:line="300" w:lineRule="exact"/>
              <w:jc w:val="center"/>
              <w:rPr>
                <w:rFonts w:hint="eastAsia" w:ascii="Times New Roman" w:hAnsi="Times New Roman" w:eastAsia="仿宋_GB2312" w:cs="仿宋_GB2312"/>
                <w:sz w:val="24"/>
              </w:rPr>
            </w:pPr>
            <w:bookmarkStart w:id="34" w:name="OLE_LINK8"/>
          </w:p>
          <w:p w14:paraId="49444096">
            <w:pPr>
              <w:spacing w:after="0" w:line="300" w:lineRule="exact"/>
              <w:jc w:val="center"/>
              <w:rPr>
                <w:rFonts w:hint="eastAsia" w:ascii="Times New Roman" w:hAnsi="Times New Roman" w:eastAsia="仿宋_GB2312" w:cs="仿宋_GB2312"/>
                <w:sz w:val="24"/>
              </w:rPr>
            </w:pPr>
          </w:p>
          <w:p w14:paraId="1C1A275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Spark应用技术</w:t>
            </w:r>
            <w:bookmarkEnd w:id="34"/>
          </w:p>
        </w:tc>
        <w:tc>
          <w:tcPr>
            <w:tcW w:w="3581" w:type="dxa"/>
          </w:tcPr>
          <w:p w14:paraId="2C4ADA7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理解Spark技术体系、运行原理及生态系统。</w:t>
            </w:r>
          </w:p>
          <w:p w14:paraId="4A5FABE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掌握Spark编程实践，能运用SparkSQL、SparkStreaming等核心模块解决实际问题。</w:t>
            </w:r>
          </w:p>
          <w:p w14:paraId="66AA04AA">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注重培养学生的创新意识、团队协作能力及对大数据技术的兴趣，树立正确价值观，为未来职业发展奠定基础。</w:t>
            </w:r>
          </w:p>
          <w:p w14:paraId="60F699A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树立大数据高效处理理念，培养技术优化的创新思维。</w:t>
            </w:r>
          </w:p>
          <w:p w14:paraId="76DE8870">
            <w:pPr>
              <w:spacing w:after="0" w:line="300" w:lineRule="exact"/>
              <w:rPr>
                <w:rFonts w:hint="eastAsia" w:ascii="Times New Roman" w:hAnsi="Times New Roman" w:eastAsia="仿宋_GB2312" w:cs="仿宋_GB2312"/>
                <w:sz w:val="24"/>
              </w:rPr>
            </w:pPr>
          </w:p>
        </w:tc>
        <w:tc>
          <w:tcPr>
            <w:tcW w:w="2662" w:type="dxa"/>
          </w:tcPr>
          <w:p w14:paraId="4C41711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课程涵盖Spark基础、核心模块及综合应用。基础部分包括Spark概述、生态系统、运行架构与部署方式；核心模块教学涵盖RDD编程、SparkSQL结构化数据处理、SparkStreaming实时计算、SparkMLlib机器学习算法库等；综合应用部分通过综合案例，如实时交易数据统计，展示Spark在大数据处理中的实际应用。此外，还涉及Scala语言基础、HBase分布式数据库、Kafka分布式发布订阅消息系统等与Spark紧密相关的技术。</w:t>
            </w:r>
          </w:p>
        </w:tc>
        <w:tc>
          <w:tcPr>
            <w:tcW w:w="2877" w:type="dxa"/>
          </w:tcPr>
          <w:p w14:paraId="0AE8F124">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教学要求强调理论与实践相结合，注重培养学生的综合能力。知识要求上，学生需掌握Spark基本概念、架构、核心API及生态系统；技能要求上，学生须具备运用Spark进行数据处理、分析及机器学习的能力，能独立完成项目开发；素养要求上，学生需树立正确的审美观念和劳动观念，培养自主学习和终身学习的意识，具备创新精神和创业意识。通过课程学习，学生应能综合运用所学知识，解决大数据处理中的实际问题。</w:t>
            </w:r>
          </w:p>
        </w:tc>
      </w:tr>
      <w:tr w14:paraId="0DB4A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vAlign w:val="center"/>
          </w:tcPr>
          <w:p w14:paraId="075069FF">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7</w:t>
            </w:r>
          </w:p>
        </w:tc>
        <w:tc>
          <w:tcPr>
            <w:tcW w:w="878" w:type="dxa"/>
            <w:vAlign w:val="center"/>
          </w:tcPr>
          <w:p w14:paraId="41E1EAC7">
            <w:pPr>
              <w:spacing w:after="0" w:line="300" w:lineRule="exact"/>
              <w:jc w:val="center"/>
              <w:rPr>
                <w:rFonts w:hint="eastAsia" w:ascii="Times New Roman" w:hAnsi="Times New Roman" w:eastAsia="仿宋_GB2312" w:cs="仿宋_GB2312"/>
                <w:sz w:val="24"/>
              </w:rPr>
            </w:pPr>
            <w:bookmarkStart w:id="35" w:name="OLE_LINK9"/>
            <w:r>
              <w:rPr>
                <w:rFonts w:hint="eastAsia" w:ascii="Times New Roman" w:hAnsi="Times New Roman" w:eastAsia="仿宋_GB2312" w:cs="仿宋_GB2312"/>
                <w:sz w:val="24"/>
              </w:rPr>
              <w:t>Flink应用技术</w:t>
            </w:r>
            <w:bookmarkEnd w:id="35"/>
          </w:p>
        </w:tc>
        <w:tc>
          <w:tcPr>
            <w:tcW w:w="3581" w:type="dxa"/>
          </w:tcPr>
          <w:p w14:paraId="53B63D9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shd w:val="clear" w:color="auto" w:fill="FFFFFF"/>
              </w:rPr>
              <w:t>掌握Flink基本概念、原理、架构及核心技术，理解其与大数据生态中其他组件的协同工作机制。</w:t>
            </w:r>
          </w:p>
          <w:p w14:paraId="17BA721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shd w:val="clear" w:color="auto" w:fill="FFFFFF"/>
              </w:rPr>
              <w:t>熟练使用Flink的DataStream API、Table API等完成数据处理任务，能独立完成Flink应用程序开发、部署与调优。</w:t>
            </w:r>
          </w:p>
          <w:p w14:paraId="2BB0820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shd w:val="clear" w:color="auto" w:fill="FFFFFF"/>
              </w:rPr>
              <w:t>着重培养学生的工匠精神，追求代码高效完美；增强团队协作精神，通过小组合作项目提升沟通协作能力。</w:t>
            </w:r>
          </w:p>
          <w:p w14:paraId="55273D0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推动实时数据服务社会，助力数字经济高质量发展。</w:t>
            </w:r>
          </w:p>
          <w:p w14:paraId="593F846E">
            <w:pPr>
              <w:spacing w:after="0" w:line="300" w:lineRule="exact"/>
              <w:rPr>
                <w:rFonts w:hint="eastAsia" w:ascii="Times New Roman" w:hAnsi="Times New Roman" w:eastAsia="仿宋_GB2312" w:cs="仿宋_GB2312"/>
                <w:sz w:val="24"/>
              </w:rPr>
            </w:pPr>
          </w:p>
        </w:tc>
        <w:tc>
          <w:tcPr>
            <w:tcW w:w="2662" w:type="dxa"/>
          </w:tcPr>
          <w:p w14:paraId="7A06A89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shd w:val="clear" w:color="auto" w:fill="FFFFFF"/>
              </w:rPr>
              <w:t>课程围绕Flink技术体系展开。基础部分介绍Flink的发展历程、核心概念、层次架构、应用场景及与其他大数据框架的区别，让学生了解Flink在大数据处理领域的重要地位。核心技术涵盖流处理、批处理、状态管理、容错机制等，通过实例讲解帮助学生深入理解。实践环节包括Flink开发环境搭建、集群部署，以及使用Flink进行实时数据分析、异常检测、日志处理等实际业务场景的应用开发。此外，还涉及Flink与Kafka、Hadoop、HBase等组件的集成与协作，构建完整的大数据处理平台。</w:t>
            </w:r>
          </w:p>
        </w:tc>
        <w:tc>
          <w:tcPr>
            <w:tcW w:w="2877" w:type="dxa"/>
          </w:tcPr>
          <w:p w14:paraId="5AA247B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shd w:val="clear" w:color="auto" w:fill="FFFFFF"/>
              </w:rPr>
              <w:t>学生需清晰理解Flink的核心概念，掌握其核心技术原理，熟悉Flink的API使用方法。技能要求方面，学生要具备运用Flink进行大数据实时处理和批处理的能力，能够编写高效的Flink作业，独立分析和解决应用中遇到的问题，如性能调优、异常处理等，并参与实际大数据项目开发。素养要求强调培养学生的工匠精神，在代码编写和项目开发中追求卓越；增强团队协作精神，在小组项目中积极沟通协作；培养创新思维，鼓励学生关注新技术趋势，提出创新性解决方案，为大数据领域发展贡献力量。</w:t>
            </w:r>
          </w:p>
        </w:tc>
      </w:tr>
      <w:tr w14:paraId="7432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60" w:type="dxa"/>
            <w:vAlign w:val="center"/>
          </w:tcPr>
          <w:p w14:paraId="1A2DF2D1">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8</w:t>
            </w:r>
          </w:p>
        </w:tc>
        <w:tc>
          <w:tcPr>
            <w:tcW w:w="878" w:type="dxa"/>
            <w:vAlign w:val="center"/>
          </w:tcPr>
          <w:p w14:paraId="4FBC909F">
            <w:pPr>
              <w:spacing w:after="0" w:line="300" w:lineRule="exact"/>
              <w:jc w:val="center"/>
              <w:rPr>
                <w:rFonts w:hint="eastAsia" w:ascii="Times New Roman" w:hAnsi="Times New Roman" w:eastAsia="仿宋_GB2312" w:cs="仿宋_GB2312"/>
                <w:sz w:val="24"/>
              </w:rPr>
            </w:pPr>
            <w:bookmarkStart w:id="36" w:name="OLE_LINK10"/>
            <w:r>
              <w:rPr>
                <w:rFonts w:hint="eastAsia" w:ascii="Times New Roman" w:hAnsi="Times New Roman" w:eastAsia="仿宋_GB2312" w:cs="仿宋_GB2312"/>
                <w:sz w:val="24"/>
              </w:rPr>
              <w:t>大数据项目管理</w:t>
            </w:r>
            <w:bookmarkEnd w:id="36"/>
          </w:p>
        </w:tc>
        <w:tc>
          <w:tcPr>
            <w:tcW w:w="3581" w:type="dxa"/>
          </w:tcPr>
          <w:p w14:paraId="50176FB7">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了解大数据项目管理的基本概念、流程和方法，包括项目启动、规划、执行、监控与收尾等全生命周期的知识体系。</w:t>
            </w:r>
          </w:p>
          <w:p w14:paraId="33FA9F8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掌握大数据项目所涉及的技术架构、数据处理流程、数据安全与隐私保护等相关知识，以便在项目管理中能够准确评估技术可行性和风险。</w:t>
            </w:r>
          </w:p>
          <w:p w14:paraId="04C23CF9">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培养学生具备制定大数据项目计划的能力，能够合理安排项目进度、分配资源、制定预算，并运用项目管理工具进行项目计划的可视化展示与管理。</w:t>
            </w:r>
          </w:p>
          <w:p w14:paraId="601A7A0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树立数据项目合规意识，坚守数据安全与伦理底线。</w:t>
            </w:r>
          </w:p>
        </w:tc>
        <w:tc>
          <w:tcPr>
            <w:tcW w:w="2662" w:type="dxa"/>
          </w:tcPr>
          <w:p w14:paraId="75AFA400">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大数据项目管理基础。大数据项目管理工具与技术介绍，如 Project、Jira 等项目管理软件的基本使用。大数据项目规划。大数据项目执行与监控。大数据项目的风险管理。大数据项目收尾。</w:t>
            </w:r>
          </w:p>
        </w:tc>
        <w:tc>
          <w:tcPr>
            <w:tcW w:w="2877" w:type="dxa"/>
          </w:tcPr>
          <w:p w14:paraId="0FF4ED64">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要求学生系统掌握大数据项目从启动到结束的全生命周期流程。理解各阶段之间的逻辑关系和相互影响，能够绘制项目全生命周期的流程图。学生应全面了解大数据技术体系，包括数据采集技术，如网络爬虫、传感器数据采集等不同方式的原理和适用场景，掌握如何根据项目需求选择合适的采集技术和工具。</w:t>
            </w:r>
          </w:p>
        </w:tc>
      </w:tr>
      <w:tr w14:paraId="74A5C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vAlign w:val="center"/>
          </w:tcPr>
          <w:p w14:paraId="0DD0C72B">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9</w:t>
            </w:r>
          </w:p>
        </w:tc>
        <w:tc>
          <w:tcPr>
            <w:tcW w:w="878" w:type="dxa"/>
            <w:vAlign w:val="center"/>
          </w:tcPr>
          <w:p w14:paraId="22539942">
            <w:pPr>
              <w:spacing w:after="0" w:line="300" w:lineRule="exact"/>
              <w:jc w:val="center"/>
              <w:rPr>
                <w:rFonts w:hint="eastAsia" w:ascii="Times New Roman" w:hAnsi="Times New Roman" w:eastAsia="仿宋_GB2312" w:cs="仿宋_GB2312"/>
                <w:sz w:val="24"/>
              </w:rPr>
            </w:pPr>
            <w:bookmarkStart w:id="37" w:name="OLE_LINK11"/>
            <w:r>
              <w:rPr>
                <w:rFonts w:hint="eastAsia" w:ascii="Times New Roman" w:hAnsi="Times New Roman" w:eastAsia="仿宋_GB2312" w:cs="仿宋_GB2312"/>
                <w:sz w:val="24"/>
              </w:rPr>
              <w:t>大数据安全技术</w:t>
            </w:r>
            <w:bookmarkEnd w:id="37"/>
          </w:p>
        </w:tc>
        <w:tc>
          <w:tcPr>
            <w:tcW w:w="3581" w:type="dxa"/>
          </w:tcPr>
          <w:p w14:paraId="5B5EA1A3">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理解大数据安全的基本概念、原理和重要性，掌握大数据全生命周期（数据采集、存储、传输、处理、共享与销毁）中的安全威胁与防护机制。</w:t>
            </w:r>
          </w:p>
          <w:p w14:paraId="5B6EC7E4">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熟悉常见的大数据安全技术，如加密技术、访问控制技术、数据脱敏技术、安全审计技术等，了解其技术原理、适用场景和优缺点。</w:t>
            </w:r>
          </w:p>
          <w:p w14:paraId="4F4C558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培养学生能够运用所学的大数据安全技术，分析和解决实际大数据应用中的安全问题，具备设计和实施大数据安全解决方案的初步能力。</w:t>
            </w:r>
          </w:p>
          <w:p w14:paraId="7E6B188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筑牢数据安全防线意识，坚守网络空间主权底线。</w:t>
            </w:r>
          </w:p>
        </w:tc>
        <w:tc>
          <w:tcPr>
            <w:tcW w:w="2662" w:type="dxa"/>
          </w:tcPr>
          <w:p w14:paraId="255F17FD">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大数据安全基础。大数据采集与传输安全。大数据存储与处理安全。大数据访问控制与安全审计。大数据安全实践。</w:t>
            </w:r>
          </w:p>
        </w:tc>
        <w:tc>
          <w:tcPr>
            <w:tcW w:w="2877" w:type="dxa"/>
          </w:tcPr>
          <w:p w14:paraId="7866E46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学生需全面掌握大数据安全的基本概念，涵盖大数据面临的安全威胁类型，如数据泄露、篡改、滥用等，理解安全风险产生的根源与机制。明晰大数据安全与传统信息安全的区别与联系，把握大数据环境下安全需求的特殊性。学生需全面掌握大数据安全的基本概念，涵盖大数据面临的安全威胁类型，如数据泄露、篡改、滥用等，理解安全风险产生的根源与机制。明晰大数据安全与传统信息安全的区别与联系，把握大数据环境下安全需求的特殊性。</w:t>
            </w:r>
          </w:p>
        </w:tc>
      </w:tr>
      <w:tr w14:paraId="00C8E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vAlign w:val="center"/>
          </w:tcPr>
          <w:p w14:paraId="1024621A">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10</w:t>
            </w:r>
          </w:p>
        </w:tc>
        <w:tc>
          <w:tcPr>
            <w:tcW w:w="878" w:type="dxa"/>
            <w:vAlign w:val="center"/>
          </w:tcPr>
          <w:p w14:paraId="7FB8B7A3">
            <w:pPr>
              <w:spacing w:after="0" w:line="300" w:lineRule="exact"/>
              <w:jc w:val="center"/>
              <w:rPr>
                <w:rFonts w:hint="eastAsia" w:ascii="Times New Roman" w:hAnsi="Times New Roman" w:eastAsia="仿宋_GB2312" w:cs="仿宋_GB2312"/>
                <w:sz w:val="24"/>
              </w:rPr>
            </w:pPr>
            <w:bookmarkStart w:id="38" w:name="OLE_LINK12"/>
            <w:r>
              <w:rPr>
                <w:rFonts w:hint="eastAsia" w:ascii="Times New Roman" w:hAnsi="Times New Roman" w:eastAsia="仿宋_GB2312" w:cs="仿宋_GB2312"/>
                <w:sz w:val="24"/>
              </w:rPr>
              <w:t>大数据技术服务</w:t>
            </w:r>
            <w:bookmarkEnd w:id="38"/>
          </w:p>
        </w:tc>
        <w:tc>
          <w:tcPr>
            <w:tcW w:w="3581" w:type="dxa"/>
          </w:tcPr>
          <w:p w14:paraId="7E42E2B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深入理解大数据服务平台的构建原理、运行机制，以及相关的云计算、分布式系统等支撑技术的基础知识</w:t>
            </w:r>
          </w:p>
          <w:p w14:paraId="5965B21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掌握大数据技术服务体系架构，涵盖数据采集、存储、处理、分析以及可视化各个环节所涉及的技术和工具。</w:t>
            </w:r>
          </w:p>
          <w:p w14:paraId="0E052513">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培养学生具备根据实际业务需求，进行大数据采集方案设计、数据质量评估与清洗的能力，能够从多种数据源获取高质量的数据。</w:t>
            </w:r>
          </w:p>
          <w:p w14:paraId="5E1E3C83">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树立数据服务民生理念，用技术赋能社会公平。</w:t>
            </w:r>
          </w:p>
          <w:p w14:paraId="02342F81">
            <w:pPr>
              <w:spacing w:after="0" w:line="300" w:lineRule="exact"/>
              <w:rPr>
                <w:rFonts w:hint="eastAsia" w:ascii="Times New Roman" w:hAnsi="Times New Roman" w:eastAsia="仿宋_GB2312" w:cs="仿宋_GB2312"/>
                <w:sz w:val="24"/>
              </w:rPr>
            </w:pPr>
          </w:p>
        </w:tc>
        <w:tc>
          <w:tcPr>
            <w:tcW w:w="2662" w:type="dxa"/>
          </w:tcPr>
          <w:p w14:paraId="4879BA41">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大数据技术服务基础。大数据采集与预处理服务。大数据存储与计算服务。大数据分析与可视化服务。大数据项目运维与管理。</w:t>
            </w:r>
          </w:p>
        </w:tc>
        <w:tc>
          <w:tcPr>
            <w:tcW w:w="2877" w:type="dxa"/>
          </w:tcPr>
          <w:p w14:paraId="5D7F427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要求学生系统掌握大数据的基本概念。深入学习大数据相关的基础理论知识，包括数据挖掘理论、机器学习基础概念、分布式系统原理等。全面掌握大数据开发与管理工具的使用知识，包括但不限于大数据集成工具（如 Apache Sqoop 用于关系型数据库与 Hadoop 之间的数据传输、Apache Flume 用于日志数据采集）、大数据分析工具（如 Python 的数据分析库 Pandas、NumPy、Matplotlib，以及专业的数据分析软件R语言）、大数据数据库管理工具（如NoSQL数据库管理工具，像针对MongoDB的 Robo3T，针对Cassandra DataStax Astra DB等）。</w:t>
            </w:r>
          </w:p>
        </w:tc>
      </w:tr>
      <w:tr w14:paraId="3134C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8" w:hRule="atLeast"/>
        </w:trPr>
        <w:tc>
          <w:tcPr>
            <w:tcW w:w="760" w:type="dxa"/>
            <w:vAlign w:val="center"/>
          </w:tcPr>
          <w:p w14:paraId="17CD3BBE">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11</w:t>
            </w:r>
          </w:p>
        </w:tc>
        <w:tc>
          <w:tcPr>
            <w:tcW w:w="878" w:type="dxa"/>
            <w:vAlign w:val="center"/>
          </w:tcPr>
          <w:p w14:paraId="6639CEBC">
            <w:pPr>
              <w:spacing w:after="0" w:line="300" w:lineRule="exact"/>
              <w:jc w:val="center"/>
              <w:rPr>
                <w:rFonts w:hint="eastAsia" w:ascii="Times New Roman" w:hAnsi="Times New Roman" w:eastAsia="仿宋_GB2312" w:cs="仿宋_GB2312"/>
                <w:sz w:val="24"/>
              </w:rPr>
            </w:pPr>
            <w:bookmarkStart w:id="39" w:name="OLE_LINK13"/>
            <w:r>
              <w:rPr>
                <w:rFonts w:hint="eastAsia" w:ascii="Times New Roman" w:hAnsi="Times New Roman" w:eastAsia="仿宋_GB2312" w:cs="仿宋_GB2312"/>
                <w:sz w:val="24"/>
              </w:rPr>
              <w:t>大数据产品运营</w:t>
            </w:r>
            <w:bookmarkEnd w:id="39"/>
          </w:p>
        </w:tc>
        <w:tc>
          <w:tcPr>
            <w:tcW w:w="3581" w:type="dxa"/>
          </w:tcPr>
          <w:p w14:paraId="33DF8313">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理解大数据产品运营的核心概念、基本流程与关键环节，包括用户洞察、产品优化、营销推广以及数据驱动决策等方面的理论知识。</w:t>
            </w:r>
          </w:p>
          <w:p w14:paraId="611BDB6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掌握大数据在产品运营各阶段的应用原理与方法，如数据采集、存储、清洗、分析以及可视化呈现，了解相关工具和技术。</w:t>
            </w:r>
          </w:p>
          <w:p w14:paraId="46EC7C0A">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培养学生运用大数据技术进行用户行为分析的能力。提升学生基于数据分析结果优化大数据产品的能力。</w:t>
            </w:r>
          </w:p>
          <w:p w14:paraId="65BA05D7">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坚守数据伦理底线，强化用户权益保护意识。</w:t>
            </w:r>
          </w:p>
        </w:tc>
        <w:tc>
          <w:tcPr>
            <w:tcW w:w="2662" w:type="dxa"/>
          </w:tcPr>
          <w:p w14:paraId="5C57297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大数据产品运营基础。用户洞察与产品定位。大数据产品优化。大数据驱动的营销推广。大数据产品运营指标体系与监控。</w:t>
            </w:r>
          </w:p>
        </w:tc>
        <w:tc>
          <w:tcPr>
            <w:tcW w:w="2877" w:type="dxa"/>
          </w:tcPr>
          <w:p w14:paraId="6B46DC05">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学生需系统掌握大数据产品的概念、特点与分类，能够清晰阐述大数据产品与传统产品的区别，精准识别不同类型大数据产品（如数据服务类、数据分析类、数据应用类产品）的独特属性。熟知大数据产品涉及的数据来源、数据处理流程及数据存储方式，理解数据在产品各环节中的流转与应用逻辑，掌握数据质量对产品性能的重要影响。学生应熟悉大数据产品运营过程中常用的技术，如数据采集技术（网络爬虫、传感器数据采集等）、数据清洗与预处理技术、数据可视化技术等，了解这些技术的基本原理与应用场景。</w:t>
            </w:r>
          </w:p>
        </w:tc>
      </w:tr>
    </w:tbl>
    <w:p w14:paraId="24B08340">
      <w:pPr>
        <w:adjustRightInd w:val="0"/>
        <w:snapToGrid w:val="0"/>
        <w:spacing w:after="0" w:line="520" w:lineRule="exact"/>
        <w:ind w:firstLine="640" w:firstLineChars="200"/>
        <w:outlineLvl w:val="2"/>
        <w:rPr>
          <w:rFonts w:hint="eastAsia" w:ascii="Times New Roman" w:hAnsi="Times New Roman" w:eastAsia="仿宋_GB2312" w:cs="仿宋_GB2312"/>
          <w:sz w:val="32"/>
          <w:szCs w:val="32"/>
        </w:rPr>
      </w:pPr>
      <w:bookmarkStart w:id="40" w:name="_Toc4673"/>
      <w:r>
        <w:rPr>
          <w:rFonts w:hint="eastAsia" w:ascii="Times New Roman" w:hAnsi="Times New Roman" w:eastAsia="仿宋_GB2312" w:cs="仿宋_GB2312"/>
          <w:sz w:val="32"/>
          <w:szCs w:val="32"/>
        </w:rPr>
        <w:t>4.实践性教学环节：毕业设计、岗位实习。</w:t>
      </w:r>
      <w:bookmarkEnd w:id="40"/>
    </w:p>
    <w:p w14:paraId="269AF1FE">
      <w:pPr>
        <w:overflowPunct w:val="0"/>
        <w:adjustRightInd w:val="0"/>
        <w:spacing w:after="0" w:line="520" w:lineRule="exact"/>
        <w:jc w:val="cente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表6 实践性教学环节课程目标、主要教学内容与要求</w:t>
      </w:r>
    </w:p>
    <w:tbl>
      <w:tblPr>
        <w:tblStyle w:val="11"/>
        <w:tblW w:w="10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824"/>
        <w:gridCol w:w="4182"/>
        <w:gridCol w:w="2438"/>
        <w:gridCol w:w="2433"/>
      </w:tblGrid>
      <w:tr w14:paraId="4B5D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7" w:type="dxa"/>
            <w:vAlign w:val="center"/>
          </w:tcPr>
          <w:p w14:paraId="4EE697B6">
            <w:pPr>
              <w:overflowPunct w:val="0"/>
              <w:adjustRightInd w:val="0"/>
              <w:spacing w:after="0" w:line="300" w:lineRule="exact"/>
              <w:jc w:val="center"/>
              <w:rPr>
                <w:rFonts w:hint="eastAsia" w:ascii="Times New Roman" w:hAnsi="Times New Roman" w:eastAsia="仿宋_GB2312" w:cs="仿宋_GB2312"/>
                <w:sz w:val="24"/>
              </w:rPr>
            </w:pPr>
            <w:bookmarkStart w:id="41" w:name="OLE_LINK21"/>
            <w:r>
              <w:rPr>
                <w:rFonts w:hint="eastAsia" w:ascii="Times New Roman" w:hAnsi="Times New Roman" w:eastAsia="仿宋_GB2312" w:cs="仿宋_GB2312"/>
                <w:sz w:val="24"/>
              </w:rPr>
              <w:t>序号</w:t>
            </w:r>
          </w:p>
        </w:tc>
        <w:tc>
          <w:tcPr>
            <w:tcW w:w="824" w:type="dxa"/>
            <w:vAlign w:val="center"/>
          </w:tcPr>
          <w:p w14:paraId="0DB7AB55">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课程名称</w:t>
            </w:r>
          </w:p>
        </w:tc>
        <w:tc>
          <w:tcPr>
            <w:tcW w:w="4182" w:type="dxa"/>
            <w:vAlign w:val="center"/>
          </w:tcPr>
          <w:p w14:paraId="2E9F4742">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课程目标</w:t>
            </w:r>
          </w:p>
        </w:tc>
        <w:tc>
          <w:tcPr>
            <w:tcW w:w="2438" w:type="dxa"/>
            <w:vAlign w:val="center"/>
          </w:tcPr>
          <w:p w14:paraId="2D02FCB3">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主要教学内容</w:t>
            </w:r>
          </w:p>
        </w:tc>
        <w:tc>
          <w:tcPr>
            <w:tcW w:w="2433" w:type="dxa"/>
            <w:vAlign w:val="center"/>
          </w:tcPr>
          <w:p w14:paraId="2D3F5208">
            <w:pPr>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教学要求</w:t>
            </w:r>
          </w:p>
        </w:tc>
      </w:tr>
      <w:tr w14:paraId="7605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7" w:type="dxa"/>
            <w:vAlign w:val="center"/>
          </w:tcPr>
          <w:p w14:paraId="211179D6">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1</w:t>
            </w:r>
          </w:p>
        </w:tc>
        <w:tc>
          <w:tcPr>
            <w:tcW w:w="824" w:type="dxa"/>
            <w:vAlign w:val="center"/>
          </w:tcPr>
          <w:p w14:paraId="79F95FA4">
            <w:pPr>
              <w:spacing w:after="0" w:line="300" w:lineRule="exact"/>
              <w:jc w:val="left"/>
              <w:rPr>
                <w:rFonts w:hint="eastAsia" w:ascii="Times New Roman" w:hAnsi="Times New Roman" w:eastAsia="仿宋_GB2312" w:cs="仿宋_GB2312"/>
                <w:sz w:val="24"/>
              </w:rPr>
            </w:pPr>
            <w:bookmarkStart w:id="42" w:name="_Toc13154"/>
            <w:r>
              <w:rPr>
                <w:rFonts w:hint="eastAsia" w:ascii="Times New Roman" w:hAnsi="Times New Roman" w:eastAsia="仿宋_GB2312" w:cs="仿宋_GB2312"/>
                <w:sz w:val="24"/>
              </w:rPr>
              <w:t>毕业设计</w:t>
            </w:r>
            <w:bookmarkEnd w:id="42"/>
          </w:p>
        </w:tc>
        <w:tc>
          <w:tcPr>
            <w:tcW w:w="4182" w:type="dxa"/>
          </w:tcPr>
          <w:p w14:paraId="3E55BB3F">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掌握本专业领域相关的理论知识、研究方法及行业规范，理解毕业设计的流程、要求和评价标准。</w:t>
            </w:r>
          </w:p>
          <w:p w14:paraId="3877788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能够综合运用所学专业知识独立完成选题、调研、方案设计、实施及成果撰写等工作，具备解决实际问题和创新的能力。</w:t>
            </w:r>
          </w:p>
          <w:p w14:paraId="60FC6F0C">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培养严谨的治学态度、踏实的工作作风和较强的时间管理能力，增强团队协作与沟通表达能力。</w:t>
            </w:r>
          </w:p>
          <w:p w14:paraId="6665F8C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树立正确的学术道德观和价值观，增强社会责任感与使命感，在毕业设计中融入精益求精的工匠精神和创新报国的理想信念。</w:t>
            </w:r>
          </w:p>
        </w:tc>
        <w:tc>
          <w:tcPr>
            <w:tcW w:w="2438" w:type="dxa"/>
          </w:tcPr>
          <w:p w14:paraId="099C4B08">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讲授毕业设计的目的、意义、基本要求、流程及时间安排，介绍学术规范与学术诚信相关知识。选题与调研指导。讲解设计方案的撰写要点，组织学生进行方案论证。项目实施指导。指导学生进行成果的整理、撰写和反复修改。介绍答辩流程、技巧和注意事项。</w:t>
            </w:r>
          </w:p>
        </w:tc>
        <w:tc>
          <w:tcPr>
            <w:tcW w:w="2433" w:type="dxa"/>
          </w:tcPr>
          <w:p w14:paraId="2C7F796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认真、及时地下达毕业设计任务书，明确设计内容、要求与数据，以及各阶段的工作进度。开题报告、中期检查报告、毕业设计说明书等材料，并在不同阶段进行口头答辩。定期与学生见面，解决设计中的问题，并填写指导教师记录表。</w:t>
            </w:r>
          </w:p>
        </w:tc>
      </w:tr>
      <w:tr w14:paraId="7F85C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Align w:val="center"/>
          </w:tcPr>
          <w:p w14:paraId="7D695C78">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2</w:t>
            </w:r>
          </w:p>
        </w:tc>
        <w:tc>
          <w:tcPr>
            <w:tcW w:w="824" w:type="dxa"/>
            <w:vAlign w:val="center"/>
          </w:tcPr>
          <w:p w14:paraId="75BAE187">
            <w:pPr>
              <w:spacing w:after="0" w:line="300" w:lineRule="exact"/>
              <w:jc w:val="center"/>
              <w:rPr>
                <w:rFonts w:hint="eastAsia" w:ascii="Times New Roman" w:hAnsi="Times New Roman" w:eastAsia="仿宋_GB2312" w:cs="仿宋_GB2312"/>
                <w:sz w:val="24"/>
              </w:rPr>
            </w:pPr>
            <w:bookmarkStart w:id="43" w:name="_Toc13543"/>
            <w:r>
              <w:rPr>
                <w:rFonts w:hint="eastAsia" w:ascii="Times New Roman" w:hAnsi="Times New Roman" w:eastAsia="仿宋_GB2312" w:cs="仿宋_GB2312"/>
                <w:sz w:val="24"/>
              </w:rPr>
              <w:t>岗位实习</w:t>
            </w:r>
            <w:bookmarkEnd w:id="43"/>
          </w:p>
        </w:tc>
        <w:tc>
          <w:tcPr>
            <w:tcW w:w="4182" w:type="dxa"/>
          </w:tcPr>
          <w:p w14:paraId="468AA53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掌握对应岗位的基本工作流程、操作规范及行业安全知识，了解岗位所需的专业技术常识和职业发展基础信息。</w:t>
            </w:r>
          </w:p>
          <w:p w14:paraId="121FCA56">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能独立完成岗位常规工作任务，具备岗位所需的实操技能、问题初步处理能力及与同事协作沟通的能力。</w:t>
            </w:r>
          </w:p>
          <w:p w14:paraId="632D9EAE">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养成爱岗敬业、踏实肯干的工作态度，提升时间管理和适应能力，树立职业责任意识。</w:t>
            </w:r>
          </w:p>
          <w:p w14:paraId="787BAA14">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增强劳动光荣的观念，培养遵守职业道德和行业规范的自觉性，树立服务社会意识，在实践中体会团队合作的重要性。</w:t>
            </w:r>
          </w:p>
        </w:tc>
        <w:tc>
          <w:tcPr>
            <w:tcW w:w="2438" w:type="dxa"/>
          </w:tcPr>
          <w:p w14:paraId="01F52E32">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实习前准备：讲解岗位实习要求、安全规范及职业道德，指导简历制作与面试技巧，匹配实习岗位。实习中实践与指导：跟进岗位实操训练，解答专业技术问题，协调处理实习中的沟通、适应等问题。实习后总结：指导撰写实习报告，组织实习成果交流，评估实习表现，总结经验并反馈改进。</w:t>
            </w:r>
          </w:p>
        </w:tc>
        <w:tc>
          <w:tcPr>
            <w:tcW w:w="2433" w:type="dxa"/>
          </w:tcPr>
          <w:p w14:paraId="2233EA9B">
            <w:pPr>
              <w:spacing w:after="0" w:line="300" w:lineRule="exact"/>
              <w:rPr>
                <w:rFonts w:hint="eastAsia" w:ascii="Times New Roman" w:hAnsi="Times New Roman" w:eastAsia="仿宋_GB2312" w:cs="仿宋_GB2312"/>
                <w:sz w:val="24"/>
              </w:rPr>
            </w:pPr>
            <w:r>
              <w:rPr>
                <w:rFonts w:hint="eastAsia" w:ascii="Times New Roman" w:hAnsi="Times New Roman" w:eastAsia="仿宋_GB2312" w:cs="仿宋_GB2312"/>
                <w:sz w:val="24"/>
              </w:rPr>
              <w:t>安排学生到相关企事业单位进行岗位实习，亲身体验大数据技术专业的工作环境，了解行业规范与工作流程。通过实习，学生能够将所学理论知识与实际工作相结合，增强职业素养与就业竞争力，为毕业后顺利进入职场做好准备。</w:t>
            </w:r>
          </w:p>
        </w:tc>
      </w:tr>
      <w:bookmarkEnd w:id="41"/>
    </w:tbl>
    <w:p w14:paraId="14F4C6FA">
      <w:pPr>
        <w:spacing w:after="0" w:line="520" w:lineRule="exact"/>
        <w:ind w:firstLine="640" w:firstLineChars="200"/>
        <w:outlineLvl w:val="1"/>
        <w:rPr>
          <w:rFonts w:hint="eastAsia" w:ascii="Times New Roman" w:hAnsi="Times New Roman" w:eastAsia="楷体" w:cs="楷体"/>
          <w:sz w:val="32"/>
          <w:szCs w:val="32"/>
        </w:rPr>
      </w:pPr>
      <w:bookmarkStart w:id="44" w:name="_Toc5605"/>
      <w:r>
        <w:rPr>
          <w:rFonts w:hint="eastAsia" w:ascii="Times New Roman" w:hAnsi="Times New Roman" w:eastAsia="楷体" w:cs="楷体"/>
          <w:sz w:val="32"/>
          <w:szCs w:val="32"/>
        </w:rPr>
        <w:t>（三）第二课堂素质教育课</w:t>
      </w:r>
      <w:bookmarkEnd w:id="44"/>
    </w:p>
    <w:p w14:paraId="4AC952E3">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第二课堂素质教育课包括思想成长、实践实习、创新创业、志愿公益、文体活动、工作履历、专业技能特长等其他各类课程及活动。</w:t>
      </w:r>
    </w:p>
    <w:p w14:paraId="0DD8EA39">
      <w:pPr>
        <w:overflowPunct w:val="0"/>
        <w:adjustRightInd w:val="0"/>
        <w:spacing w:after="0" w:line="520" w:lineRule="exact"/>
        <w:jc w:val="cente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表7 第二课堂素质教育课安排表</w:t>
      </w:r>
    </w:p>
    <w:tbl>
      <w:tblPr>
        <w:tblStyle w:val="11"/>
        <w:tblW w:w="10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92"/>
        <w:gridCol w:w="1371"/>
      </w:tblGrid>
      <w:tr w14:paraId="39FFF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07AD7A8F">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Times New Roman" w:hAnsi="Times New Roman" w:eastAsia="仿宋_GB2312" w:cs="仿宋_GB2312"/>
                <w:color w:val="auto"/>
                <w:sz w:val="24"/>
                <w:lang w:eastAsia="zh-CN"/>
              </w:rPr>
            </w:pPr>
            <w:bookmarkStart w:id="45" w:name="_Toc11905"/>
            <w:r>
              <w:rPr>
                <w:rFonts w:hint="eastAsia" w:ascii="Times New Roman" w:hAnsi="Times New Roman" w:eastAsia="仿宋_GB2312" w:cs="仿宋_GB2312"/>
                <w:color w:val="auto"/>
                <w:sz w:val="24"/>
                <w:lang w:val="en-US" w:eastAsia="zh-CN"/>
              </w:rPr>
              <w:t>模块</w:t>
            </w:r>
          </w:p>
        </w:tc>
        <w:tc>
          <w:tcPr>
            <w:tcW w:w="3573" w:type="dxa"/>
            <w:vAlign w:val="center"/>
          </w:tcPr>
          <w:p w14:paraId="381436BE">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szCs w:val="24"/>
                <w:lang w:val="en-US" w:eastAsia="zh-CN"/>
              </w:rPr>
              <w:t>内容</w:t>
            </w:r>
          </w:p>
        </w:tc>
        <w:tc>
          <w:tcPr>
            <w:tcW w:w="880" w:type="dxa"/>
            <w:vAlign w:val="center"/>
          </w:tcPr>
          <w:p w14:paraId="64F3A434">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性质</w:t>
            </w:r>
          </w:p>
        </w:tc>
        <w:tc>
          <w:tcPr>
            <w:tcW w:w="1013" w:type="dxa"/>
            <w:vAlign w:val="center"/>
          </w:tcPr>
          <w:p w14:paraId="2D890CCD">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组织</w:t>
            </w:r>
          </w:p>
          <w:p w14:paraId="4E4DDA57">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实施</w:t>
            </w:r>
          </w:p>
        </w:tc>
        <w:tc>
          <w:tcPr>
            <w:tcW w:w="1040" w:type="dxa"/>
            <w:vAlign w:val="center"/>
          </w:tcPr>
          <w:p w14:paraId="73115A43">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认定者</w:t>
            </w:r>
          </w:p>
        </w:tc>
        <w:tc>
          <w:tcPr>
            <w:tcW w:w="1292" w:type="dxa"/>
            <w:vAlign w:val="center"/>
          </w:tcPr>
          <w:p w14:paraId="073E553C">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计分标准</w:t>
            </w:r>
          </w:p>
        </w:tc>
        <w:tc>
          <w:tcPr>
            <w:tcW w:w="1371" w:type="dxa"/>
            <w:vAlign w:val="center"/>
          </w:tcPr>
          <w:p w14:paraId="763CA0E9">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0FCF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5000733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思想成长</w:t>
            </w:r>
          </w:p>
        </w:tc>
        <w:tc>
          <w:tcPr>
            <w:tcW w:w="3573" w:type="dxa"/>
            <w:vAlign w:val="center"/>
          </w:tcPr>
          <w:p w14:paraId="692AB283">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1.思想政治教育</w:t>
            </w:r>
            <w:r>
              <w:rPr>
                <w:rFonts w:hint="eastAsia" w:ascii="Times New Roman" w:hAnsi="Times New Roman" w:eastAsia="仿宋_GB2312" w:cs="仿宋_GB2312"/>
                <w:b w:val="0"/>
                <w:bCs w:val="0"/>
                <w:color w:val="auto"/>
                <w:sz w:val="24"/>
                <w:szCs w:val="24"/>
              </w:rPr>
              <w:t>主题</w:t>
            </w:r>
            <w:r>
              <w:rPr>
                <w:rFonts w:hint="eastAsia" w:ascii="Times New Roman" w:hAnsi="Times New Roman" w:eastAsia="仿宋_GB2312" w:cs="仿宋_GB2312"/>
                <w:b w:val="0"/>
                <w:bCs w:val="0"/>
                <w:color w:val="auto"/>
                <w:sz w:val="24"/>
                <w:szCs w:val="24"/>
                <w:lang w:val="en-US" w:eastAsia="zh-CN"/>
              </w:rPr>
              <w:t>讲</w:t>
            </w:r>
            <w:r>
              <w:rPr>
                <w:rFonts w:hint="eastAsia" w:ascii="Times New Roman" w:hAnsi="Times New Roman" w:eastAsia="仿宋_GB2312" w:cs="仿宋_GB2312"/>
                <w:b w:val="0"/>
                <w:bCs w:val="0"/>
                <w:color w:val="auto"/>
                <w:sz w:val="24"/>
                <w:szCs w:val="24"/>
              </w:rPr>
              <w:t>座、形势与政策报告会</w:t>
            </w:r>
          </w:p>
          <w:p w14:paraId="3E7E06A7">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爱国主义教育活动</w:t>
            </w:r>
          </w:p>
          <w:p w14:paraId="1A6A7948">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党团组织生活</w:t>
            </w:r>
          </w:p>
          <w:p w14:paraId="76CDBA3F">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党团培训 </w:t>
            </w:r>
          </w:p>
          <w:p w14:paraId="274E7826">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青年大学习</w:t>
            </w:r>
          </w:p>
        </w:tc>
        <w:tc>
          <w:tcPr>
            <w:tcW w:w="880" w:type="dxa"/>
            <w:vAlign w:val="center"/>
          </w:tcPr>
          <w:p w14:paraId="1920803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40E6ED8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4C392F3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4C32880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restart"/>
            <w:vAlign w:val="center"/>
          </w:tcPr>
          <w:p w14:paraId="5AEC72B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第二课堂成绩</w:t>
            </w:r>
            <w:r>
              <w:rPr>
                <w:rFonts w:hint="eastAsia" w:ascii="Times New Roman" w:hAnsi="Times New Roman" w:eastAsia="仿宋_GB2312" w:cs="仿宋_GB2312"/>
                <w:b w:val="0"/>
                <w:bCs w:val="0"/>
                <w:color w:val="auto"/>
                <w:sz w:val="24"/>
                <w:szCs w:val="24"/>
                <w:lang w:val="en-US" w:eastAsia="zh-CN"/>
              </w:rPr>
              <w:t>由</w:t>
            </w:r>
            <w:r>
              <w:rPr>
                <w:rFonts w:hint="eastAsia" w:ascii="Times New Roman" w:hAnsi="Times New Roman" w:eastAsia="仿宋_GB2312" w:cs="仿宋_GB2312"/>
                <w:b w:val="0"/>
                <w:bCs w:val="0"/>
                <w:color w:val="auto"/>
                <w:sz w:val="24"/>
                <w:szCs w:val="24"/>
              </w:rPr>
              <w:t xml:space="preserve">网络管理系 统（到梦 空间）实 时记录，学生在大一、 </w:t>
            </w:r>
            <w:r>
              <w:rPr>
                <w:rFonts w:hint="eastAsia" w:ascii="Times New Roman" w:hAnsi="Times New Roman" w:eastAsia="仿宋_GB2312" w:cs="仿宋_GB2312"/>
                <w:b w:val="0"/>
                <w:bCs w:val="0"/>
                <w:color w:val="auto"/>
                <w:sz w:val="24"/>
                <w:szCs w:val="24"/>
                <w:lang w:val="en-US" w:eastAsia="zh-CN"/>
              </w:rPr>
              <w:t>大</w:t>
            </w:r>
            <w:r>
              <w:rPr>
                <w:rFonts w:hint="eastAsia" w:ascii="Times New Roman" w:hAnsi="Times New Roman" w:eastAsia="仿宋_GB2312" w:cs="仿宋_GB2312"/>
                <w:b w:val="0"/>
                <w:bCs w:val="0"/>
                <w:color w:val="auto"/>
                <w:sz w:val="24"/>
                <w:szCs w:val="24"/>
              </w:rPr>
              <w:t>二期间</w:t>
            </w:r>
            <w:r>
              <w:rPr>
                <w:rFonts w:hint="eastAsia" w:ascii="Times New Roman" w:hAnsi="Times New Roman" w:eastAsia="仿宋_GB2312" w:cs="仿宋_GB2312"/>
                <w:b w:val="0"/>
                <w:bCs w:val="0"/>
                <w:color w:val="auto"/>
                <w:sz w:val="24"/>
                <w:szCs w:val="24"/>
                <w:lang w:val="en-US" w:eastAsia="zh-CN"/>
              </w:rPr>
              <w:t>积分达60分及以上，可获4</w:t>
            </w:r>
            <w:r>
              <w:rPr>
                <w:rFonts w:hint="eastAsia" w:ascii="Times New Roman" w:hAnsi="Times New Roman" w:eastAsia="仿宋_GB2312" w:cs="仿宋_GB2312"/>
                <w:b w:val="0"/>
                <w:bCs w:val="0"/>
                <w:color w:val="auto"/>
                <w:sz w:val="24"/>
                <w:szCs w:val="24"/>
              </w:rPr>
              <w:t>学分。</w:t>
            </w:r>
          </w:p>
        </w:tc>
      </w:tr>
      <w:tr w14:paraId="530BA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18C9F10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rPr>
              <w:t>实践</w:t>
            </w:r>
            <w:r>
              <w:rPr>
                <w:rFonts w:hint="eastAsia" w:ascii="Times New Roman" w:hAnsi="Times New Roman" w:eastAsia="仿宋_GB2312" w:cs="仿宋_GB2312"/>
                <w:color w:val="auto"/>
                <w:sz w:val="24"/>
                <w:szCs w:val="24"/>
                <w:lang w:val="en-US" w:eastAsia="zh-CN"/>
              </w:rPr>
              <w:t>实习</w:t>
            </w:r>
          </w:p>
        </w:tc>
        <w:tc>
          <w:tcPr>
            <w:tcW w:w="3573" w:type="dxa"/>
            <w:vAlign w:val="center"/>
          </w:tcPr>
          <w:p w14:paraId="35E7E120">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w:t>
            </w:r>
            <w:r>
              <w:rPr>
                <w:rFonts w:hint="eastAsia" w:ascii="Times New Roman" w:hAnsi="Times New Roman" w:eastAsia="仿宋_GB2312" w:cs="仿宋_GB2312"/>
                <w:b w:val="0"/>
                <w:bCs w:val="0"/>
                <w:color w:val="auto"/>
                <w:sz w:val="24"/>
                <w:szCs w:val="24"/>
              </w:rPr>
              <w:t xml:space="preserve">暑期“三下乡”社会实践活动 </w:t>
            </w: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 xml:space="preserve">寒暑假“返家乡”实践活动 </w:t>
            </w:r>
          </w:p>
          <w:p w14:paraId="0AF215D2">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 xml:space="preserve">企业见习实践 </w:t>
            </w:r>
          </w:p>
          <w:p w14:paraId="28961376">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上级、校院交予专项工作项目实践活动含兼挂职锻炼 </w:t>
            </w:r>
          </w:p>
          <w:p w14:paraId="2E9D8344">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新闻宣传报道被学校、学院采用或转发 </w:t>
            </w:r>
          </w:p>
          <w:p w14:paraId="3CA8BA67">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6.晨读</w:t>
            </w:r>
          </w:p>
          <w:p w14:paraId="095F68FB">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7</w:t>
            </w:r>
            <w:r>
              <w:rPr>
                <w:rFonts w:hint="eastAsia" w:ascii="Times New Roman" w:hAnsi="Times New Roman" w:eastAsia="仿宋_GB2312" w:cs="仿宋_GB2312"/>
                <w:b w:val="0"/>
                <w:bCs w:val="0"/>
                <w:color w:val="auto"/>
                <w:sz w:val="24"/>
                <w:szCs w:val="24"/>
              </w:rPr>
              <w:t xml:space="preserve">.劳动精神、劳模精神、工匠精神专题教育 </w:t>
            </w:r>
          </w:p>
          <w:p w14:paraId="718904E0">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8.</w:t>
            </w:r>
            <w:r>
              <w:rPr>
                <w:rFonts w:hint="eastAsia" w:ascii="Times New Roman" w:hAnsi="Times New Roman" w:eastAsia="仿宋_GB2312" w:cs="仿宋_GB2312"/>
                <w:b w:val="0"/>
                <w:bCs w:val="0"/>
                <w:color w:val="auto"/>
                <w:sz w:val="24"/>
                <w:szCs w:val="24"/>
              </w:rPr>
              <w:t>实践活动的相关荣誉</w:t>
            </w:r>
          </w:p>
        </w:tc>
        <w:tc>
          <w:tcPr>
            <w:tcW w:w="880" w:type="dxa"/>
            <w:vAlign w:val="center"/>
          </w:tcPr>
          <w:p w14:paraId="4B09410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17CBD8C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62B978B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68F6980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4077B3F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28358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258E6F9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创新创业</w:t>
            </w:r>
          </w:p>
        </w:tc>
        <w:tc>
          <w:tcPr>
            <w:tcW w:w="3573" w:type="dxa"/>
            <w:vAlign w:val="center"/>
          </w:tcPr>
          <w:p w14:paraId="13BA51BC">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w:t>
            </w:r>
            <w:r>
              <w:rPr>
                <w:rFonts w:hint="eastAsia" w:ascii="Times New Roman" w:hAnsi="Times New Roman" w:eastAsia="仿宋_GB2312" w:cs="仿宋_GB2312"/>
                <w:color w:val="auto"/>
                <w:sz w:val="24"/>
                <w:szCs w:val="24"/>
              </w:rPr>
              <w:t xml:space="preserve">发表文章、出版专著 </w:t>
            </w:r>
          </w:p>
          <w:p w14:paraId="56ED50BB">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2.</w:t>
            </w:r>
            <w:r>
              <w:rPr>
                <w:rFonts w:hint="eastAsia" w:ascii="Times New Roman" w:hAnsi="Times New Roman" w:eastAsia="仿宋_GB2312" w:cs="仿宋_GB2312"/>
                <w:color w:val="auto"/>
                <w:sz w:val="24"/>
                <w:szCs w:val="24"/>
              </w:rPr>
              <w:t xml:space="preserve">发明专利 </w:t>
            </w:r>
          </w:p>
          <w:p w14:paraId="19573F53">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3.</w:t>
            </w:r>
            <w:r>
              <w:rPr>
                <w:rFonts w:hint="eastAsia" w:ascii="Times New Roman" w:hAnsi="Times New Roman" w:eastAsia="仿宋_GB2312" w:cs="仿宋_GB2312"/>
                <w:color w:val="auto"/>
                <w:sz w:val="24"/>
                <w:szCs w:val="24"/>
              </w:rPr>
              <w:t xml:space="preserve">创新创业项目竞赛 </w:t>
            </w:r>
          </w:p>
          <w:p w14:paraId="621664C8">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4.</w:t>
            </w:r>
            <w:r>
              <w:rPr>
                <w:rFonts w:hint="eastAsia" w:ascii="Times New Roman" w:hAnsi="Times New Roman" w:eastAsia="仿宋_GB2312" w:cs="仿宋_GB2312"/>
                <w:color w:val="auto"/>
                <w:sz w:val="24"/>
                <w:szCs w:val="24"/>
              </w:rPr>
              <w:t xml:space="preserve">创新创业项目培训 </w:t>
            </w:r>
          </w:p>
          <w:p w14:paraId="02370AB8">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5.</w:t>
            </w:r>
            <w:r>
              <w:rPr>
                <w:rFonts w:hint="eastAsia" w:ascii="Times New Roman" w:hAnsi="Times New Roman" w:eastAsia="仿宋_GB2312" w:cs="仿宋_GB2312"/>
                <w:color w:val="auto"/>
                <w:sz w:val="24"/>
                <w:szCs w:val="24"/>
              </w:rPr>
              <w:t xml:space="preserve">创新创业课程、讲座 </w:t>
            </w:r>
          </w:p>
          <w:p w14:paraId="46AD1505">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6.</w:t>
            </w:r>
            <w:r>
              <w:rPr>
                <w:rFonts w:hint="eastAsia" w:ascii="Times New Roman" w:hAnsi="Times New Roman" w:eastAsia="仿宋_GB2312" w:cs="仿宋_GB2312"/>
                <w:color w:val="auto"/>
                <w:sz w:val="24"/>
                <w:szCs w:val="24"/>
              </w:rPr>
              <w:t>自主创业</w:t>
            </w:r>
          </w:p>
        </w:tc>
        <w:tc>
          <w:tcPr>
            <w:tcW w:w="880" w:type="dxa"/>
            <w:vAlign w:val="center"/>
          </w:tcPr>
          <w:p w14:paraId="1BE2159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694C4904">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4333CE4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729A454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183203A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78298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6672EEF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p>
          <w:p w14:paraId="2DC914D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志愿公益</w:t>
            </w:r>
          </w:p>
        </w:tc>
        <w:tc>
          <w:tcPr>
            <w:tcW w:w="3573" w:type="dxa"/>
            <w:vAlign w:val="center"/>
          </w:tcPr>
          <w:p w14:paraId="2710D2A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1.校级、学院、社团、班级等学生组织开展的志愿服务活动 </w:t>
            </w:r>
          </w:p>
          <w:p w14:paraId="0413D13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2.无偿献血活动 </w:t>
            </w:r>
          </w:p>
          <w:p w14:paraId="64CF14B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3.捐献造血干细胞 </w:t>
            </w:r>
          </w:p>
          <w:p w14:paraId="30E2B76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4.相关公益类宣传讲座、报告会等志愿服务表彰</w:t>
            </w:r>
          </w:p>
          <w:p w14:paraId="1BCDC979">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公益劳动 </w:t>
            </w:r>
          </w:p>
        </w:tc>
        <w:tc>
          <w:tcPr>
            <w:tcW w:w="880" w:type="dxa"/>
            <w:vAlign w:val="center"/>
          </w:tcPr>
          <w:p w14:paraId="545339F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1A139AEC">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036035C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20FD2FE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1416D9A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08C2E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4B17B443">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 xml:space="preserve">文体活动 </w:t>
            </w:r>
          </w:p>
        </w:tc>
        <w:tc>
          <w:tcPr>
            <w:tcW w:w="3573" w:type="dxa"/>
            <w:vAlign w:val="center"/>
          </w:tcPr>
          <w:p w14:paraId="5B475FB4">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1.文艺竞赛 </w:t>
            </w:r>
          </w:p>
          <w:p w14:paraId="6BD3D1D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2.体育竞赛 </w:t>
            </w:r>
          </w:p>
          <w:p w14:paraId="5E56163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3.文艺演出 </w:t>
            </w:r>
          </w:p>
          <w:p w14:paraId="427E44F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4.体育活动 </w:t>
            </w:r>
          </w:p>
          <w:p w14:paraId="39905E3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5.文体讲座</w:t>
            </w:r>
          </w:p>
        </w:tc>
        <w:tc>
          <w:tcPr>
            <w:tcW w:w="880" w:type="dxa"/>
            <w:vAlign w:val="center"/>
          </w:tcPr>
          <w:p w14:paraId="0FFDAE6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606839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5EE0754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4B3AE8F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6A6B613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3860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57CF4F81">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 xml:space="preserve">工作履历 </w:t>
            </w:r>
          </w:p>
        </w:tc>
        <w:tc>
          <w:tcPr>
            <w:tcW w:w="3573" w:type="dxa"/>
            <w:vAlign w:val="center"/>
          </w:tcPr>
          <w:p w14:paraId="2A0EFB9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1.团学干部任职</w:t>
            </w:r>
          </w:p>
          <w:p w14:paraId="5D4B965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2.团学先进个人</w:t>
            </w:r>
          </w:p>
          <w:p w14:paraId="16380D2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3.勤工俭学</w:t>
            </w:r>
          </w:p>
          <w:p w14:paraId="3A16F96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4.社会任职 </w:t>
            </w:r>
          </w:p>
          <w:p w14:paraId="5B2764E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5.退伍军人</w:t>
            </w:r>
          </w:p>
        </w:tc>
        <w:tc>
          <w:tcPr>
            <w:tcW w:w="880" w:type="dxa"/>
            <w:vAlign w:val="center"/>
          </w:tcPr>
          <w:p w14:paraId="399CBC5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268EDC8">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57D4FF8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025B286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0704769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4C6E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4994CAF4">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技能特长 </w:t>
            </w:r>
          </w:p>
        </w:tc>
        <w:tc>
          <w:tcPr>
            <w:tcW w:w="3573" w:type="dxa"/>
            <w:vAlign w:val="center"/>
          </w:tcPr>
          <w:p w14:paraId="6FAA50A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1.职业资格证书 </w:t>
            </w:r>
          </w:p>
          <w:p w14:paraId="4F8F374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2.职业技能证书 </w:t>
            </w:r>
          </w:p>
          <w:p w14:paraId="27C9FB2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3.机动车驾驶证</w:t>
            </w:r>
          </w:p>
          <w:p w14:paraId="01CF511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4.从业人员上岗资格证 </w:t>
            </w:r>
          </w:p>
          <w:p w14:paraId="1AF0B274">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5.技能比赛获奖</w:t>
            </w:r>
          </w:p>
        </w:tc>
        <w:tc>
          <w:tcPr>
            <w:tcW w:w="880" w:type="dxa"/>
            <w:vAlign w:val="center"/>
          </w:tcPr>
          <w:p w14:paraId="056A18C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7B754B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0DE2290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0C9548F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543FA48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7E2BE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10EAF47E">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其他</w:t>
            </w:r>
          </w:p>
        </w:tc>
        <w:tc>
          <w:tcPr>
            <w:tcW w:w="3573" w:type="dxa"/>
            <w:vAlign w:val="center"/>
          </w:tcPr>
          <w:p w14:paraId="1499F4E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1.其他证书（社会职业类证书） </w:t>
            </w:r>
          </w:p>
          <w:p w14:paraId="1CB10E7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2.校内各单位其他类型活动 </w:t>
            </w:r>
          </w:p>
          <w:p w14:paraId="1941270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3.升旗仪式工作人员</w:t>
            </w:r>
          </w:p>
        </w:tc>
        <w:tc>
          <w:tcPr>
            <w:tcW w:w="880" w:type="dxa"/>
            <w:vAlign w:val="center"/>
          </w:tcPr>
          <w:p w14:paraId="71827A4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A57BDA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74D3411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1A9A98D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68C221D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bl>
    <w:p w14:paraId="5D20E4D4">
      <w:pPr>
        <w:overflowPunct w:val="0"/>
        <w:adjustRightInd w:val="0"/>
        <w:spacing w:after="0" w:line="520" w:lineRule="exact"/>
        <w:ind w:firstLine="640" w:firstLineChars="200"/>
        <w:outlineLvl w:val="0"/>
        <w:rPr>
          <w:rFonts w:hint="eastAsia" w:ascii="Times New Roman" w:hAnsi="Times New Roman" w:eastAsia="黑体"/>
          <w:sz w:val="32"/>
          <w:szCs w:val="32"/>
        </w:rPr>
      </w:pPr>
      <w:r>
        <w:rPr>
          <w:rFonts w:hint="eastAsia" w:ascii="Times New Roman" w:hAnsi="Times New Roman" w:eastAsia="黑体"/>
          <w:sz w:val="32"/>
          <w:szCs w:val="32"/>
        </w:rPr>
        <w:t>八</w:t>
      </w:r>
      <w:r>
        <w:rPr>
          <w:rFonts w:ascii="Times New Roman" w:hAnsi="Times New Roman" w:eastAsia="黑体"/>
          <w:sz w:val="32"/>
          <w:szCs w:val="32"/>
        </w:rPr>
        <w:t>、教学进程总体安排</w:t>
      </w:r>
      <w:bookmarkEnd w:id="45"/>
    </w:p>
    <w:p w14:paraId="24559C16">
      <w:pPr>
        <w:spacing w:after="0" w:line="520" w:lineRule="exact"/>
        <w:ind w:firstLine="640" w:firstLineChars="200"/>
        <w:outlineLvl w:val="1"/>
        <w:rPr>
          <w:rFonts w:hint="eastAsia" w:ascii="Times New Roman" w:hAnsi="Times New Roman" w:eastAsia="楷体" w:cs="楷体"/>
          <w:sz w:val="32"/>
          <w:szCs w:val="32"/>
        </w:rPr>
      </w:pPr>
      <w:bookmarkStart w:id="46" w:name="_Toc1991"/>
      <w:r>
        <w:rPr>
          <w:rFonts w:hint="eastAsia" w:ascii="Times New Roman" w:hAnsi="Times New Roman" w:eastAsia="楷体" w:cs="楷体"/>
          <w:sz w:val="32"/>
          <w:szCs w:val="32"/>
        </w:rPr>
        <w:t>（一）教学环节分配表</w:t>
      </w:r>
      <w:bookmarkEnd w:id="46"/>
    </w:p>
    <w:p w14:paraId="6F440208">
      <w:pPr>
        <w:spacing w:after="0" w:line="500" w:lineRule="exact"/>
        <w:ind w:firstLine="640" w:firstLineChars="20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教学周数分配表每学期总周数合计应为20周，各学期教学周数应与教学计划进程表一致，军训、入学教育、考试环节、实习开展、毕业设计、社会实践及毕业教育等，学期合计周数为20周。</w:t>
      </w:r>
    </w:p>
    <w:p w14:paraId="2A5D340B">
      <w:pPr>
        <w:spacing w:after="0" w:line="500" w:lineRule="exact"/>
        <w:ind w:firstLine="640" w:firstLineChars="200"/>
        <w:jc w:val="center"/>
        <w:rPr>
          <w:rFonts w:hint="eastAsia" w:ascii="Times New Roman" w:hAnsi="Times New Roman" w:eastAsia="仿宋_GB2312" w:cs="仿宋_GB2312"/>
          <w:sz w:val="32"/>
          <w:szCs w:val="32"/>
        </w:rPr>
      </w:pPr>
    </w:p>
    <w:p w14:paraId="75B44F3D">
      <w:pPr>
        <w:spacing w:after="0" w:line="500" w:lineRule="exact"/>
        <w:ind w:firstLine="640" w:firstLineChars="200"/>
        <w:jc w:val="center"/>
        <w:rPr>
          <w:rFonts w:hint="eastAsia" w:ascii="Times New Roman" w:hAnsi="Times New Roman" w:eastAsia="仿宋_GB2312" w:cs="仿宋_GB2312"/>
          <w:sz w:val="32"/>
          <w:szCs w:val="32"/>
        </w:rPr>
      </w:pPr>
    </w:p>
    <w:p w14:paraId="55038E85">
      <w:pPr>
        <w:spacing w:after="0" w:line="500" w:lineRule="exact"/>
        <w:ind w:firstLine="640" w:firstLineChars="200"/>
        <w:jc w:val="cente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表8 教育活动时间分配表（单位：周）</w:t>
      </w:r>
    </w:p>
    <w:tbl>
      <w:tblPr>
        <w:tblStyle w:val="11"/>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1675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5E790323">
            <w:pPr>
              <w:spacing w:after="0" w:line="240" w:lineRule="auto"/>
              <w:rPr>
                <w:rFonts w:hint="eastAsia" w:ascii="Times New Roman" w:hAnsi="Times New Roman" w:eastAsia="仿宋_GB2312" w:cs="仿宋_GB2312"/>
                <w:color w:val="auto"/>
                <w:sz w:val="24"/>
                <w:szCs w:val="24"/>
              </w:rPr>
            </w:pPr>
            <w:bookmarkStart w:id="47" w:name="_Toc10649"/>
          </w:p>
          <w:p w14:paraId="465984FA">
            <w:pPr>
              <w:spacing w:after="0" w:line="240" w:lineRule="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项目</w:t>
            </w:r>
          </w:p>
          <w:p w14:paraId="16B9D186">
            <w:pPr>
              <w:spacing w:after="0" w:line="240" w:lineRule="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周数</w:t>
            </w:r>
          </w:p>
          <w:p w14:paraId="4C414304">
            <w:pPr>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内容</w:t>
            </w:r>
          </w:p>
          <w:p w14:paraId="70ABB651">
            <w:pPr>
              <w:spacing w:after="0" w:line="240" w:lineRule="auto"/>
              <w:rPr>
                <w:rFonts w:hint="eastAsia" w:ascii="Times New Roman" w:hAnsi="Times New Roman" w:eastAsia="仿宋_GB2312" w:cs="仿宋_GB2312"/>
                <w:color w:val="auto"/>
                <w:sz w:val="24"/>
                <w:szCs w:val="24"/>
                <w:lang w:val="en-US" w:eastAsia="zh-CN"/>
              </w:rPr>
            </w:pPr>
          </w:p>
          <w:p w14:paraId="7B4C73B8">
            <w:pPr>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周数</w:t>
            </w:r>
          </w:p>
          <w:p w14:paraId="7AC3CE74">
            <w:pPr>
              <w:spacing w:after="0" w:line="240" w:lineRule="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学年</w:t>
            </w:r>
          </w:p>
        </w:tc>
        <w:tc>
          <w:tcPr>
            <w:tcW w:w="1229" w:type="pct"/>
            <w:gridSpan w:val="2"/>
            <w:vAlign w:val="center"/>
          </w:tcPr>
          <w:p w14:paraId="3C7494B7">
            <w:pPr>
              <w:spacing w:after="0" w:line="240" w:lineRule="auto"/>
              <w:jc w:val="center"/>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一</w:t>
            </w:r>
          </w:p>
        </w:tc>
        <w:tc>
          <w:tcPr>
            <w:tcW w:w="1165" w:type="pct"/>
            <w:gridSpan w:val="2"/>
            <w:vAlign w:val="center"/>
          </w:tcPr>
          <w:p w14:paraId="677B1A19">
            <w:pPr>
              <w:spacing w:after="0" w:line="240" w:lineRule="auto"/>
              <w:jc w:val="center"/>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二</w:t>
            </w:r>
          </w:p>
        </w:tc>
        <w:tc>
          <w:tcPr>
            <w:tcW w:w="1167" w:type="pct"/>
            <w:gridSpan w:val="2"/>
            <w:vAlign w:val="center"/>
          </w:tcPr>
          <w:p w14:paraId="258338CC">
            <w:pPr>
              <w:spacing w:after="0" w:line="240" w:lineRule="auto"/>
              <w:jc w:val="center"/>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三</w:t>
            </w:r>
          </w:p>
        </w:tc>
      </w:tr>
      <w:tr w14:paraId="7F152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14:paraId="21997EE4">
            <w:pPr>
              <w:spacing w:after="0" w:line="240" w:lineRule="auto"/>
              <w:rPr>
                <w:rFonts w:hint="eastAsia" w:ascii="Times New Roman" w:hAnsi="Times New Roman" w:eastAsia="仿宋_GB2312" w:cs="仿宋_GB2312"/>
                <w:color w:val="auto"/>
                <w:sz w:val="24"/>
                <w:szCs w:val="24"/>
              </w:rPr>
            </w:pPr>
          </w:p>
        </w:tc>
        <w:tc>
          <w:tcPr>
            <w:tcW w:w="646" w:type="pct"/>
            <w:vAlign w:val="center"/>
          </w:tcPr>
          <w:p w14:paraId="07013997">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w:t>
            </w:r>
          </w:p>
        </w:tc>
        <w:tc>
          <w:tcPr>
            <w:tcW w:w="582" w:type="pct"/>
            <w:vAlign w:val="center"/>
          </w:tcPr>
          <w:p w14:paraId="59BB097C">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w:t>
            </w:r>
          </w:p>
        </w:tc>
        <w:tc>
          <w:tcPr>
            <w:tcW w:w="582" w:type="pct"/>
            <w:vAlign w:val="center"/>
          </w:tcPr>
          <w:p w14:paraId="6195767D">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w:t>
            </w:r>
          </w:p>
        </w:tc>
        <w:tc>
          <w:tcPr>
            <w:tcW w:w="582" w:type="pct"/>
            <w:vAlign w:val="center"/>
          </w:tcPr>
          <w:p w14:paraId="431CDCAC">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w:t>
            </w:r>
          </w:p>
        </w:tc>
        <w:tc>
          <w:tcPr>
            <w:tcW w:w="582" w:type="pct"/>
            <w:vAlign w:val="center"/>
          </w:tcPr>
          <w:p w14:paraId="46B9C0E6">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w:t>
            </w:r>
          </w:p>
        </w:tc>
        <w:tc>
          <w:tcPr>
            <w:tcW w:w="584" w:type="pct"/>
            <w:vAlign w:val="center"/>
          </w:tcPr>
          <w:p w14:paraId="51901F4C">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6</w:t>
            </w:r>
          </w:p>
        </w:tc>
      </w:tr>
      <w:tr w14:paraId="13D9A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14:paraId="6F41DC38">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课堂教学</w:t>
            </w:r>
          </w:p>
        </w:tc>
        <w:tc>
          <w:tcPr>
            <w:tcW w:w="646" w:type="pct"/>
            <w:vAlign w:val="center"/>
          </w:tcPr>
          <w:p w14:paraId="1F6658AC">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1-18</w:t>
            </w:r>
          </w:p>
        </w:tc>
        <w:tc>
          <w:tcPr>
            <w:tcW w:w="582" w:type="pct"/>
            <w:vAlign w:val="center"/>
          </w:tcPr>
          <w:p w14:paraId="1938D528">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2" w:type="pct"/>
            <w:vAlign w:val="center"/>
          </w:tcPr>
          <w:p w14:paraId="2AA33D21">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2" w:type="pct"/>
            <w:vAlign w:val="center"/>
          </w:tcPr>
          <w:p w14:paraId="6CD700F0">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2" w:type="pct"/>
            <w:vAlign w:val="center"/>
          </w:tcPr>
          <w:p w14:paraId="58091D6E">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4" w:type="pct"/>
            <w:vAlign w:val="center"/>
          </w:tcPr>
          <w:p w14:paraId="3DDB3CF1">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r>
      <w:tr w14:paraId="7011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4855BA6">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考试</w:t>
            </w:r>
          </w:p>
        </w:tc>
        <w:tc>
          <w:tcPr>
            <w:tcW w:w="646" w:type="pct"/>
            <w:vAlign w:val="center"/>
          </w:tcPr>
          <w:p w14:paraId="28606875">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19-20</w:t>
            </w:r>
          </w:p>
        </w:tc>
        <w:tc>
          <w:tcPr>
            <w:tcW w:w="582" w:type="pct"/>
            <w:vAlign w:val="center"/>
          </w:tcPr>
          <w:p w14:paraId="13C271D8">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2" w:type="pct"/>
            <w:vAlign w:val="center"/>
          </w:tcPr>
          <w:p w14:paraId="4D8961C6">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2" w:type="pct"/>
            <w:vAlign w:val="center"/>
          </w:tcPr>
          <w:p w14:paraId="038BA7D6">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2" w:type="pct"/>
            <w:vAlign w:val="center"/>
          </w:tcPr>
          <w:p w14:paraId="3534F024">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4" w:type="pct"/>
            <w:vAlign w:val="center"/>
          </w:tcPr>
          <w:p w14:paraId="4C889791">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r>
      <w:tr w14:paraId="2F7C8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2EE4C24">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军训</w:t>
            </w:r>
          </w:p>
        </w:tc>
        <w:tc>
          <w:tcPr>
            <w:tcW w:w="646" w:type="pct"/>
            <w:vAlign w:val="center"/>
          </w:tcPr>
          <w:p w14:paraId="674716CE">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1-2</w:t>
            </w:r>
          </w:p>
        </w:tc>
        <w:tc>
          <w:tcPr>
            <w:tcW w:w="582" w:type="pct"/>
            <w:vAlign w:val="center"/>
          </w:tcPr>
          <w:p w14:paraId="10A81021">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17C254C8">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28D5DACE">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5554325C">
            <w:pPr>
              <w:spacing w:after="0" w:line="240" w:lineRule="auto"/>
              <w:jc w:val="center"/>
              <w:rPr>
                <w:rFonts w:hint="eastAsia" w:ascii="Times New Roman" w:hAnsi="Times New Roman" w:eastAsia="仿宋_GB2312" w:cs="仿宋_GB2312"/>
                <w:color w:val="auto"/>
                <w:sz w:val="24"/>
                <w:szCs w:val="24"/>
              </w:rPr>
            </w:pPr>
          </w:p>
        </w:tc>
        <w:tc>
          <w:tcPr>
            <w:tcW w:w="584" w:type="pct"/>
            <w:vAlign w:val="center"/>
          </w:tcPr>
          <w:p w14:paraId="0FA305E2">
            <w:pPr>
              <w:spacing w:after="0" w:line="240" w:lineRule="auto"/>
              <w:jc w:val="center"/>
              <w:rPr>
                <w:rFonts w:hint="eastAsia" w:ascii="Times New Roman" w:hAnsi="Times New Roman" w:eastAsia="仿宋_GB2312" w:cs="仿宋_GB2312"/>
                <w:color w:val="auto"/>
                <w:sz w:val="24"/>
                <w:szCs w:val="24"/>
              </w:rPr>
            </w:pPr>
          </w:p>
        </w:tc>
      </w:tr>
      <w:tr w14:paraId="5808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3AAF23F4">
            <w:pPr>
              <w:spacing w:after="0" w:line="240" w:lineRule="auto"/>
              <w:jc w:val="center"/>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入学教育</w:t>
            </w:r>
          </w:p>
        </w:tc>
        <w:tc>
          <w:tcPr>
            <w:tcW w:w="646" w:type="pct"/>
            <w:vAlign w:val="center"/>
          </w:tcPr>
          <w:p w14:paraId="7FA32FFA">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3-8</w:t>
            </w:r>
          </w:p>
        </w:tc>
        <w:tc>
          <w:tcPr>
            <w:tcW w:w="582" w:type="pct"/>
            <w:vAlign w:val="center"/>
          </w:tcPr>
          <w:p w14:paraId="74641567">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1FE74289">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0798E6B3">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539BE60E">
            <w:pPr>
              <w:spacing w:after="0" w:line="240" w:lineRule="auto"/>
              <w:jc w:val="center"/>
              <w:rPr>
                <w:rFonts w:hint="eastAsia" w:ascii="Times New Roman" w:hAnsi="Times New Roman" w:eastAsia="仿宋_GB2312" w:cs="仿宋_GB2312"/>
                <w:color w:val="auto"/>
                <w:sz w:val="24"/>
                <w:szCs w:val="24"/>
              </w:rPr>
            </w:pPr>
          </w:p>
        </w:tc>
        <w:tc>
          <w:tcPr>
            <w:tcW w:w="584" w:type="pct"/>
            <w:vAlign w:val="center"/>
          </w:tcPr>
          <w:p w14:paraId="1CEA20BC">
            <w:pPr>
              <w:spacing w:after="0" w:line="240" w:lineRule="auto"/>
              <w:jc w:val="center"/>
              <w:rPr>
                <w:rFonts w:hint="eastAsia" w:ascii="Times New Roman" w:hAnsi="Times New Roman" w:eastAsia="仿宋_GB2312" w:cs="仿宋_GB2312"/>
                <w:color w:val="auto"/>
                <w:sz w:val="24"/>
                <w:szCs w:val="24"/>
              </w:rPr>
            </w:pPr>
          </w:p>
        </w:tc>
      </w:tr>
      <w:tr w14:paraId="1EA2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8963E07">
            <w:pPr>
              <w:spacing w:after="0" w:line="240" w:lineRule="auto"/>
              <w:jc w:val="center"/>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毕业设计</w:t>
            </w:r>
          </w:p>
        </w:tc>
        <w:tc>
          <w:tcPr>
            <w:tcW w:w="646" w:type="pct"/>
            <w:vAlign w:val="center"/>
          </w:tcPr>
          <w:p w14:paraId="2F642932">
            <w:pPr>
              <w:spacing w:after="0" w:line="240" w:lineRule="auto"/>
              <w:jc w:val="center"/>
              <w:rPr>
                <w:rFonts w:hint="eastAsia" w:ascii="Times New Roman" w:hAnsi="Times New Roman" w:eastAsia="仿宋_GB2312" w:cs="仿宋_GB2312"/>
                <w:color w:val="auto"/>
                <w:sz w:val="24"/>
                <w:szCs w:val="24"/>
                <w:lang w:val="en-US" w:eastAsia="zh-CN"/>
              </w:rPr>
            </w:pPr>
          </w:p>
        </w:tc>
        <w:tc>
          <w:tcPr>
            <w:tcW w:w="582" w:type="pct"/>
            <w:vAlign w:val="center"/>
          </w:tcPr>
          <w:p w14:paraId="72CC9D05">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58618D76">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262503AF">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08C94637">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4" w:type="pct"/>
            <w:vAlign w:val="center"/>
          </w:tcPr>
          <w:p w14:paraId="6E7F7FCD">
            <w:pPr>
              <w:spacing w:after="0" w:line="240" w:lineRule="auto"/>
              <w:jc w:val="center"/>
              <w:rPr>
                <w:rFonts w:hint="eastAsia" w:ascii="Times New Roman" w:hAnsi="Times New Roman" w:eastAsia="仿宋_GB2312" w:cs="仿宋_GB2312"/>
                <w:color w:val="auto"/>
                <w:sz w:val="24"/>
                <w:szCs w:val="24"/>
              </w:rPr>
            </w:pPr>
          </w:p>
        </w:tc>
      </w:tr>
      <w:tr w14:paraId="325D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CA44AB9">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岗位实习</w:t>
            </w:r>
          </w:p>
        </w:tc>
        <w:tc>
          <w:tcPr>
            <w:tcW w:w="646" w:type="pct"/>
            <w:vAlign w:val="center"/>
          </w:tcPr>
          <w:p w14:paraId="6AE2AB3A">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754CAD79">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16EF3207">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1D6F9B8A">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3E31B27D">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14:paraId="2AD0A61E">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1-18</w:t>
            </w:r>
          </w:p>
        </w:tc>
      </w:tr>
      <w:tr w14:paraId="3329B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2A5DEDBF">
            <w:pPr>
              <w:spacing w:after="0" w:line="240" w:lineRule="auto"/>
              <w:jc w:val="center"/>
              <w:rPr>
                <w:rFonts w:hint="eastAsia" w:ascii="Times New Roman" w:hAnsi="Times New Roman" w:eastAsia="仿宋_GB2312" w:cs="仿宋_GB2312"/>
                <w:b w:val="0"/>
                <w:bCs w:val="0"/>
                <w:color w:val="auto"/>
                <w:sz w:val="24"/>
                <w:szCs w:val="24"/>
                <w:highlight w:val="green"/>
                <w:lang w:val="en-US" w:eastAsia="zh-CN"/>
              </w:rPr>
            </w:pPr>
            <w:r>
              <w:rPr>
                <w:rFonts w:hint="eastAsia" w:ascii="Times New Roman" w:hAnsi="Times New Roman" w:eastAsia="仿宋_GB2312" w:cs="仿宋_GB2312"/>
                <w:b w:val="0"/>
                <w:bCs w:val="0"/>
                <w:color w:val="auto"/>
                <w:sz w:val="24"/>
                <w:szCs w:val="24"/>
                <w:highlight w:val="none"/>
                <w:lang w:val="en-US" w:eastAsia="zh-CN"/>
              </w:rPr>
              <w:t>社会实践</w:t>
            </w:r>
          </w:p>
        </w:tc>
        <w:tc>
          <w:tcPr>
            <w:tcW w:w="646" w:type="pct"/>
            <w:vAlign w:val="center"/>
          </w:tcPr>
          <w:p w14:paraId="1757BDE1">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04B25F1E">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1123B405">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34C3AD1E">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78EDE559">
            <w:pPr>
              <w:spacing w:after="0" w:line="240" w:lineRule="auto"/>
              <w:jc w:val="center"/>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14:paraId="519C6571">
            <w:pPr>
              <w:spacing w:after="0" w:line="240" w:lineRule="auto"/>
              <w:jc w:val="center"/>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r>
      <w:tr w14:paraId="74141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61845D2">
            <w:pPr>
              <w:spacing w:after="0" w:line="240" w:lineRule="auto"/>
              <w:jc w:val="center"/>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毕业教育</w:t>
            </w:r>
          </w:p>
        </w:tc>
        <w:tc>
          <w:tcPr>
            <w:tcW w:w="646" w:type="pct"/>
            <w:vAlign w:val="center"/>
          </w:tcPr>
          <w:p w14:paraId="77802C25">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58D37975">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1E6971E8">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4001801D">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42922E2A">
            <w:pPr>
              <w:spacing w:after="0" w:line="240" w:lineRule="auto"/>
              <w:jc w:val="center"/>
              <w:rPr>
                <w:rFonts w:hint="eastAsia" w:ascii="Times New Roman" w:hAnsi="Times New Roman" w:eastAsia="仿宋_GB2312" w:cs="仿宋_GB2312"/>
                <w:color w:val="auto"/>
                <w:sz w:val="24"/>
                <w:szCs w:val="24"/>
                <w:lang w:val="en-US" w:eastAsia="zh-CN"/>
              </w:rPr>
            </w:pPr>
          </w:p>
        </w:tc>
        <w:tc>
          <w:tcPr>
            <w:tcW w:w="584" w:type="pct"/>
            <w:vAlign w:val="center"/>
          </w:tcPr>
          <w:p w14:paraId="21975764">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18-19</w:t>
            </w:r>
          </w:p>
        </w:tc>
      </w:tr>
      <w:tr w14:paraId="64C39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397E128F">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学期教学总周数</w:t>
            </w:r>
          </w:p>
        </w:tc>
        <w:tc>
          <w:tcPr>
            <w:tcW w:w="646" w:type="pct"/>
            <w:vAlign w:val="center"/>
          </w:tcPr>
          <w:p w14:paraId="33D31268">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14:paraId="5623D36E">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14:paraId="217AD5F0">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14:paraId="64011C8D">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14:paraId="289DC3AE">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4" w:type="pct"/>
            <w:vAlign w:val="center"/>
          </w:tcPr>
          <w:p w14:paraId="235C77B0">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r>
    </w:tbl>
    <w:p w14:paraId="3498EAFC">
      <w:pPr>
        <w:spacing w:after="0" w:line="500" w:lineRule="exact"/>
        <w:ind w:firstLine="640" w:firstLineChars="200"/>
        <w:outlineLvl w:val="1"/>
        <w:rPr>
          <w:rFonts w:hint="eastAsia" w:ascii="Times New Roman" w:hAnsi="Times New Roman" w:eastAsia="楷体" w:cs="楷体"/>
          <w:bCs/>
          <w:sz w:val="32"/>
          <w:szCs w:val="32"/>
        </w:rPr>
      </w:pPr>
      <w:r>
        <w:rPr>
          <w:rFonts w:hint="eastAsia" w:ascii="Times New Roman" w:hAnsi="Times New Roman" w:eastAsia="楷体" w:cs="楷体"/>
          <w:sz w:val="32"/>
          <w:szCs w:val="32"/>
        </w:rPr>
        <w:t>（二）</w:t>
      </w:r>
      <w:r>
        <w:rPr>
          <w:rFonts w:hint="eastAsia" w:ascii="Times New Roman" w:hAnsi="Times New Roman" w:eastAsia="楷体" w:cs="楷体"/>
          <w:bCs/>
          <w:sz w:val="32"/>
          <w:szCs w:val="32"/>
        </w:rPr>
        <w:t>课程结构与学时、学分分配</w:t>
      </w:r>
      <w:bookmarkEnd w:id="47"/>
    </w:p>
    <w:p w14:paraId="6608CFF8">
      <w:pPr>
        <w:spacing w:after="0" w:line="500" w:lineRule="exact"/>
        <w:ind w:firstLine="640" w:firstLineChars="200"/>
        <w:rPr>
          <w:rFonts w:hint="eastAsia" w:ascii="Times New Roman" w:hAnsi="Times New Roman" w:eastAsia="仿宋_GB2312" w:cs="仿宋_GB2312"/>
          <w:bCs/>
          <w:sz w:val="32"/>
          <w:szCs w:val="32"/>
          <w:highlight w:val="yellow"/>
        </w:rPr>
      </w:pPr>
      <w:r>
        <w:rPr>
          <w:rFonts w:hint="eastAsia" w:ascii="Times New Roman" w:hAnsi="Times New Roman" w:eastAsia="仿宋_GB2312" w:cs="仿宋_GB2312"/>
          <w:bCs/>
          <w:sz w:val="32"/>
          <w:szCs w:val="32"/>
        </w:rPr>
        <w:t>本专业教学总学时为</w:t>
      </w:r>
      <w:r>
        <w:rPr>
          <w:rFonts w:hint="eastAsia" w:ascii="Times New Roman" w:hAnsi="Times New Roman" w:eastAsia="仿宋_GB2312" w:cs="仿宋_GB2312"/>
          <w:spacing w:val="-2"/>
          <w:sz w:val="32"/>
          <w:szCs w:val="32"/>
        </w:rPr>
        <w:t>27</w:t>
      </w:r>
      <w:r>
        <w:rPr>
          <w:rFonts w:hint="eastAsia" w:ascii="Times New Roman" w:hAnsi="Times New Roman" w:eastAsia="仿宋_GB2312" w:cs="仿宋_GB2312"/>
          <w:spacing w:val="-2"/>
          <w:sz w:val="32"/>
          <w:szCs w:val="32"/>
          <w:lang w:val="en-US" w:eastAsia="zh-CN"/>
        </w:rPr>
        <w:t>78</w:t>
      </w:r>
      <w:r>
        <w:rPr>
          <w:rFonts w:hint="eastAsia" w:ascii="Times New Roman" w:hAnsi="Times New Roman" w:eastAsia="仿宋_GB2312" w:cs="仿宋_GB2312"/>
          <w:bCs/>
          <w:sz w:val="32"/>
          <w:szCs w:val="32"/>
        </w:rPr>
        <w:t>学时。其中理论教学</w:t>
      </w:r>
      <w:r>
        <w:rPr>
          <w:rFonts w:hint="eastAsia" w:ascii="Times New Roman" w:hAnsi="Times New Roman" w:eastAsia="仿宋_GB2312" w:cs="仿宋_GB2312"/>
          <w:spacing w:val="-2"/>
          <w:sz w:val="32"/>
          <w:szCs w:val="32"/>
        </w:rPr>
        <w:t>12</w:t>
      </w:r>
      <w:r>
        <w:rPr>
          <w:rFonts w:hint="eastAsia" w:ascii="Times New Roman" w:hAnsi="Times New Roman" w:eastAsia="仿宋_GB2312" w:cs="仿宋_GB2312"/>
          <w:spacing w:val="-2"/>
          <w:sz w:val="32"/>
          <w:szCs w:val="32"/>
          <w:lang w:val="en-US" w:eastAsia="zh-CN"/>
        </w:rPr>
        <w:t>02</w:t>
      </w:r>
      <w:r>
        <w:rPr>
          <w:rFonts w:hint="eastAsia" w:ascii="Times New Roman" w:hAnsi="Times New Roman" w:eastAsia="仿宋_GB2312" w:cs="仿宋_GB2312"/>
          <w:bCs/>
          <w:sz w:val="32"/>
          <w:szCs w:val="32"/>
        </w:rPr>
        <w:t>学时，占</w:t>
      </w:r>
      <w:r>
        <w:rPr>
          <w:rFonts w:hint="eastAsia" w:ascii="Times New Roman" w:hAnsi="Times New Roman" w:eastAsia="仿宋_GB2312" w:cs="仿宋_GB2312"/>
          <w:spacing w:val="-2"/>
          <w:sz w:val="32"/>
          <w:szCs w:val="32"/>
        </w:rPr>
        <w:t>43.</w:t>
      </w:r>
      <w:r>
        <w:rPr>
          <w:rFonts w:hint="eastAsia" w:ascii="Times New Roman" w:hAnsi="Times New Roman" w:eastAsia="仿宋_GB2312" w:cs="仿宋_GB2312"/>
          <w:spacing w:val="-2"/>
          <w:sz w:val="32"/>
          <w:szCs w:val="32"/>
          <w:lang w:val="en-US" w:eastAsia="zh-CN"/>
        </w:rPr>
        <w:t>27</w:t>
      </w:r>
      <w:r>
        <w:rPr>
          <w:rFonts w:hint="eastAsia" w:ascii="Times New Roman" w:hAnsi="Times New Roman" w:eastAsia="仿宋_GB2312" w:cs="仿宋_GB2312"/>
          <w:bCs/>
          <w:sz w:val="32"/>
          <w:szCs w:val="32"/>
        </w:rPr>
        <w:t>%；实践教学</w:t>
      </w:r>
      <w:r>
        <w:rPr>
          <w:rFonts w:hint="eastAsia" w:ascii="Times New Roman" w:hAnsi="Times New Roman" w:eastAsia="仿宋_GB2312" w:cs="仿宋_GB2312"/>
          <w:spacing w:val="-2"/>
          <w:sz w:val="32"/>
          <w:szCs w:val="32"/>
        </w:rPr>
        <w:t>15</w:t>
      </w:r>
      <w:r>
        <w:rPr>
          <w:rFonts w:hint="eastAsia" w:ascii="Times New Roman" w:hAnsi="Times New Roman" w:eastAsia="仿宋_GB2312" w:cs="仿宋_GB2312"/>
          <w:spacing w:val="-2"/>
          <w:sz w:val="32"/>
          <w:szCs w:val="32"/>
          <w:lang w:val="en-US" w:eastAsia="zh-CN"/>
        </w:rPr>
        <w:t>76</w:t>
      </w:r>
      <w:r>
        <w:rPr>
          <w:rFonts w:hint="eastAsia" w:ascii="Times New Roman" w:hAnsi="Times New Roman" w:eastAsia="仿宋_GB2312" w:cs="仿宋_GB2312"/>
          <w:bCs/>
          <w:sz w:val="32"/>
          <w:szCs w:val="32"/>
        </w:rPr>
        <w:t>学时，占</w:t>
      </w:r>
      <w:r>
        <w:rPr>
          <w:rFonts w:hint="eastAsia" w:ascii="Times New Roman" w:hAnsi="Times New Roman" w:eastAsia="仿宋_GB2312" w:cs="仿宋_GB2312"/>
          <w:spacing w:val="-2"/>
          <w:sz w:val="32"/>
          <w:szCs w:val="32"/>
        </w:rPr>
        <w:t>56.</w:t>
      </w:r>
      <w:r>
        <w:rPr>
          <w:rFonts w:hint="eastAsia" w:ascii="Times New Roman" w:hAnsi="Times New Roman" w:eastAsia="仿宋_GB2312" w:cs="仿宋_GB2312"/>
          <w:spacing w:val="-2"/>
          <w:sz w:val="32"/>
          <w:szCs w:val="32"/>
          <w:lang w:val="en-US" w:eastAsia="zh-CN"/>
        </w:rPr>
        <w:t>73</w:t>
      </w:r>
      <w:r>
        <w:rPr>
          <w:rFonts w:hint="eastAsia" w:ascii="Times New Roman" w:hAnsi="Times New Roman" w:eastAsia="仿宋_GB2312" w:cs="仿宋_GB2312"/>
          <w:bCs/>
          <w:sz w:val="32"/>
          <w:szCs w:val="32"/>
        </w:rPr>
        <w:t>%，其中岗位</w:t>
      </w:r>
      <w:r>
        <w:rPr>
          <w:rFonts w:hint="eastAsia" w:ascii="Times New Roman" w:hAnsi="Times New Roman" w:eastAsia="仿宋_GB2312" w:cs="仿宋_GB2312"/>
          <w:spacing w:val="-2"/>
          <w:sz w:val="32"/>
          <w:szCs w:val="32"/>
        </w:rPr>
        <w:t>实习时间累计一般为6个月。</w:t>
      </w:r>
      <w:r>
        <w:rPr>
          <w:rFonts w:hint="eastAsia" w:ascii="Times New Roman" w:hAnsi="Times New Roman" w:eastAsia="仿宋_GB2312" w:cs="仿宋_GB2312"/>
          <w:bCs/>
          <w:sz w:val="32"/>
          <w:szCs w:val="32"/>
        </w:rPr>
        <w:t>公共基础课</w:t>
      </w:r>
      <w:r>
        <w:rPr>
          <w:rFonts w:hint="eastAsia" w:ascii="Times New Roman" w:hAnsi="Times New Roman" w:eastAsia="仿宋_GB2312" w:cs="仿宋_GB2312"/>
          <w:spacing w:val="-2"/>
          <w:sz w:val="32"/>
          <w:szCs w:val="32"/>
        </w:rPr>
        <w:t>95</w:t>
      </w:r>
      <w:r>
        <w:rPr>
          <w:rFonts w:hint="eastAsia" w:ascii="Times New Roman" w:hAnsi="Times New Roman" w:eastAsia="仿宋_GB2312" w:cs="仿宋_GB2312"/>
          <w:spacing w:val="-2"/>
          <w:sz w:val="32"/>
          <w:szCs w:val="32"/>
          <w:lang w:val="en-US" w:eastAsia="zh-CN"/>
        </w:rPr>
        <w:t>4</w:t>
      </w:r>
      <w:r>
        <w:rPr>
          <w:rFonts w:hint="eastAsia" w:ascii="Times New Roman" w:hAnsi="Times New Roman" w:eastAsia="仿宋_GB2312" w:cs="仿宋_GB2312"/>
          <w:bCs/>
          <w:sz w:val="32"/>
          <w:szCs w:val="32"/>
        </w:rPr>
        <w:t>学时，34.44%；选修课288学时，占10.3</w:t>
      </w:r>
      <w:r>
        <w:rPr>
          <w:rFonts w:hint="eastAsia" w:ascii="Times New Roman" w:hAnsi="Times New Roman" w:eastAsia="仿宋_GB2312" w:cs="仿宋_GB2312"/>
          <w:bCs/>
          <w:sz w:val="32"/>
          <w:szCs w:val="32"/>
          <w:lang w:val="en-US" w:eastAsia="zh-CN"/>
        </w:rPr>
        <w:t>6</w:t>
      </w:r>
      <w:r>
        <w:rPr>
          <w:rFonts w:hint="eastAsia" w:ascii="Times New Roman" w:hAnsi="Times New Roman" w:eastAsia="仿宋_GB2312" w:cs="仿宋_GB2312"/>
          <w:bCs/>
          <w:sz w:val="32"/>
          <w:szCs w:val="32"/>
        </w:rPr>
        <w:t>%。</w:t>
      </w:r>
    </w:p>
    <w:p w14:paraId="176B4CFD">
      <w:pPr>
        <w:spacing w:after="0" w:line="500" w:lineRule="exact"/>
        <w:jc w:val="center"/>
        <w:rPr>
          <w:rFonts w:hint="eastAsia" w:ascii="Times New Roman" w:hAnsi="Times New Roman" w:eastAsia="仿宋_GB2312" w:cs="仿宋_GB2312"/>
          <w:spacing w:val="-2"/>
          <w:sz w:val="32"/>
          <w:szCs w:val="32"/>
        </w:rPr>
      </w:pPr>
      <w:r>
        <w:rPr>
          <w:rFonts w:hint="eastAsia" w:ascii="Times New Roman" w:hAnsi="Times New Roman" w:eastAsia="仿宋_GB2312" w:cs="仿宋_GB2312"/>
          <w:sz w:val="32"/>
          <w:szCs w:val="32"/>
        </w:rPr>
        <w:t xml:space="preserve">表9 </w:t>
      </w:r>
      <w:r>
        <w:rPr>
          <w:rFonts w:hint="eastAsia" w:ascii="Times New Roman" w:hAnsi="Times New Roman" w:eastAsia="仿宋_GB2312" w:cs="仿宋_GB2312"/>
          <w:spacing w:val="-2"/>
          <w:sz w:val="32"/>
          <w:szCs w:val="32"/>
        </w:rPr>
        <w:t>课程学时、学分分配表</w:t>
      </w:r>
    </w:p>
    <w:tbl>
      <w:tblPr>
        <w:tblStyle w:val="10"/>
        <w:tblW w:w="10627" w:type="dxa"/>
        <w:jc w:val="center"/>
        <w:tblLayout w:type="fixed"/>
        <w:tblCellMar>
          <w:top w:w="0" w:type="dxa"/>
          <w:left w:w="108" w:type="dxa"/>
          <w:bottom w:w="0" w:type="dxa"/>
          <w:right w:w="108" w:type="dxa"/>
        </w:tblCellMar>
      </w:tblPr>
      <w:tblGrid>
        <w:gridCol w:w="1021"/>
        <w:gridCol w:w="2023"/>
        <w:gridCol w:w="817"/>
        <w:gridCol w:w="718"/>
        <w:gridCol w:w="1118"/>
        <w:gridCol w:w="896"/>
        <w:gridCol w:w="759"/>
        <w:gridCol w:w="1261"/>
        <w:gridCol w:w="750"/>
        <w:gridCol w:w="1264"/>
      </w:tblGrid>
      <w:tr w14:paraId="19060292">
        <w:tblPrEx>
          <w:tblCellMar>
            <w:top w:w="0" w:type="dxa"/>
            <w:left w:w="108" w:type="dxa"/>
            <w:bottom w:w="0" w:type="dxa"/>
            <w:right w:w="108" w:type="dxa"/>
          </w:tblCellMar>
        </w:tblPrEx>
        <w:trPr>
          <w:trHeight w:val="240" w:hRule="atLeast"/>
          <w:jc w:val="center"/>
        </w:trPr>
        <w:tc>
          <w:tcPr>
            <w:tcW w:w="3044" w:type="dxa"/>
            <w:gridSpan w:val="2"/>
            <w:vMerge w:val="restart"/>
            <w:tcBorders>
              <w:top w:val="single" w:color="000000" w:sz="4" w:space="0"/>
              <w:left w:val="single" w:color="000000" w:sz="4" w:space="0"/>
              <w:bottom w:val="single" w:color="000000" w:sz="4" w:space="0"/>
              <w:right w:val="single" w:color="000000" w:sz="4" w:space="0"/>
            </w:tcBorders>
            <w:noWrap/>
            <w:vAlign w:val="center"/>
          </w:tcPr>
          <w:p w14:paraId="29FA2208">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课程类别</w:t>
            </w:r>
          </w:p>
        </w:tc>
        <w:tc>
          <w:tcPr>
            <w:tcW w:w="817" w:type="dxa"/>
            <w:vMerge w:val="restart"/>
            <w:tcBorders>
              <w:top w:val="single" w:color="000000" w:sz="4" w:space="0"/>
              <w:left w:val="single" w:color="000000" w:sz="4" w:space="0"/>
              <w:bottom w:val="single" w:color="000000" w:sz="4" w:space="0"/>
              <w:right w:val="single" w:color="000000" w:sz="4" w:space="0"/>
            </w:tcBorders>
            <w:vAlign w:val="center"/>
          </w:tcPr>
          <w:p w14:paraId="3DCC9431">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noWrap/>
            <w:vAlign w:val="center"/>
          </w:tcPr>
          <w:p w14:paraId="7FDC2FF1">
            <w:pPr>
              <w:widowControl/>
              <w:spacing w:after="0" w:line="280" w:lineRule="exact"/>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vAlign w:val="center"/>
          </w:tcPr>
          <w:p w14:paraId="7AD861A6">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noWrap/>
            <w:vAlign w:val="center"/>
          </w:tcPr>
          <w:p w14:paraId="0E856268">
            <w:pPr>
              <w:widowControl/>
              <w:spacing w:after="0" w:line="280" w:lineRule="exact"/>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 xml:space="preserve">                         学时</w:t>
            </w:r>
          </w:p>
        </w:tc>
      </w:tr>
      <w:tr w14:paraId="222A6BB5">
        <w:tblPrEx>
          <w:tblCellMar>
            <w:top w:w="0" w:type="dxa"/>
            <w:left w:w="108" w:type="dxa"/>
            <w:bottom w:w="0" w:type="dxa"/>
            <w:right w:w="108" w:type="dxa"/>
          </w:tblCellMar>
        </w:tblPrEx>
        <w:trPr>
          <w:trHeight w:val="240" w:hRule="atLeast"/>
          <w:jc w:val="center"/>
        </w:trPr>
        <w:tc>
          <w:tcPr>
            <w:tcW w:w="304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1BF579B7">
            <w:pPr>
              <w:widowControl/>
              <w:spacing w:after="0" w:line="280" w:lineRule="exact"/>
              <w:jc w:val="center"/>
              <w:rPr>
                <w:rFonts w:hint="eastAsia" w:ascii="Times New Roman" w:hAnsi="Times New Roman" w:eastAsia="仿宋_GB2312" w:cs="仿宋_GB2312"/>
                <w:color w:val="000000"/>
                <w:sz w:val="24"/>
              </w:rPr>
            </w:pPr>
          </w:p>
        </w:tc>
        <w:tc>
          <w:tcPr>
            <w:tcW w:w="817" w:type="dxa"/>
            <w:vMerge w:val="continue"/>
            <w:tcBorders>
              <w:top w:val="single" w:color="000000" w:sz="4" w:space="0"/>
              <w:left w:val="single" w:color="000000" w:sz="4" w:space="0"/>
              <w:bottom w:val="single" w:color="000000" w:sz="4" w:space="0"/>
              <w:right w:val="single" w:color="000000" w:sz="4" w:space="0"/>
            </w:tcBorders>
            <w:vAlign w:val="center"/>
          </w:tcPr>
          <w:p w14:paraId="08C3FBC9">
            <w:pPr>
              <w:widowControl/>
              <w:spacing w:after="0" w:line="280" w:lineRule="exact"/>
              <w:jc w:val="center"/>
              <w:rPr>
                <w:rFonts w:hint="eastAsia" w:ascii="Times New Roman" w:hAnsi="Times New Roman" w:eastAsia="仿宋_GB2312" w:cs="仿宋_GB2312"/>
                <w:color w:val="000000"/>
                <w:sz w:val="24"/>
              </w:rPr>
            </w:pPr>
          </w:p>
        </w:tc>
        <w:tc>
          <w:tcPr>
            <w:tcW w:w="718" w:type="dxa"/>
            <w:vMerge w:val="continue"/>
            <w:tcBorders>
              <w:top w:val="single" w:color="000000" w:sz="4" w:space="0"/>
              <w:left w:val="single" w:color="000000" w:sz="4" w:space="0"/>
              <w:bottom w:val="single" w:color="000000" w:sz="4" w:space="0"/>
              <w:right w:val="single" w:color="000000" w:sz="4" w:space="0"/>
            </w:tcBorders>
            <w:noWrap/>
            <w:vAlign w:val="center"/>
          </w:tcPr>
          <w:p w14:paraId="2952A0A1">
            <w:pPr>
              <w:widowControl/>
              <w:spacing w:after="0" w:line="280" w:lineRule="exact"/>
              <w:rPr>
                <w:rFonts w:hint="eastAsia" w:ascii="Times New Roman" w:hAnsi="Times New Roman" w:eastAsia="仿宋_GB2312" w:cs="仿宋_GB2312"/>
                <w:color w:val="000000"/>
                <w:sz w:val="24"/>
              </w:rPr>
            </w:pPr>
          </w:p>
        </w:tc>
        <w:tc>
          <w:tcPr>
            <w:tcW w:w="1118" w:type="dxa"/>
            <w:vMerge w:val="continue"/>
            <w:tcBorders>
              <w:top w:val="single" w:color="000000" w:sz="4" w:space="0"/>
              <w:left w:val="single" w:color="000000" w:sz="4" w:space="0"/>
              <w:bottom w:val="single" w:color="000000" w:sz="4" w:space="0"/>
              <w:right w:val="single" w:color="000000" w:sz="4" w:space="0"/>
            </w:tcBorders>
            <w:vAlign w:val="center"/>
          </w:tcPr>
          <w:p w14:paraId="1DE2FF50">
            <w:pPr>
              <w:widowControl/>
              <w:spacing w:after="0" w:line="280" w:lineRule="exact"/>
              <w:jc w:val="center"/>
              <w:rPr>
                <w:rFonts w:hint="eastAsia" w:ascii="Times New Roman" w:hAnsi="Times New Roman" w:eastAsia="仿宋_GB2312" w:cs="仿宋_GB2312"/>
                <w:color w:val="000000"/>
                <w:sz w:val="24"/>
              </w:rPr>
            </w:pPr>
          </w:p>
        </w:tc>
        <w:tc>
          <w:tcPr>
            <w:tcW w:w="896" w:type="dxa"/>
            <w:vMerge w:val="restart"/>
            <w:tcBorders>
              <w:top w:val="single" w:color="000000" w:sz="4" w:space="0"/>
              <w:left w:val="single" w:color="000000" w:sz="4" w:space="0"/>
              <w:bottom w:val="single" w:color="000000" w:sz="4" w:space="0"/>
              <w:right w:val="single" w:color="000000" w:sz="4" w:space="0"/>
            </w:tcBorders>
            <w:noWrap/>
            <w:vAlign w:val="center"/>
          </w:tcPr>
          <w:p w14:paraId="20D6FC72">
            <w:pPr>
              <w:widowControl/>
              <w:spacing w:after="0" w:line="280" w:lineRule="exact"/>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合计</w:t>
            </w:r>
          </w:p>
        </w:tc>
        <w:tc>
          <w:tcPr>
            <w:tcW w:w="2020" w:type="dxa"/>
            <w:gridSpan w:val="2"/>
            <w:tcBorders>
              <w:top w:val="single" w:color="000000" w:sz="4" w:space="0"/>
              <w:left w:val="single" w:color="000000" w:sz="4" w:space="0"/>
              <w:bottom w:val="single" w:color="000000" w:sz="4" w:space="0"/>
              <w:right w:val="single" w:color="000000" w:sz="4" w:space="0"/>
            </w:tcBorders>
            <w:noWrap/>
            <w:vAlign w:val="center"/>
          </w:tcPr>
          <w:p w14:paraId="17EE244A">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noWrap/>
            <w:vAlign w:val="center"/>
          </w:tcPr>
          <w:p w14:paraId="01E86551">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实践教学</w:t>
            </w:r>
          </w:p>
        </w:tc>
      </w:tr>
      <w:tr w14:paraId="6BD28A51">
        <w:tblPrEx>
          <w:tblCellMar>
            <w:top w:w="0" w:type="dxa"/>
            <w:left w:w="108" w:type="dxa"/>
            <w:bottom w:w="0" w:type="dxa"/>
            <w:right w:w="108" w:type="dxa"/>
          </w:tblCellMar>
        </w:tblPrEx>
        <w:trPr>
          <w:trHeight w:val="770" w:hRule="atLeast"/>
          <w:jc w:val="center"/>
        </w:trPr>
        <w:tc>
          <w:tcPr>
            <w:tcW w:w="304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7FC557AC">
            <w:pPr>
              <w:widowControl/>
              <w:spacing w:after="0" w:line="280" w:lineRule="exact"/>
              <w:jc w:val="center"/>
              <w:rPr>
                <w:rFonts w:hint="eastAsia" w:ascii="Times New Roman" w:hAnsi="Times New Roman" w:eastAsia="仿宋_GB2312" w:cs="仿宋_GB2312"/>
                <w:color w:val="000000"/>
                <w:sz w:val="24"/>
              </w:rPr>
            </w:pPr>
          </w:p>
        </w:tc>
        <w:tc>
          <w:tcPr>
            <w:tcW w:w="817" w:type="dxa"/>
            <w:vMerge w:val="continue"/>
            <w:tcBorders>
              <w:top w:val="single" w:color="000000" w:sz="4" w:space="0"/>
              <w:left w:val="single" w:color="000000" w:sz="4" w:space="0"/>
              <w:bottom w:val="single" w:color="000000" w:sz="4" w:space="0"/>
              <w:right w:val="single" w:color="000000" w:sz="4" w:space="0"/>
            </w:tcBorders>
            <w:vAlign w:val="center"/>
          </w:tcPr>
          <w:p w14:paraId="0111B083">
            <w:pPr>
              <w:widowControl/>
              <w:spacing w:after="0" w:line="280" w:lineRule="exact"/>
              <w:jc w:val="center"/>
              <w:rPr>
                <w:rFonts w:hint="eastAsia" w:ascii="Times New Roman" w:hAnsi="Times New Roman" w:eastAsia="仿宋_GB2312" w:cs="仿宋_GB2312"/>
                <w:color w:val="000000"/>
                <w:sz w:val="24"/>
              </w:rPr>
            </w:pPr>
          </w:p>
        </w:tc>
        <w:tc>
          <w:tcPr>
            <w:tcW w:w="718" w:type="dxa"/>
            <w:vMerge w:val="continue"/>
            <w:tcBorders>
              <w:top w:val="single" w:color="000000" w:sz="4" w:space="0"/>
              <w:left w:val="single" w:color="000000" w:sz="4" w:space="0"/>
              <w:bottom w:val="single" w:color="000000" w:sz="4" w:space="0"/>
              <w:right w:val="single" w:color="000000" w:sz="4" w:space="0"/>
            </w:tcBorders>
            <w:noWrap/>
            <w:vAlign w:val="center"/>
          </w:tcPr>
          <w:p w14:paraId="7806CF6E">
            <w:pPr>
              <w:widowControl/>
              <w:spacing w:after="0" w:line="280" w:lineRule="exact"/>
              <w:rPr>
                <w:rFonts w:hint="eastAsia" w:ascii="Times New Roman" w:hAnsi="Times New Roman" w:eastAsia="仿宋_GB2312" w:cs="仿宋_GB2312"/>
                <w:color w:val="000000"/>
                <w:sz w:val="24"/>
              </w:rPr>
            </w:pPr>
          </w:p>
        </w:tc>
        <w:tc>
          <w:tcPr>
            <w:tcW w:w="1118" w:type="dxa"/>
            <w:vMerge w:val="continue"/>
            <w:tcBorders>
              <w:top w:val="single" w:color="000000" w:sz="4" w:space="0"/>
              <w:left w:val="single" w:color="000000" w:sz="4" w:space="0"/>
              <w:bottom w:val="single" w:color="000000" w:sz="4" w:space="0"/>
              <w:right w:val="single" w:color="000000" w:sz="4" w:space="0"/>
            </w:tcBorders>
            <w:vAlign w:val="center"/>
          </w:tcPr>
          <w:p w14:paraId="2D72F940">
            <w:pPr>
              <w:widowControl/>
              <w:spacing w:after="0" w:line="280" w:lineRule="exact"/>
              <w:jc w:val="center"/>
              <w:rPr>
                <w:rFonts w:hint="eastAsia" w:ascii="Times New Roman" w:hAnsi="Times New Roman" w:eastAsia="仿宋_GB2312" w:cs="仿宋_GB2312"/>
                <w:color w:val="000000"/>
                <w:sz w:val="24"/>
              </w:rPr>
            </w:pPr>
          </w:p>
        </w:tc>
        <w:tc>
          <w:tcPr>
            <w:tcW w:w="896" w:type="dxa"/>
            <w:vMerge w:val="continue"/>
            <w:tcBorders>
              <w:top w:val="single" w:color="000000" w:sz="4" w:space="0"/>
              <w:left w:val="single" w:color="000000" w:sz="4" w:space="0"/>
              <w:bottom w:val="single" w:color="000000" w:sz="4" w:space="0"/>
              <w:right w:val="single" w:color="000000" w:sz="4" w:space="0"/>
            </w:tcBorders>
            <w:noWrap/>
            <w:vAlign w:val="center"/>
          </w:tcPr>
          <w:p w14:paraId="5B098815">
            <w:pPr>
              <w:widowControl/>
              <w:spacing w:after="0" w:line="280" w:lineRule="exact"/>
              <w:rPr>
                <w:rFonts w:hint="eastAsia" w:ascii="Times New Roman" w:hAnsi="Times New Roman" w:eastAsia="仿宋_GB2312" w:cs="仿宋_GB2312"/>
                <w:color w:val="000000"/>
                <w:sz w:val="24"/>
              </w:rPr>
            </w:pP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5FDC373A">
            <w:pPr>
              <w:widowControl/>
              <w:spacing w:after="0" w:line="280" w:lineRule="exact"/>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学时</w:t>
            </w:r>
          </w:p>
        </w:tc>
        <w:tc>
          <w:tcPr>
            <w:tcW w:w="1261" w:type="dxa"/>
            <w:tcBorders>
              <w:top w:val="single" w:color="000000" w:sz="4" w:space="0"/>
              <w:left w:val="single" w:color="000000" w:sz="4" w:space="0"/>
              <w:bottom w:val="single" w:color="000000" w:sz="4" w:space="0"/>
              <w:right w:val="single" w:color="000000" w:sz="4" w:space="0"/>
            </w:tcBorders>
            <w:vAlign w:val="center"/>
          </w:tcPr>
          <w:p w14:paraId="27DF6D82">
            <w:pPr>
              <w:widowControl/>
              <w:spacing w:after="0" w:line="280" w:lineRule="exact"/>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935D286">
            <w:pPr>
              <w:widowControl/>
              <w:spacing w:after="0" w:line="280" w:lineRule="exact"/>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学时</w:t>
            </w:r>
          </w:p>
        </w:tc>
        <w:tc>
          <w:tcPr>
            <w:tcW w:w="1264" w:type="dxa"/>
            <w:tcBorders>
              <w:top w:val="single" w:color="000000" w:sz="4" w:space="0"/>
              <w:left w:val="single" w:color="000000" w:sz="4" w:space="0"/>
              <w:bottom w:val="single" w:color="000000" w:sz="4" w:space="0"/>
              <w:right w:val="single" w:color="000000" w:sz="4" w:space="0"/>
            </w:tcBorders>
            <w:vAlign w:val="center"/>
          </w:tcPr>
          <w:p w14:paraId="58C63EB1">
            <w:pPr>
              <w:widowControl/>
              <w:spacing w:after="0" w:line="280" w:lineRule="exact"/>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占专业总学时比例（%）</w:t>
            </w:r>
          </w:p>
        </w:tc>
      </w:tr>
      <w:tr w14:paraId="4772E261">
        <w:tblPrEx>
          <w:tblCellMar>
            <w:top w:w="0" w:type="dxa"/>
            <w:left w:w="108" w:type="dxa"/>
            <w:bottom w:w="0" w:type="dxa"/>
            <w:right w:w="108" w:type="dxa"/>
          </w:tblCellMar>
        </w:tblPrEx>
        <w:trPr>
          <w:trHeight w:val="240" w:hRule="atLeast"/>
          <w:jc w:val="center"/>
        </w:trPr>
        <w:tc>
          <w:tcPr>
            <w:tcW w:w="3044" w:type="dxa"/>
            <w:gridSpan w:val="2"/>
            <w:vMerge w:val="restart"/>
            <w:tcBorders>
              <w:top w:val="single" w:color="000000" w:sz="4" w:space="0"/>
              <w:left w:val="single" w:color="000000" w:sz="4" w:space="0"/>
              <w:bottom w:val="single" w:color="000000" w:sz="4" w:space="0"/>
              <w:right w:val="single" w:color="000000" w:sz="4" w:space="0"/>
            </w:tcBorders>
            <w:noWrap/>
            <w:vAlign w:val="center"/>
          </w:tcPr>
          <w:p w14:paraId="46C3BE47">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公共基础课</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51A5DE76">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7C775E7A">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3DC97D0D">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29.53%</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7C1D27C0">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2CD9932E">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vAlign w:val="center"/>
          </w:tcPr>
          <w:p w14:paraId="6F1D39AC">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16.05%</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2D8A642">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204C8026">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13.68%</w:t>
            </w:r>
          </w:p>
        </w:tc>
      </w:tr>
      <w:tr w14:paraId="4F7DEEA4">
        <w:tblPrEx>
          <w:tblCellMar>
            <w:top w:w="0" w:type="dxa"/>
            <w:left w:w="108" w:type="dxa"/>
            <w:bottom w:w="0" w:type="dxa"/>
            <w:right w:w="108" w:type="dxa"/>
          </w:tblCellMar>
        </w:tblPrEx>
        <w:trPr>
          <w:trHeight w:val="240" w:hRule="atLeast"/>
          <w:jc w:val="center"/>
        </w:trPr>
        <w:tc>
          <w:tcPr>
            <w:tcW w:w="304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0F5D1BF5">
            <w:pPr>
              <w:widowControl/>
              <w:spacing w:after="0" w:line="280" w:lineRule="exact"/>
              <w:jc w:val="center"/>
              <w:rPr>
                <w:rFonts w:hint="eastAsia" w:ascii="Times New Roman" w:hAnsi="Times New Roman" w:eastAsia="仿宋_GB2312" w:cs="仿宋_GB2312"/>
                <w:color w:val="000000"/>
                <w:sz w:val="24"/>
              </w:rPr>
            </w:pP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6064E0E7">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选修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7A4662EC">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09DF6068">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5.37%</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4C817BB6">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100BDC31">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vAlign w:val="center"/>
          </w:tcPr>
          <w:p w14:paraId="2AD6FC25">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2.88%</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61A6520">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4185D813">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1.73%</w:t>
            </w:r>
          </w:p>
        </w:tc>
      </w:tr>
      <w:tr w14:paraId="667BB78D">
        <w:tblPrEx>
          <w:tblCellMar>
            <w:top w:w="0" w:type="dxa"/>
            <w:left w:w="108" w:type="dxa"/>
            <w:bottom w:w="0" w:type="dxa"/>
            <w:right w:w="108" w:type="dxa"/>
          </w:tblCellMar>
        </w:tblPrEx>
        <w:trPr>
          <w:trHeight w:val="240" w:hRule="atLeast"/>
          <w:jc w:val="center"/>
        </w:trPr>
        <w:tc>
          <w:tcPr>
            <w:tcW w:w="304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4945CF42">
            <w:pPr>
              <w:widowControl/>
              <w:spacing w:after="0" w:line="280" w:lineRule="exact"/>
              <w:jc w:val="center"/>
              <w:rPr>
                <w:rFonts w:hint="eastAsia" w:ascii="Times New Roman" w:hAnsi="Times New Roman" w:eastAsia="仿宋_GB2312" w:cs="仿宋_GB2312"/>
                <w:color w:val="000000"/>
                <w:sz w:val="24"/>
              </w:rPr>
            </w:pP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3065B9C1">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小计</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2F348B50">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1A5CB983">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34.90%</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6A9688C4">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26209033">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vAlign w:val="center"/>
          </w:tcPr>
          <w:p w14:paraId="108AA49A">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18.93%</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7C6C0FC">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55267BCC">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15.41%</w:t>
            </w:r>
          </w:p>
        </w:tc>
      </w:tr>
      <w:tr w14:paraId="286EE296">
        <w:tblPrEx>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vAlign w:val="center"/>
          </w:tcPr>
          <w:p w14:paraId="7834EB02">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专业课</w:t>
            </w:r>
          </w:p>
        </w:tc>
        <w:tc>
          <w:tcPr>
            <w:tcW w:w="2023" w:type="dxa"/>
            <w:tcBorders>
              <w:top w:val="single" w:color="000000" w:sz="4" w:space="0"/>
              <w:left w:val="single" w:color="000000" w:sz="4" w:space="0"/>
              <w:bottom w:val="single" w:color="000000" w:sz="4" w:space="0"/>
              <w:right w:val="single" w:color="000000" w:sz="4" w:space="0"/>
            </w:tcBorders>
            <w:vAlign w:val="center"/>
          </w:tcPr>
          <w:p w14:paraId="12AD02B4">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专业基础课</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50F0037B">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sz w:val="24"/>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6D7BF306">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36</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7FD9E8EB">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24.16%</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36CD0B16">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648</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65431C35">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324</w:t>
            </w:r>
          </w:p>
        </w:tc>
        <w:tc>
          <w:tcPr>
            <w:tcW w:w="1261" w:type="dxa"/>
            <w:tcBorders>
              <w:top w:val="single" w:color="000000" w:sz="4" w:space="0"/>
              <w:left w:val="single" w:color="000000" w:sz="4" w:space="0"/>
              <w:bottom w:val="single" w:color="000000" w:sz="4" w:space="0"/>
              <w:right w:val="single" w:color="000000" w:sz="4" w:space="0"/>
            </w:tcBorders>
            <w:vAlign w:val="center"/>
          </w:tcPr>
          <w:p w14:paraId="5B721DB3">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11.66%</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FE35598">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324</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5AD25DCD">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11.66%</w:t>
            </w:r>
          </w:p>
        </w:tc>
      </w:tr>
      <w:tr w14:paraId="43412817">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vAlign w:val="center"/>
          </w:tcPr>
          <w:p w14:paraId="63A52217">
            <w:pPr>
              <w:widowControl/>
              <w:spacing w:after="0" w:line="280" w:lineRule="exact"/>
              <w:jc w:val="center"/>
              <w:rPr>
                <w:rFonts w:hint="eastAsia" w:ascii="Times New Roman" w:hAnsi="Times New Roman" w:eastAsia="仿宋_GB2312" w:cs="仿宋_GB2312"/>
                <w:color w:val="000000"/>
                <w:sz w:val="24"/>
              </w:rPr>
            </w:pPr>
          </w:p>
        </w:tc>
        <w:tc>
          <w:tcPr>
            <w:tcW w:w="2023" w:type="dxa"/>
            <w:tcBorders>
              <w:top w:val="single" w:color="000000" w:sz="4" w:space="0"/>
              <w:left w:val="single" w:color="000000" w:sz="4" w:space="0"/>
              <w:bottom w:val="single" w:color="000000" w:sz="4" w:space="0"/>
              <w:right w:val="single" w:color="000000" w:sz="4" w:space="0"/>
            </w:tcBorders>
            <w:vAlign w:val="center"/>
          </w:tcPr>
          <w:p w14:paraId="016AF1EC">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专业核心课</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2B78B3A1">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sz w:val="24"/>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1C40D319">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28</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4D469CE9">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18.79%</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788F8804">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504</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55013B02">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252</w:t>
            </w:r>
          </w:p>
        </w:tc>
        <w:tc>
          <w:tcPr>
            <w:tcW w:w="1261" w:type="dxa"/>
            <w:tcBorders>
              <w:top w:val="single" w:color="000000" w:sz="4" w:space="0"/>
              <w:left w:val="single" w:color="000000" w:sz="4" w:space="0"/>
              <w:bottom w:val="single" w:color="000000" w:sz="4" w:space="0"/>
              <w:right w:val="single" w:color="000000" w:sz="4" w:space="0"/>
            </w:tcBorders>
            <w:vAlign w:val="center"/>
          </w:tcPr>
          <w:p w14:paraId="683B7788">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9.07%</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89A32DA">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252</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70AB0838">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9.07%</w:t>
            </w:r>
          </w:p>
        </w:tc>
      </w:tr>
      <w:tr w14:paraId="4B9EB864">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vAlign w:val="center"/>
          </w:tcPr>
          <w:p w14:paraId="3FD91B93">
            <w:pPr>
              <w:widowControl/>
              <w:spacing w:after="0" w:line="280" w:lineRule="exact"/>
              <w:jc w:val="center"/>
              <w:rPr>
                <w:rFonts w:hint="eastAsia" w:ascii="Times New Roman" w:hAnsi="Times New Roman" w:eastAsia="仿宋_GB2312" w:cs="仿宋_GB2312"/>
                <w:color w:val="000000"/>
                <w:sz w:val="24"/>
              </w:rPr>
            </w:pPr>
          </w:p>
        </w:tc>
        <w:tc>
          <w:tcPr>
            <w:tcW w:w="2023" w:type="dxa"/>
            <w:tcBorders>
              <w:top w:val="single" w:color="000000" w:sz="4" w:space="0"/>
              <w:left w:val="single" w:color="000000" w:sz="4" w:space="0"/>
              <w:bottom w:val="single" w:color="000000" w:sz="4" w:space="0"/>
              <w:right w:val="single" w:color="000000" w:sz="4" w:space="0"/>
            </w:tcBorders>
            <w:vAlign w:val="center"/>
          </w:tcPr>
          <w:p w14:paraId="4120E38A">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专业拓展课</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38CF9AC7">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sz w:val="24"/>
              </w:rPr>
              <w:t>选修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64BE7698">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20C71A2E">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6.71%</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74F1EB8C">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160</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2DDAC63E">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vAlign w:val="center"/>
          </w:tcPr>
          <w:p w14:paraId="7EA03AA9">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2.88%</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6766DED">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80</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25481F7E">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2.88%</w:t>
            </w:r>
          </w:p>
        </w:tc>
      </w:tr>
      <w:tr w14:paraId="319EE4B9">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vAlign w:val="center"/>
          </w:tcPr>
          <w:p w14:paraId="28E726AF">
            <w:pPr>
              <w:widowControl/>
              <w:spacing w:after="0" w:line="280" w:lineRule="exact"/>
              <w:jc w:val="center"/>
              <w:textAlignment w:val="center"/>
              <w:rPr>
                <w:rFonts w:hint="eastAsia" w:ascii="Times New Roman" w:hAnsi="Times New Roman" w:eastAsia="仿宋_GB2312" w:cs="仿宋_GB2312"/>
                <w:color w:val="000000"/>
                <w:kern w:val="0"/>
                <w:sz w:val="24"/>
                <w:lang w:bidi="ar"/>
              </w:rPr>
            </w:pPr>
          </w:p>
        </w:tc>
        <w:tc>
          <w:tcPr>
            <w:tcW w:w="2023" w:type="dxa"/>
            <w:tcBorders>
              <w:top w:val="single" w:color="000000" w:sz="4" w:space="0"/>
              <w:left w:val="single" w:color="000000" w:sz="4" w:space="0"/>
              <w:bottom w:val="single" w:color="000000" w:sz="4" w:space="0"/>
              <w:right w:val="single" w:color="000000" w:sz="4" w:space="0"/>
            </w:tcBorders>
            <w:vAlign w:val="center"/>
          </w:tcPr>
          <w:p w14:paraId="1253233E">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sz w:val="24"/>
              </w:rPr>
              <w:t>实践性教学环节</w:t>
            </w:r>
          </w:p>
        </w:tc>
        <w:tc>
          <w:tcPr>
            <w:tcW w:w="817" w:type="dxa"/>
            <w:tcBorders>
              <w:top w:val="single" w:color="000000" w:sz="4" w:space="0"/>
              <w:left w:val="single" w:color="000000" w:sz="4" w:space="0"/>
              <w:bottom w:val="single" w:color="000000" w:sz="4" w:space="0"/>
              <w:right w:val="single" w:color="000000" w:sz="4" w:space="0"/>
            </w:tcBorders>
            <w:vAlign w:val="center"/>
          </w:tcPr>
          <w:p w14:paraId="48A273B1">
            <w:pPr>
              <w:widowControl/>
              <w:spacing w:after="0" w:line="28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24A1AC09">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56041270">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15.44%</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3CE69D26">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5D141985">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vAlign w:val="center"/>
          </w:tcPr>
          <w:p w14:paraId="2FC36D3E">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0.72%</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C1C1C3A">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71FDF707">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i w:val="0"/>
                <w:iCs w:val="0"/>
                <w:color w:val="000000"/>
                <w:kern w:val="0"/>
                <w:sz w:val="24"/>
                <w:szCs w:val="24"/>
                <w:u w:val="none"/>
                <w:lang w:val="en-US" w:eastAsia="zh-CN" w:bidi="ar"/>
              </w:rPr>
              <w:t>17.71%</w:t>
            </w:r>
          </w:p>
        </w:tc>
      </w:tr>
      <w:tr w14:paraId="6DC792D8">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vAlign w:val="center"/>
          </w:tcPr>
          <w:p w14:paraId="1F7FD433">
            <w:pPr>
              <w:widowControl/>
              <w:spacing w:after="0" w:line="280" w:lineRule="exact"/>
              <w:jc w:val="center"/>
              <w:textAlignment w:val="center"/>
              <w:rPr>
                <w:rFonts w:hint="eastAsia" w:ascii="Times New Roman" w:hAnsi="Times New Roman" w:eastAsia="仿宋_GB2312" w:cs="仿宋_GB2312"/>
                <w:color w:val="000000"/>
                <w:kern w:val="0"/>
                <w:sz w:val="24"/>
                <w:lang w:bidi="ar"/>
              </w:rPr>
            </w:pP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14:paraId="4F8B251D">
            <w:pPr>
              <w:widowControl/>
              <w:spacing w:after="0" w:line="28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小计</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3D1108CB">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97</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24DD2E69">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65.10%</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3AFAB5F3">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1824</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30078AFE">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676</w:t>
            </w:r>
          </w:p>
        </w:tc>
        <w:tc>
          <w:tcPr>
            <w:tcW w:w="1261" w:type="dxa"/>
            <w:tcBorders>
              <w:top w:val="single" w:color="000000" w:sz="4" w:space="0"/>
              <w:left w:val="single" w:color="000000" w:sz="4" w:space="0"/>
              <w:bottom w:val="single" w:color="000000" w:sz="4" w:space="0"/>
              <w:right w:val="single" w:color="000000" w:sz="4" w:space="0"/>
            </w:tcBorders>
            <w:vAlign w:val="center"/>
          </w:tcPr>
          <w:p w14:paraId="31AB03A9">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24.33%</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FC06470">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1148</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6BD449A2">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41.32%</w:t>
            </w:r>
          </w:p>
        </w:tc>
      </w:tr>
      <w:tr w14:paraId="75F2AA9B">
        <w:tblPrEx>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noWrap/>
            <w:vAlign w:val="center"/>
          </w:tcPr>
          <w:p w14:paraId="79A73495">
            <w:pPr>
              <w:widowControl/>
              <w:spacing w:after="0" w:line="280" w:lineRule="exac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合计</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08C330F8">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149</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56B95550">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53725AAF">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2778</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3EE88395">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1202</w:t>
            </w:r>
          </w:p>
        </w:tc>
        <w:tc>
          <w:tcPr>
            <w:tcW w:w="1261" w:type="dxa"/>
            <w:tcBorders>
              <w:top w:val="single" w:color="000000" w:sz="4" w:space="0"/>
              <w:left w:val="single" w:color="000000" w:sz="4" w:space="0"/>
              <w:bottom w:val="single" w:color="000000" w:sz="4" w:space="0"/>
              <w:right w:val="single" w:color="000000" w:sz="4" w:space="0"/>
            </w:tcBorders>
            <w:vAlign w:val="center"/>
          </w:tcPr>
          <w:p w14:paraId="12C3539A">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43.27%</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FE45350">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1576</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3B8A2BE3">
            <w:pPr>
              <w:keepNext w:val="0"/>
              <w:keepLines w:val="0"/>
              <w:pageBreakBefore w:val="0"/>
              <w:widowControl/>
              <w:suppressLineNumbers w:val="0"/>
              <w:kinsoku/>
              <w:wordWrap/>
              <w:overflowPunct/>
              <w:topLinePunct w:val="0"/>
              <w:autoSpaceDE/>
              <w:autoSpaceDN/>
              <w:bidi w:val="0"/>
              <w:adjustRightInd/>
              <w:snapToGrid/>
              <w:spacing w:after="0" w:line="440" w:lineRule="exact"/>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56.73%</w:t>
            </w:r>
          </w:p>
        </w:tc>
      </w:tr>
    </w:tbl>
    <w:p w14:paraId="3604EC2F">
      <w:pPr>
        <w:spacing w:after="0" w:line="520" w:lineRule="exact"/>
        <w:ind w:firstLine="640" w:firstLineChars="200"/>
        <w:outlineLvl w:val="1"/>
        <w:rPr>
          <w:rFonts w:hint="eastAsia" w:ascii="Times New Roman" w:hAnsi="Times New Roman" w:eastAsia="楷体" w:cs="楷体"/>
          <w:sz w:val="32"/>
          <w:szCs w:val="32"/>
        </w:rPr>
      </w:pPr>
      <w:bookmarkStart w:id="48" w:name="_Toc13923"/>
      <w:r>
        <w:rPr>
          <w:rFonts w:hint="eastAsia" w:ascii="Times New Roman" w:hAnsi="Times New Roman" w:eastAsia="楷体" w:cs="楷体"/>
          <w:sz w:val="32"/>
          <w:szCs w:val="32"/>
        </w:rPr>
        <w:t>（三）教学计划进程</w:t>
      </w:r>
      <w:bookmarkEnd w:id="48"/>
    </w:p>
    <w:p w14:paraId="6EC4A913">
      <w:pPr>
        <w:pStyle w:val="9"/>
        <w:shd w:val="clear" w:color="auto" w:fill="FFFFFF"/>
        <w:spacing w:before="0" w:beforeAutospacing="0" w:afterAutospacing="0" w:line="520" w:lineRule="exact"/>
        <w:jc w:val="center"/>
        <w:rPr>
          <w:rFonts w:hint="eastAsia" w:ascii="Times New Roman" w:hAnsi="Times New Roman" w:eastAsia="楷体" w:cs="楷体"/>
          <w:sz w:val="32"/>
          <w:szCs w:val="32"/>
        </w:rPr>
      </w:pPr>
      <w:r>
        <w:rPr>
          <w:rFonts w:hint="eastAsia" w:ascii="Times New Roman" w:hAnsi="Times New Roman" w:eastAsia="仿宋_GB2312" w:cs="仿宋_GB2312"/>
          <w:sz w:val="32"/>
          <w:szCs w:val="32"/>
        </w:rPr>
        <w:t>表10</w:t>
      </w:r>
      <w:r>
        <w:rPr>
          <w:rFonts w:hint="eastAsia" w:ascii="Times New Roman" w:hAnsi="Times New Roman" w:eastAsia="仿宋_GB2312" w:cs="仿宋_GB2312"/>
          <w:sz w:val="32"/>
          <w:szCs w:val="32"/>
          <w:shd w:val="clear" w:color="auto" w:fill="FFFFFF"/>
          <w:lang w:bidi="ar"/>
        </w:rPr>
        <w:t>教学计划进程安排表</w:t>
      </w:r>
    </w:p>
    <w:tbl>
      <w:tblPr>
        <w:tblStyle w:val="10"/>
        <w:tblW w:w="5747" w:type="pct"/>
        <w:jc w:val="center"/>
        <w:tblLayout w:type="fixed"/>
        <w:tblCellMar>
          <w:top w:w="0" w:type="dxa"/>
          <w:left w:w="108" w:type="dxa"/>
          <w:bottom w:w="0" w:type="dxa"/>
          <w:right w:w="108" w:type="dxa"/>
        </w:tblCellMar>
      </w:tblPr>
      <w:tblGrid>
        <w:gridCol w:w="321"/>
        <w:gridCol w:w="380"/>
        <w:gridCol w:w="480"/>
        <w:gridCol w:w="720"/>
        <w:gridCol w:w="1311"/>
        <w:gridCol w:w="1606"/>
        <w:gridCol w:w="734"/>
        <w:gridCol w:w="779"/>
        <w:gridCol w:w="898"/>
        <w:gridCol w:w="878"/>
        <w:gridCol w:w="325"/>
        <w:gridCol w:w="300"/>
        <w:gridCol w:w="329"/>
        <w:gridCol w:w="343"/>
        <w:gridCol w:w="351"/>
        <w:gridCol w:w="375"/>
        <w:gridCol w:w="547"/>
      </w:tblGrid>
      <w:tr w14:paraId="78ECDDE5">
        <w:tblPrEx>
          <w:tblCellMar>
            <w:top w:w="0" w:type="dxa"/>
            <w:left w:w="108" w:type="dxa"/>
            <w:bottom w:w="0" w:type="dxa"/>
            <w:right w:w="108" w:type="dxa"/>
          </w:tblCellMar>
        </w:tblPrEx>
        <w:trPr>
          <w:trHeight w:val="312" w:hRule="atLeast"/>
          <w:jc w:val="center"/>
        </w:trPr>
        <w:tc>
          <w:tcPr>
            <w:tcW w:w="1181" w:type="dxa"/>
            <w:gridSpan w:val="3"/>
            <w:vMerge w:val="restart"/>
            <w:tcBorders>
              <w:top w:val="single" w:color="000000" w:sz="4" w:space="0"/>
              <w:left w:val="single" w:color="000000" w:sz="4" w:space="0"/>
              <w:bottom w:val="single" w:color="000000" w:sz="4" w:space="0"/>
              <w:right w:val="single" w:color="000000" w:sz="4" w:space="0"/>
            </w:tcBorders>
            <w:vAlign w:val="center"/>
          </w:tcPr>
          <w:p w14:paraId="1B4B9B3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bookmarkStart w:id="49" w:name="OLE_LINK3"/>
            <w:r>
              <w:rPr>
                <w:rFonts w:hint="eastAsia" w:ascii="Times New Roman" w:hAnsi="Times New Roman" w:eastAsia="仿宋_GB2312" w:cs="仿宋_GB2312"/>
                <w:color w:val="000000"/>
                <w:kern w:val="0"/>
                <w:sz w:val="20"/>
                <w:szCs w:val="20"/>
                <w:lang w:bidi="ar"/>
              </w:rPr>
              <w:t>课程类型</w:t>
            </w:r>
          </w:p>
        </w:tc>
        <w:tc>
          <w:tcPr>
            <w:tcW w:w="720" w:type="dxa"/>
            <w:vMerge w:val="restart"/>
            <w:tcBorders>
              <w:top w:val="single" w:color="000000" w:sz="4" w:space="0"/>
              <w:left w:val="single" w:color="000000" w:sz="4" w:space="0"/>
              <w:bottom w:val="single" w:color="000000" w:sz="4" w:space="0"/>
              <w:right w:val="single" w:color="000000" w:sz="4" w:space="0"/>
            </w:tcBorders>
            <w:vAlign w:val="center"/>
          </w:tcPr>
          <w:p w14:paraId="53D3B2F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序号</w:t>
            </w:r>
          </w:p>
        </w:tc>
        <w:tc>
          <w:tcPr>
            <w:tcW w:w="1311" w:type="dxa"/>
            <w:vMerge w:val="restart"/>
            <w:tcBorders>
              <w:top w:val="single" w:color="000000" w:sz="4" w:space="0"/>
              <w:left w:val="single" w:color="000000" w:sz="4" w:space="0"/>
              <w:bottom w:val="single" w:color="000000" w:sz="4" w:space="0"/>
              <w:right w:val="single" w:color="000000" w:sz="4" w:space="0"/>
            </w:tcBorders>
            <w:vAlign w:val="center"/>
          </w:tcPr>
          <w:p w14:paraId="1F02DDE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课程代码</w:t>
            </w:r>
          </w:p>
        </w:tc>
        <w:tc>
          <w:tcPr>
            <w:tcW w:w="1606" w:type="dxa"/>
            <w:vMerge w:val="restart"/>
            <w:tcBorders>
              <w:top w:val="single" w:color="000000" w:sz="4" w:space="0"/>
              <w:left w:val="single" w:color="000000" w:sz="4" w:space="0"/>
              <w:bottom w:val="single" w:color="000000" w:sz="4" w:space="0"/>
              <w:right w:val="single" w:color="000000" w:sz="4" w:space="0"/>
            </w:tcBorders>
            <w:vAlign w:val="center"/>
          </w:tcPr>
          <w:p w14:paraId="77008E1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课程名称</w:t>
            </w:r>
          </w:p>
        </w:tc>
        <w:tc>
          <w:tcPr>
            <w:tcW w:w="734" w:type="dxa"/>
            <w:vMerge w:val="restart"/>
            <w:tcBorders>
              <w:top w:val="single" w:color="000000" w:sz="4" w:space="0"/>
              <w:left w:val="single" w:color="000000" w:sz="4" w:space="0"/>
              <w:bottom w:val="single" w:color="000000" w:sz="4" w:space="0"/>
              <w:right w:val="single" w:color="000000" w:sz="4" w:space="0"/>
            </w:tcBorders>
            <w:vAlign w:val="center"/>
          </w:tcPr>
          <w:p w14:paraId="76D37CB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学分</w:t>
            </w:r>
          </w:p>
        </w:tc>
        <w:tc>
          <w:tcPr>
            <w:tcW w:w="2555"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B8CF48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教学学时数</w:t>
            </w:r>
          </w:p>
        </w:tc>
        <w:tc>
          <w:tcPr>
            <w:tcW w:w="2023" w:type="dxa"/>
            <w:gridSpan w:val="6"/>
            <w:vMerge w:val="restart"/>
            <w:tcBorders>
              <w:top w:val="single" w:color="000000" w:sz="4" w:space="0"/>
              <w:left w:val="single" w:color="000000" w:sz="4" w:space="0"/>
              <w:bottom w:val="single" w:color="000000" w:sz="4" w:space="0"/>
              <w:right w:val="single" w:color="000000" w:sz="4" w:space="0"/>
            </w:tcBorders>
            <w:vAlign w:val="center"/>
          </w:tcPr>
          <w:p w14:paraId="4BDFD8E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开课学期和周学时</w:t>
            </w:r>
          </w:p>
        </w:tc>
        <w:tc>
          <w:tcPr>
            <w:tcW w:w="547" w:type="dxa"/>
            <w:vMerge w:val="restart"/>
            <w:tcBorders>
              <w:top w:val="single" w:color="000000" w:sz="4" w:space="0"/>
              <w:left w:val="single" w:color="000000" w:sz="4" w:space="0"/>
              <w:bottom w:val="single" w:color="000000" w:sz="4" w:space="0"/>
              <w:right w:val="single" w:color="000000" w:sz="4" w:space="0"/>
            </w:tcBorders>
            <w:vAlign w:val="center"/>
          </w:tcPr>
          <w:p w14:paraId="1B6F18B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20"/>
                <w:kern w:val="0"/>
                <w:sz w:val="20"/>
                <w:szCs w:val="20"/>
                <w:lang w:bidi="ar"/>
              </w:rPr>
              <w:t>考核类型</w:t>
            </w:r>
          </w:p>
        </w:tc>
      </w:tr>
      <w:tr w14:paraId="03548703">
        <w:tblPrEx>
          <w:tblCellMar>
            <w:top w:w="0" w:type="dxa"/>
            <w:left w:w="108" w:type="dxa"/>
            <w:bottom w:w="0" w:type="dxa"/>
            <w:right w:w="108" w:type="dxa"/>
          </w:tblCellMar>
        </w:tblPrEx>
        <w:trPr>
          <w:trHeight w:val="361" w:hRule="atLeast"/>
          <w:jc w:val="center"/>
        </w:trPr>
        <w:tc>
          <w:tcPr>
            <w:tcW w:w="1181"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F50E1E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vMerge w:val="continue"/>
            <w:tcBorders>
              <w:top w:val="single" w:color="000000" w:sz="4" w:space="0"/>
              <w:left w:val="single" w:color="000000" w:sz="4" w:space="0"/>
              <w:bottom w:val="single" w:color="000000" w:sz="4" w:space="0"/>
              <w:right w:val="single" w:color="000000" w:sz="4" w:space="0"/>
            </w:tcBorders>
            <w:vAlign w:val="center"/>
          </w:tcPr>
          <w:p w14:paraId="00D5681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1311" w:type="dxa"/>
            <w:vMerge w:val="continue"/>
            <w:tcBorders>
              <w:top w:val="single" w:color="000000" w:sz="4" w:space="0"/>
              <w:left w:val="single" w:color="000000" w:sz="4" w:space="0"/>
              <w:bottom w:val="single" w:color="000000" w:sz="4" w:space="0"/>
              <w:right w:val="single" w:color="000000" w:sz="4" w:space="0"/>
            </w:tcBorders>
            <w:vAlign w:val="center"/>
          </w:tcPr>
          <w:p w14:paraId="140203C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1606" w:type="dxa"/>
            <w:vMerge w:val="continue"/>
            <w:tcBorders>
              <w:top w:val="single" w:color="000000" w:sz="4" w:space="0"/>
              <w:left w:val="single" w:color="000000" w:sz="4" w:space="0"/>
              <w:bottom w:val="single" w:color="000000" w:sz="4" w:space="0"/>
              <w:right w:val="single" w:color="000000" w:sz="4" w:space="0"/>
            </w:tcBorders>
            <w:vAlign w:val="center"/>
          </w:tcPr>
          <w:p w14:paraId="0ACAAA0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34" w:type="dxa"/>
            <w:vMerge w:val="continue"/>
            <w:tcBorders>
              <w:top w:val="single" w:color="000000" w:sz="4" w:space="0"/>
              <w:left w:val="single" w:color="000000" w:sz="4" w:space="0"/>
              <w:bottom w:val="single" w:color="000000" w:sz="4" w:space="0"/>
              <w:right w:val="single" w:color="000000" w:sz="4" w:space="0"/>
            </w:tcBorders>
            <w:vAlign w:val="center"/>
          </w:tcPr>
          <w:p w14:paraId="7177EE7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2555"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22B502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2023" w:type="dxa"/>
            <w:gridSpan w:val="6"/>
            <w:vMerge w:val="continue"/>
            <w:tcBorders>
              <w:top w:val="single" w:color="000000" w:sz="4" w:space="0"/>
              <w:left w:val="single" w:color="000000" w:sz="4" w:space="0"/>
              <w:bottom w:val="single" w:color="000000" w:sz="4" w:space="0"/>
              <w:right w:val="single" w:color="000000" w:sz="4" w:space="0"/>
            </w:tcBorders>
            <w:vAlign w:val="center"/>
          </w:tcPr>
          <w:p w14:paraId="77D152A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vMerge w:val="continue"/>
            <w:tcBorders>
              <w:top w:val="single" w:color="000000" w:sz="4" w:space="0"/>
              <w:left w:val="single" w:color="000000" w:sz="4" w:space="0"/>
              <w:bottom w:val="single" w:color="000000" w:sz="4" w:space="0"/>
              <w:right w:val="single" w:color="000000" w:sz="4" w:space="0"/>
            </w:tcBorders>
            <w:vAlign w:val="center"/>
          </w:tcPr>
          <w:p w14:paraId="6699F1F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r>
      <w:tr w14:paraId="228C51EA">
        <w:tblPrEx>
          <w:tblCellMar>
            <w:top w:w="0" w:type="dxa"/>
            <w:left w:w="108" w:type="dxa"/>
            <w:bottom w:w="0" w:type="dxa"/>
            <w:right w:w="108" w:type="dxa"/>
          </w:tblCellMar>
        </w:tblPrEx>
        <w:trPr>
          <w:trHeight w:val="596" w:hRule="atLeast"/>
          <w:jc w:val="center"/>
        </w:trPr>
        <w:tc>
          <w:tcPr>
            <w:tcW w:w="1181"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26266C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vMerge w:val="continue"/>
            <w:tcBorders>
              <w:top w:val="single" w:color="000000" w:sz="4" w:space="0"/>
              <w:left w:val="single" w:color="000000" w:sz="4" w:space="0"/>
              <w:bottom w:val="single" w:color="000000" w:sz="4" w:space="0"/>
              <w:right w:val="single" w:color="000000" w:sz="4" w:space="0"/>
            </w:tcBorders>
            <w:vAlign w:val="center"/>
          </w:tcPr>
          <w:p w14:paraId="08B0179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1311" w:type="dxa"/>
            <w:vMerge w:val="continue"/>
            <w:tcBorders>
              <w:top w:val="single" w:color="000000" w:sz="4" w:space="0"/>
              <w:left w:val="single" w:color="000000" w:sz="4" w:space="0"/>
              <w:bottom w:val="single" w:color="000000" w:sz="4" w:space="0"/>
              <w:right w:val="single" w:color="000000" w:sz="4" w:space="0"/>
            </w:tcBorders>
            <w:vAlign w:val="center"/>
          </w:tcPr>
          <w:p w14:paraId="2405709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1606" w:type="dxa"/>
            <w:vMerge w:val="continue"/>
            <w:tcBorders>
              <w:top w:val="single" w:color="000000" w:sz="4" w:space="0"/>
              <w:left w:val="single" w:color="000000" w:sz="4" w:space="0"/>
              <w:bottom w:val="single" w:color="000000" w:sz="4" w:space="0"/>
              <w:right w:val="single" w:color="000000" w:sz="4" w:space="0"/>
            </w:tcBorders>
            <w:vAlign w:val="center"/>
          </w:tcPr>
          <w:p w14:paraId="5108311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34" w:type="dxa"/>
            <w:vMerge w:val="continue"/>
            <w:tcBorders>
              <w:top w:val="single" w:color="000000" w:sz="4" w:space="0"/>
              <w:left w:val="single" w:color="000000" w:sz="4" w:space="0"/>
              <w:bottom w:val="single" w:color="000000" w:sz="4" w:space="0"/>
              <w:right w:val="single" w:color="000000" w:sz="4" w:space="0"/>
            </w:tcBorders>
            <w:vAlign w:val="center"/>
          </w:tcPr>
          <w:p w14:paraId="00E5DF2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79" w:type="dxa"/>
            <w:tcBorders>
              <w:top w:val="single" w:color="000000" w:sz="4" w:space="0"/>
              <w:left w:val="single" w:color="000000" w:sz="4" w:space="0"/>
              <w:bottom w:val="single" w:color="000000" w:sz="4" w:space="0"/>
              <w:right w:val="single" w:color="000000" w:sz="4" w:space="0"/>
            </w:tcBorders>
            <w:vAlign w:val="center"/>
          </w:tcPr>
          <w:p w14:paraId="276B1F5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合计</w:t>
            </w:r>
          </w:p>
        </w:tc>
        <w:tc>
          <w:tcPr>
            <w:tcW w:w="898" w:type="dxa"/>
            <w:tcBorders>
              <w:top w:val="single" w:color="000000" w:sz="4" w:space="0"/>
              <w:left w:val="single" w:color="000000" w:sz="4" w:space="0"/>
              <w:bottom w:val="single" w:color="000000" w:sz="4" w:space="0"/>
              <w:right w:val="single" w:color="000000" w:sz="4" w:space="0"/>
            </w:tcBorders>
            <w:vAlign w:val="center"/>
          </w:tcPr>
          <w:p w14:paraId="25C20A1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理论学时</w:t>
            </w:r>
          </w:p>
        </w:tc>
        <w:tc>
          <w:tcPr>
            <w:tcW w:w="878" w:type="dxa"/>
            <w:tcBorders>
              <w:top w:val="single" w:color="000000" w:sz="4" w:space="0"/>
              <w:left w:val="single" w:color="000000" w:sz="4" w:space="0"/>
              <w:bottom w:val="single" w:color="000000" w:sz="4" w:space="0"/>
              <w:right w:val="single" w:color="000000" w:sz="4" w:space="0"/>
            </w:tcBorders>
            <w:vAlign w:val="center"/>
          </w:tcPr>
          <w:p w14:paraId="20DAE28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实践学时</w:t>
            </w:r>
          </w:p>
        </w:tc>
        <w:tc>
          <w:tcPr>
            <w:tcW w:w="325" w:type="dxa"/>
            <w:tcBorders>
              <w:top w:val="single" w:color="000000" w:sz="4" w:space="0"/>
              <w:left w:val="single" w:color="000000" w:sz="4" w:space="0"/>
              <w:bottom w:val="single" w:color="000000" w:sz="4" w:space="0"/>
              <w:right w:val="single" w:color="000000" w:sz="4" w:space="0"/>
            </w:tcBorders>
            <w:vAlign w:val="center"/>
          </w:tcPr>
          <w:p w14:paraId="5EBECD5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一</w:t>
            </w:r>
          </w:p>
        </w:tc>
        <w:tc>
          <w:tcPr>
            <w:tcW w:w="300" w:type="dxa"/>
            <w:tcBorders>
              <w:top w:val="single" w:color="000000" w:sz="4" w:space="0"/>
              <w:left w:val="single" w:color="000000" w:sz="4" w:space="0"/>
              <w:bottom w:val="single" w:color="000000" w:sz="4" w:space="0"/>
              <w:right w:val="single" w:color="000000" w:sz="4" w:space="0"/>
            </w:tcBorders>
            <w:vAlign w:val="center"/>
          </w:tcPr>
          <w:p w14:paraId="04F704B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二</w:t>
            </w:r>
          </w:p>
        </w:tc>
        <w:tc>
          <w:tcPr>
            <w:tcW w:w="329" w:type="dxa"/>
            <w:tcBorders>
              <w:top w:val="single" w:color="000000" w:sz="4" w:space="0"/>
              <w:left w:val="single" w:color="000000" w:sz="4" w:space="0"/>
              <w:bottom w:val="single" w:color="000000" w:sz="4" w:space="0"/>
              <w:right w:val="single" w:color="000000" w:sz="4" w:space="0"/>
            </w:tcBorders>
            <w:vAlign w:val="center"/>
          </w:tcPr>
          <w:p w14:paraId="01CDC9F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三</w:t>
            </w:r>
          </w:p>
        </w:tc>
        <w:tc>
          <w:tcPr>
            <w:tcW w:w="343" w:type="dxa"/>
            <w:tcBorders>
              <w:top w:val="single" w:color="000000" w:sz="4" w:space="0"/>
              <w:left w:val="single" w:color="000000" w:sz="4" w:space="0"/>
              <w:bottom w:val="single" w:color="000000" w:sz="4" w:space="0"/>
              <w:right w:val="single" w:color="000000" w:sz="4" w:space="0"/>
            </w:tcBorders>
            <w:vAlign w:val="center"/>
          </w:tcPr>
          <w:p w14:paraId="4403F06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四</w:t>
            </w:r>
          </w:p>
        </w:tc>
        <w:tc>
          <w:tcPr>
            <w:tcW w:w="351" w:type="dxa"/>
            <w:tcBorders>
              <w:top w:val="single" w:color="000000" w:sz="4" w:space="0"/>
              <w:left w:val="single" w:color="000000" w:sz="4" w:space="0"/>
              <w:bottom w:val="single" w:color="000000" w:sz="4" w:space="0"/>
              <w:right w:val="single" w:color="000000" w:sz="4" w:space="0"/>
            </w:tcBorders>
            <w:vAlign w:val="center"/>
          </w:tcPr>
          <w:p w14:paraId="089592E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五</w:t>
            </w:r>
          </w:p>
        </w:tc>
        <w:tc>
          <w:tcPr>
            <w:tcW w:w="375" w:type="dxa"/>
            <w:tcBorders>
              <w:top w:val="single" w:color="000000" w:sz="4" w:space="0"/>
              <w:left w:val="single" w:color="000000" w:sz="4" w:space="0"/>
              <w:bottom w:val="single" w:color="000000" w:sz="4" w:space="0"/>
              <w:right w:val="single" w:color="000000" w:sz="4" w:space="0"/>
            </w:tcBorders>
            <w:vAlign w:val="center"/>
          </w:tcPr>
          <w:p w14:paraId="2D8CF35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六</w:t>
            </w:r>
          </w:p>
        </w:tc>
        <w:tc>
          <w:tcPr>
            <w:tcW w:w="547" w:type="dxa"/>
            <w:tcBorders>
              <w:top w:val="single" w:color="000000" w:sz="4" w:space="0"/>
              <w:left w:val="single" w:color="000000" w:sz="4" w:space="0"/>
              <w:bottom w:val="single" w:color="000000" w:sz="4" w:space="0"/>
              <w:right w:val="single" w:color="000000" w:sz="4" w:space="0"/>
            </w:tcBorders>
            <w:vAlign w:val="center"/>
          </w:tcPr>
          <w:p w14:paraId="3FAE740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r>
      <w:tr w14:paraId="20C3F034">
        <w:tblPrEx>
          <w:tblCellMar>
            <w:top w:w="0" w:type="dxa"/>
            <w:left w:w="108" w:type="dxa"/>
            <w:bottom w:w="0" w:type="dxa"/>
            <w:right w:w="108" w:type="dxa"/>
          </w:tblCellMar>
        </w:tblPrEx>
        <w:trPr>
          <w:trHeight w:val="500" w:hRule="atLeast"/>
          <w:jc w:val="center"/>
        </w:trPr>
        <w:tc>
          <w:tcPr>
            <w:tcW w:w="701" w:type="dxa"/>
            <w:gridSpan w:val="2"/>
            <w:vMerge w:val="restart"/>
            <w:tcBorders>
              <w:top w:val="single" w:color="000000" w:sz="4" w:space="0"/>
              <w:left w:val="single" w:color="000000" w:sz="4" w:space="0"/>
              <w:bottom w:val="single" w:color="000000" w:sz="4" w:space="0"/>
              <w:right w:val="single" w:color="000000" w:sz="4" w:space="0"/>
            </w:tcBorders>
            <w:vAlign w:val="center"/>
          </w:tcPr>
          <w:p w14:paraId="2A48C66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vAlign w:val="center"/>
          </w:tcPr>
          <w:p w14:paraId="0AC2A39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必修</w:t>
            </w:r>
          </w:p>
        </w:tc>
        <w:tc>
          <w:tcPr>
            <w:tcW w:w="720" w:type="dxa"/>
            <w:tcBorders>
              <w:top w:val="single" w:color="000000" w:sz="4" w:space="0"/>
              <w:left w:val="single" w:color="000000" w:sz="4" w:space="0"/>
              <w:bottom w:val="single" w:color="000000" w:sz="4" w:space="0"/>
              <w:right w:val="single" w:color="000000" w:sz="4" w:space="0"/>
            </w:tcBorders>
            <w:vAlign w:val="center"/>
          </w:tcPr>
          <w:p w14:paraId="446D239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w:t>
            </w:r>
          </w:p>
        </w:tc>
        <w:tc>
          <w:tcPr>
            <w:tcW w:w="1311" w:type="dxa"/>
            <w:tcBorders>
              <w:top w:val="single" w:color="000000" w:sz="4" w:space="0"/>
              <w:left w:val="single" w:color="000000" w:sz="4" w:space="0"/>
              <w:bottom w:val="single" w:color="000000" w:sz="4" w:space="0"/>
              <w:right w:val="single" w:color="000000" w:sz="4" w:space="0"/>
            </w:tcBorders>
            <w:vAlign w:val="center"/>
          </w:tcPr>
          <w:p w14:paraId="799D9095">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1B410101101</w:t>
            </w:r>
          </w:p>
        </w:tc>
        <w:tc>
          <w:tcPr>
            <w:tcW w:w="1606" w:type="dxa"/>
            <w:tcBorders>
              <w:top w:val="single" w:color="000000" w:sz="4" w:space="0"/>
              <w:left w:val="single" w:color="000000" w:sz="4" w:space="0"/>
              <w:bottom w:val="single" w:color="000000" w:sz="4" w:space="0"/>
              <w:right w:val="single" w:color="000000" w:sz="4" w:space="0"/>
            </w:tcBorders>
            <w:vAlign w:val="center"/>
          </w:tcPr>
          <w:p w14:paraId="2E842FA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6"/>
                <w:kern w:val="0"/>
                <w:sz w:val="20"/>
                <w:szCs w:val="20"/>
                <w:lang w:bidi="ar"/>
              </w:rPr>
              <w:t>思想道德与法治</w:t>
            </w:r>
          </w:p>
        </w:tc>
        <w:tc>
          <w:tcPr>
            <w:tcW w:w="734" w:type="dxa"/>
            <w:tcBorders>
              <w:top w:val="single" w:color="000000" w:sz="4" w:space="0"/>
              <w:left w:val="single" w:color="000000" w:sz="4" w:space="0"/>
              <w:bottom w:val="single" w:color="000000" w:sz="4" w:space="0"/>
              <w:right w:val="single" w:color="000000" w:sz="4" w:space="0"/>
            </w:tcBorders>
            <w:vAlign w:val="center"/>
          </w:tcPr>
          <w:p w14:paraId="66F62B5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w:t>
            </w:r>
          </w:p>
        </w:tc>
        <w:tc>
          <w:tcPr>
            <w:tcW w:w="779" w:type="dxa"/>
            <w:tcBorders>
              <w:top w:val="single" w:color="000000" w:sz="4" w:space="0"/>
              <w:left w:val="single" w:color="000000" w:sz="4" w:space="0"/>
              <w:bottom w:val="single" w:color="000000" w:sz="4" w:space="0"/>
              <w:right w:val="single" w:color="000000" w:sz="4" w:space="0"/>
            </w:tcBorders>
            <w:vAlign w:val="center"/>
          </w:tcPr>
          <w:p w14:paraId="4D2AFC8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48</w:t>
            </w:r>
          </w:p>
        </w:tc>
        <w:tc>
          <w:tcPr>
            <w:tcW w:w="898" w:type="dxa"/>
            <w:tcBorders>
              <w:top w:val="single" w:color="000000" w:sz="4" w:space="0"/>
              <w:left w:val="single" w:color="000000" w:sz="4" w:space="0"/>
              <w:bottom w:val="single" w:color="000000" w:sz="4" w:space="0"/>
              <w:right w:val="single" w:color="000000" w:sz="4" w:space="0"/>
            </w:tcBorders>
            <w:vAlign w:val="center"/>
          </w:tcPr>
          <w:p w14:paraId="75DCE81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vAlign w:val="center"/>
          </w:tcPr>
          <w:p w14:paraId="5F73A4B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12</w:t>
            </w:r>
          </w:p>
        </w:tc>
        <w:tc>
          <w:tcPr>
            <w:tcW w:w="325" w:type="dxa"/>
            <w:tcBorders>
              <w:top w:val="single" w:color="000000" w:sz="4" w:space="0"/>
              <w:left w:val="single" w:color="000000" w:sz="4" w:space="0"/>
              <w:bottom w:val="single" w:color="000000" w:sz="4" w:space="0"/>
              <w:right w:val="single" w:color="000000" w:sz="4" w:space="0"/>
            </w:tcBorders>
            <w:vAlign w:val="center"/>
          </w:tcPr>
          <w:p w14:paraId="1F124D4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00" w:type="dxa"/>
            <w:tcBorders>
              <w:top w:val="single" w:color="000000" w:sz="4" w:space="0"/>
              <w:left w:val="single" w:color="000000" w:sz="4" w:space="0"/>
              <w:bottom w:val="single" w:color="000000" w:sz="4" w:space="0"/>
              <w:right w:val="single" w:color="000000" w:sz="4" w:space="0"/>
            </w:tcBorders>
            <w:vAlign w:val="center"/>
          </w:tcPr>
          <w:p w14:paraId="05E82F5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vAlign w:val="center"/>
          </w:tcPr>
          <w:p w14:paraId="482B5AD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vAlign w:val="center"/>
          </w:tcPr>
          <w:p w14:paraId="399F0FF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vAlign w:val="center"/>
          </w:tcPr>
          <w:p w14:paraId="6360428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391A5E1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4EEEAE93">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考试</w:t>
            </w:r>
          </w:p>
        </w:tc>
      </w:tr>
      <w:tr w14:paraId="12DC7752">
        <w:tblPrEx>
          <w:tblCellMar>
            <w:top w:w="0" w:type="dxa"/>
            <w:left w:w="108" w:type="dxa"/>
            <w:bottom w:w="0" w:type="dxa"/>
            <w:right w:w="108" w:type="dxa"/>
          </w:tblCellMar>
        </w:tblPrEx>
        <w:trPr>
          <w:trHeight w:val="490"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77CAF1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44EA261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5174EA9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1311" w:type="dxa"/>
            <w:tcBorders>
              <w:top w:val="single" w:color="000000" w:sz="4" w:space="0"/>
              <w:left w:val="single" w:color="000000" w:sz="4" w:space="0"/>
              <w:bottom w:val="single" w:color="000000" w:sz="4" w:space="0"/>
              <w:right w:val="single" w:color="000000" w:sz="4" w:space="0"/>
            </w:tcBorders>
            <w:vAlign w:val="center"/>
          </w:tcPr>
          <w:p w14:paraId="5008F5A5">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1A410101102</w:t>
            </w:r>
          </w:p>
        </w:tc>
        <w:tc>
          <w:tcPr>
            <w:tcW w:w="1606" w:type="dxa"/>
            <w:tcBorders>
              <w:top w:val="single" w:color="000000" w:sz="4" w:space="0"/>
              <w:left w:val="single" w:color="000000" w:sz="4" w:space="0"/>
              <w:bottom w:val="single" w:color="000000" w:sz="4" w:space="0"/>
              <w:right w:val="single" w:color="000000" w:sz="4" w:space="0"/>
            </w:tcBorders>
            <w:vAlign w:val="center"/>
          </w:tcPr>
          <w:p w14:paraId="4B638FA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形势与政策</w:t>
            </w:r>
          </w:p>
        </w:tc>
        <w:tc>
          <w:tcPr>
            <w:tcW w:w="734" w:type="dxa"/>
            <w:tcBorders>
              <w:top w:val="single" w:color="000000" w:sz="4" w:space="0"/>
              <w:left w:val="single" w:color="000000" w:sz="4" w:space="0"/>
              <w:bottom w:val="single" w:color="000000" w:sz="4" w:space="0"/>
              <w:right w:val="single" w:color="000000" w:sz="4" w:space="0"/>
            </w:tcBorders>
            <w:vAlign w:val="center"/>
          </w:tcPr>
          <w:p w14:paraId="740E24A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w:t>
            </w:r>
          </w:p>
        </w:tc>
        <w:tc>
          <w:tcPr>
            <w:tcW w:w="779" w:type="dxa"/>
            <w:tcBorders>
              <w:top w:val="single" w:color="000000" w:sz="4" w:space="0"/>
              <w:left w:val="single" w:color="000000" w:sz="4" w:space="0"/>
              <w:bottom w:val="single" w:color="000000" w:sz="4" w:space="0"/>
              <w:right w:val="single" w:color="000000" w:sz="4" w:space="0"/>
            </w:tcBorders>
            <w:vAlign w:val="center"/>
          </w:tcPr>
          <w:p w14:paraId="2F4FE0E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435B37C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78" w:type="dxa"/>
            <w:tcBorders>
              <w:top w:val="single" w:color="000000" w:sz="4" w:space="0"/>
              <w:left w:val="single" w:color="000000" w:sz="4" w:space="0"/>
              <w:bottom w:val="single" w:color="000000" w:sz="4" w:space="0"/>
              <w:right w:val="single" w:color="000000" w:sz="4" w:space="0"/>
            </w:tcBorders>
            <w:vAlign w:val="center"/>
          </w:tcPr>
          <w:p w14:paraId="7F33066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2023" w:type="dxa"/>
            <w:gridSpan w:val="6"/>
            <w:tcBorders>
              <w:top w:val="single" w:color="000000" w:sz="4" w:space="0"/>
              <w:left w:val="single" w:color="000000" w:sz="4" w:space="0"/>
              <w:bottom w:val="single" w:color="000000" w:sz="4" w:space="0"/>
              <w:right w:val="single" w:color="000000" w:sz="4" w:space="0"/>
            </w:tcBorders>
            <w:vAlign w:val="center"/>
          </w:tcPr>
          <w:p w14:paraId="353C816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1到4学期开课，每学期8学时。</w:t>
            </w:r>
          </w:p>
        </w:tc>
        <w:tc>
          <w:tcPr>
            <w:tcW w:w="547" w:type="dxa"/>
            <w:tcBorders>
              <w:top w:val="single" w:color="000000" w:sz="4" w:space="0"/>
              <w:left w:val="single" w:color="000000" w:sz="4" w:space="0"/>
              <w:bottom w:val="single" w:color="000000" w:sz="4" w:space="0"/>
              <w:right w:val="single" w:color="000000" w:sz="4" w:space="0"/>
            </w:tcBorders>
            <w:vAlign w:val="center"/>
          </w:tcPr>
          <w:p w14:paraId="25EC7FE4">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EE31B41">
        <w:tblPrEx>
          <w:tblCellMar>
            <w:top w:w="0" w:type="dxa"/>
            <w:left w:w="108" w:type="dxa"/>
            <w:bottom w:w="0" w:type="dxa"/>
            <w:right w:w="108" w:type="dxa"/>
          </w:tblCellMar>
        </w:tblPrEx>
        <w:trPr>
          <w:trHeight w:val="397"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E4D79D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377F573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1CFCA7E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w:t>
            </w:r>
          </w:p>
        </w:tc>
        <w:tc>
          <w:tcPr>
            <w:tcW w:w="1311" w:type="dxa"/>
            <w:tcBorders>
              <w:top w:val="single" w:color="000000" w:sz="4" w:space="0"/>
              <w:left w:val="single" w:color="000000" w:sz="4" w:space="0"/>
              <w:bottom w:val="single" w:color="000000" w:sz="4" w:space="0"/>
              <w:right w:val="single" w:color="000000" w:sz="4" w:space="0"/>
            </w:tcBorders>
            <w:vAlign w:val="center"/>
          </w:tcPr>
          <w:p w14:paraId="149C30B1">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1A410101103</w:t>
            </w:r>
          </w:p>
        </w:tc>
        <w:tc>
          <w:tcPr>
            <w:tcW w:w="1606" w:type="dxa"/>
            <w:tcBorders>
              <w:top w:val="single" w:color="000000" w:sz="4" w:space="0"/>
              <w:left w:val="single" w:color="000000" w:sz="4" w:space="0"/>
              <w:bottom w:val="single" w:color="000000" w:sz="4" w:space="0"/>
              <w:right w:val="single" w:color="000000" w:sz="4" w:space="0"/>
            </w:tcBorders>
            <w:vAlign w:val="center"/>
          </w:tcPr>
          <w:p w14:paraId="440BC57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国家安全教育</w:t>
            </w:r>
          </w:p>
        </w:tc>
        <w:tc>
          <w:tcPr>
            <w:tcW w:w="734" w:type="dxa"/>
            <w:tcBorders>
              <w:top w:val="single" w:color="000000" w:sz="4" w:space="0"/>
              <w:left w:val="single" w:color="000000" w:sz="4" w:space="0"/>
              <w:bottom w:val="single" w:color="000000" w:sz="4" w:space="0"/>
              <w:right w:val="single" w:color="000000" w:sz="4" w:space="0"/>
            </w:tcBorders>
            <w:vAlign w:val="center"/>
          </w:tcPr>
          <w:p w14:paraId="17C4C26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w:t>
            </w:r>
          </w:p>
        </w:tc>
        <w:tc>
          <w:tcPr>
            <w:tcW w:w="779" w:type="dxa"/>
            <w:tcBorders>
              <w:top w:val="single" w:color="000000" w:sz="4" w:space="0"/>
              <w:left w:val="single" w:color="000000" w:sz="4" w:space="0"/>
              <w:bottom w:val="single" w:color="000000" w:sz="4" w:space="0"/>
              <w:right w:val="single" w:color="000000" w:sz="4" w:space="0"/>
            </w:tcBorders>
            <w:vAlign w:val="center"/>
          </w:tcPr>
          <w:p w14:paraId="0A64F67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98" w:type="dxa"/>
            <w:tcBorders>
              <w:top w:val="single" w:color="000000" w:sz="4" w:space="0"/>
              <w:left w:val="single" w:color="000000" w:sz="4" w:space="0"/>
              <w:bottom w:val="single" w:color="000000" w:sz="4" w:space="0"/>
              <w:right w:val="single" w:color="000000" w:sz="4" w:space="0"/>
            </w:tcBorders>
            <w:vAlign w:val="center"/>
          </w:tcPr>
          <w:p w14:paraId="397A990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78" w:type="dxa"/>
            <w:tcBorders>
              <w:top w:val="single" w:color="000000" w:sz="4" w:space="0"/>
              <w:left w:val="single" w:color="000000" w:sz="4" w:space="0"/>
              <w:bottom w:val="single" w:color="000000" w:sz="4" w:space="0"/>
              <w:right w:val="single" w:color="000000" w:sz="4" w:space="0"/>
            </w:tcBorders>
            <w:vAlign w:val="center"/>
          </w:tcPr>
          <w:p w14:paraId="77BEB35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325" w:type="dxa"/>
            <w:tcBorders>
              <w:top w:val="single" w:color="000000" w:sz="4" w:space="0"/>
              <w:left w:val="single" w:color="000000" w:sz="4" w:space="0"/>
              <w:bottom w:val="single" w:color="000000" w:sz="4" w:space="0"/>
              <w:right w:val="single" w:color="000000" w:sz="4" w:space="0"/>
            </w:tcBorders>
            <w:vAlign w:val="center"/>
          </w:tcPr>
          <w:p w14:paraId="20EEBD6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00" w:type="dxa"/>
            <w:tcBorders>
              <w:top w:val="single" w:color="000000" w:sz="4" w:space="0"/>
              <w:left w:val="single" w:color="000000" w:sz="4" w:space="0"/>
              <w:bottom w:val="single" w:color="000000" w:sz="4" w:space="0"/>
              <w:right w:val="single" w:color="000000" w:sz="4" w:space="0"/>
            </w:tcBorders>
            <w:vAlign w:val="center"/>
          </w:tcPr>
          <w:p w14:paraId="3DA2EA2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vAlign w:val="center"/>
          </w:tcPr>
          <w:p w14:paraId="284E0CA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vAlign w:val="center"/>
          </w:tcPr>
          <w:p w14:paraId="1326C03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vAlign w:val="center"/>
          </w:tcPr>
          <w:p w14:paraId="2BF84E0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0374EC5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3C8E7838">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0C5CF1AF">
        <w:tblPrEx>
          <w:tblCellMar>
            <w:top w:w="0" w:type="dxa"/>
            <w:left w:w="108" w:type="dxa"/>
            <w:bottom w:w="0" w:type="dxa"/>
            <w:right w:w="108" w:type="dxa"/>
          </w:tblCellMar>
        </w:tblPrEx>
        <w:trPr>
          <w:trHeight w:val="396"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BF1D3B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3BD8ED9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5BF13D9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1311" w:type="dxa"/>
            <w:tcBorders>
              <w:top w:val="single" w:color="000000" w:sz="4" w:space="0"/>
              <w:left w:val="single" w:color="000000" w:sz="4" w:space="0"/>
              <w:bottom w:val="single" w:color="000000" w:sz="4" w:space="0"/>
              <w:right w:val="single" w:color="000000" w:sz="4" w:space="0"/>
            </w:tcBorders>
            <w:vAlign w:val="center"/>
          </w:tcPr>
          <w:p w14:paraId="5D8E7022">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1A410101104</w:t>
            </w:r>
          </w:p>
        </w:tc>
        <w:tc>
          <w:tcPr>
            <w:tcW w:w="1606" w:type="dxa"/>
            <w:tcBorders>
              <w:top w:val="single" w:color="000000" w:sz="4" w:space="0"/>
              <w:left w:val="single" w:color="000000" w:sz="4" w:space="0"/>
              <w:bottom w:val="single" w:color="000000" w:sz="4" w:space="0"/>
              <w:right w:val="single" w:color="000000" w:sz="4" w:space="0"/>
            </w:tcBorders>
            <w:vAlign w:val="center"/>
          </w:tcPr>
          <w:p w14:paraId="5748948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军事理论</w:t>
            </w:r>
          </w:p>
        </w:tc>
        <w:tc>
          <w:tcPr>
            <w:tcW w:w="734" w:type="dxa"/>
            <w:tcBorders>
              <w:top w:val="single" w:color="000000" w:sz="4" w:space="0"/>
              <w:left w:val="single" w:color="000000" w:sz="4" w:space="0"/>
              <w:bottom w:val="single" w:color="000000" w:sz="4" w:space="0"/>
              <w:right w:val="single" w:color="000000" w:sz="4" w:space="0"/>
            </w:tcBorders>
            <w:vAlign w:val="center"/>
          </w:tcPr>
          <w:p w14:paraId="78322C5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3D4DF48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98" w:type="dxa"/>
            <w:tcBorders>
              <w:top w:val="single" w:color="000000" w:sz="4" w:space="0"/>
              <w:left w:val="single" w:color="000000" w:sz="4" w:space="0"/>
              <w:bottom w:val="single" w:color="000000" w:sz="4" w:space="0"/>
              <w:right w:val="single" w:color="000000" w:sz="4" w:space="0"/>
            </w:tcBorders>
            <w:vAlign w:val="center"/>
          </w:tcPr>
          <w:p w14:paraId="589416E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vAlign w:val="center"/>
          </w:tcPr>
          <w:p w14:paraId="4797BE8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325" w:type="dxa"/>
            <w:tcBorders>
              <w:top w:val="single" w:color="000000" w:sz="4" w:space="0"/>
              <w:left w:val="single" w:color="000000" w:sz="4" w:space="0"/>
              <w:bottom w:val="single" w:color="000000" w:sz="4" w:space="0"/>
              <w:right w:val="single" w:color="000000" w:sz="4" w:space="0"/>
            </w:tcBorders>
            <w:vAlign w:val="center"/>
          </w:tcPr>
          <w:p w14:paraId="65C2BB9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00" w:type="dxa"/>
            <w:tcBorders>
              <w:top w:val="single" w:color="000000" w:sz="4" w:space="0"/>
              <w:left w:val="single" w:color="000000" w:sz="4" w:space="0"/>
              <w:bottom w:val="single" w:color="000000" w:sz="4" w:space="0"/>
              <w:right w:val="single" w:color="000000" w:sz="4" w:space="0"/>
            </w:tcBorders>
            <w:vAlign w:val="center"/>
          </w:tcPr>
          <w:p w14:paraId="0AF776E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vAlign w:val="center"/>
          </w:tcPr>
          <w:p w14:paraId="2BFC99B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vAlign w:val="center"/>
          </w:tcPr>
          <w:p w14:paraId="05DADE2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vAlign w:val="center"/>
          </w:tcPr>
          <w:p w14:paraId="057A6EA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56DDAE2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79C19874">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4311D15">
        <w:tblPrEx>
          <w:tblCellMar>
            <w:top w:w="0" w:type="dxa"/>
            <w:left w:w="108" w:type="dxa"/>
            <w:bottom w:w="0" w:type="dxa"/>
            <w:right w:w="108" w:type="dxa"/>
          </w:tblCellMar>
        </w:tblPrEx>
        <w:trPr>
          <w:trHeight w:val="478"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43D9B6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0F3328A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2201C64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5</w:t>
            </w:r>
          </w:p>
        </w:tc>
        <w:tc>
          <w:tcPr>
            <w:tcW w:w="1311" w:type="dxa"/>
            <w:tcBorders>
              <w:top w:val="single" w:color="000000" w:sz="4" w:space="0"/>
              <w:left w:val="single" w:color="000000" w:sz="4" w:space="0"/>
              <w:bottom w:val="single" w:color="000000" w:sz="4" w:space="0"/>
              <w:right w:val="single" w:color="000000" w:sz="4" w:space="0"/>
            </w:tcBorders>
            <w:vAlign w:val="center"/>
          </w:tcPr>
          <w:p w14:paraId="2C42E4E4">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1C410101105</w:t>
            </w:r>
          </w:p>
        </w:tc>
        <w:tc>
          <w:tcPr>
            <w:tcW w:w="1606" w:type="dxa"/>
            <w:tcBorders>
              <w:top w:val="single" w:color="000000" w:sz="4" w:space="0"/>
              <w:left w:val="single" w:color="000000" w:sz="4" w:space="0"/>
              <w:bottom w:val="single" w:color="000000" w:sz="4" w:space="0"/>
              <w:right w:val="single" w:color="000000" w:sz="4" w:space="0"/>
            </w:tcBorders>
            <w:vAlign w:val="center"/>
          </w:tcPr>
          <w:p w14:paraId="09B7927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军训</w:t>
            </w:r>
          </w:p>
        </w:tc>
        <w:tc>
          <w:tcPr>
            <w:tcW w:w="734" w:type="dxa"/>
            <w:tcBorders>
              <w:top w:val="single" w:color="000000" w:sz="4" w:space="0"/>
              <w:left w:val="single" w:color="000000" w:sz="4" w:space="0"/>
              <w:bottom w:val="single" w:color="000000" w:sz="4" w:space="0"/>
              <w:right w:val="single" w:color="000000" w:sz="4" w:space="0"/>
            </w:tcBorders>
            <w:vAlign w:val="center"/>
          </w:tcPr>
          <w:p w14:paraId="2A40F0E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3C602E1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112</w:t>
            </w:r>
          </w:p>
        </w:tc>
        <w:tc>
          <w:tcPr>
            <w:tcW w:w="898" w:type="dxa"/>
            <w:tcBorders>
              <w:top w:val="single" w:color="000000" w:sz="4" w:space="0"/>
              <w:left w:val="single" w:color="000000" w:sz="4" w:space="0"/>
              <w:bottom w:val="single" w:color="000000" w:sz="4" w:space="0"/>
              <w:right w:val="single" w:color="000000" w:sz="4" w:space="0"/>
            </w:tcBorders>
            <w:vAlign w:val="center"/>
          </w:tcPr>
          <w:p w14:paraId="18F90BE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878" w:type="dxa"/>
            <w:tcBorders>
              <w:top w:val="single" w:color="000000" w:sz="4" w:space="0"/>
              <w:left w:val="single" w:color="000000" w:sz="4" w:space="0"/>
              <w:bottom w:val="single" w:color="000000" w:sz="4" w:space="0"/>
              <w:right w:val="single" w:color="000000" w:sz="4" w:space="0"/>
            </w:tcBorders>
            <w:vAlign w:val="center"/>
          </w:tcPr>
          <w:p w14:paraId="049BA7F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112</w:t>
            </w:r>
          </w:p>
        </w:tc>
        <w:tc>
          <w:tcPr>
            <w:tcW w:w="2023" w:type="dxa"/>
            <w:gridSpan w:val="6"/>
            <w:tcBorders>
              <w:top w:val="single" w:color="000000" w:sz="4" w:space="0"/>
              <w:left w:val="single" w:color="000000" w:sz="4" w:space="0"/>
              <w:bottom w:val="single" w:color="000000" w:sz="4" w:space="0"/>
              <w:right w:val="single" w:color="000000" w:sz="4" w:space="0"/>
            </w:tcBorders>
            <w:vAlign w:val="center"/>
          </w:tcPr>
          <w:p w14:paraId="5804BD4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第1学期，实际训练时间不少于14天</w:t>
            </w:r>
          </w:p>
        </w:tc>
        <w:tc>
          <w:tcPr>
            <w:tcW w:w="547" w:type="dxa"/>
            <w:tcBorders>
              <w:top w:val="single" w:color="000000" w:sz="4" w:space="0"/>
              <w:left w:val="single" w:color="000000" w:sz="4" w:space="0"/>
              <w:bottom w:val="single" w:color="000000" w:sz="4" w:space="0"/>
              <w:right w:val="single" w:color="000000" w:sz="4" w:space="0"/>
            </w:tcBorders>
            <w:vAlign w:val="center"/>
          </w:tcPr>
          <w:p w14:paraId="30B1DFC6">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37A9B4EB">
        <w:tblPrEx>
          <w:tblCellMar>
            <w:top w:w="0" w:type="dxa"/>
            <w:left w:w="108" w:type="dxa"/>
            <w:bottom w:w="0" w:type="dxa"/>
            <w:right w:w="108" w:type="dxa"/>
          </w:tblCellMar>
        </w:tblPrEx>
        <w:trPr>
          <w:trHeight w:val="377"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3AC6F1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5BD7A2C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363312A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6</w:t>
            </w:r>
          </w:p>
        </w:tc>
        <w:tc>
          <w:tcPr>
            <w:tcW w:w="1311" w:type="dxa"/>
            <w:tcBorders>
              <w:top w:val="single" w:color="000000" w:sz="4" w:space="0"/>
              <w:left w:val="single" w:color="000000" w:sz="4" w:space="0"/>
              <w:bottom w:val="single" w:color="000000" w:sz="4" w:space="0"/>
              <w:right w:val="single" w:color="000000" w:sz="4" w:space="0"/>
            </w:tcBorders>
            <w:vAlign w:val="center"/>
          </w:tcPr>
          <w:p w14:paraId="43DA7858">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1B410101106</w:t>
            </w:r>
          </w:p>
        </w:tc>
        <w:tc>
          <w:tcPr>
            <w:tcW w:w="1606" w:type="dxa"/>
            <w:tcBorders>
              <w:top w:val="single" w:color="000000" w:sz="4" w:space="0"/>
              <w:left w:val="single" w:color="000000" w:sz="4" w:space="0"/>
              <w:bottom w:val="single" w:color="000000" w:sz="4" w:space="0"/>
              <w:right w:val="single" w:color="000000" w:sz="4" w:space="0"/>
            </w:tcBorders>
            <w:vAlign w:val="center"/>
          </w:tcPr>
          <w:p w14:paraId="6426F62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计算机基础</w:t>
            </w:r>
          </w:p>
        </w:tc>
        <w:tc>
          <w:tcPr>
            <w:tcW w:w="734" w:type="dxa"/>
            <w:tcBorders>
              <w:top w:val="single" w:color="000000" w:sz="4" w:space="0"/>
              <w:left w:val="single" w:color="000000" w:sz="4" w:space="0"/>
              <w:bottom w:val="single" w:color="000000" w:sz="4" w:space="0"/>
              <w:right w:val="single" w:color="000000" w:sz="4" w:space="0"/>
            </w:tcBorders>
            <w:vAlign w:val="center"/>
          </w:tcPr>
          <w:p w14:paraId="1459F40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vAlign w:val="center"/>
          </w:tcPr>
          <w:p w14:paraId="11F3E5C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64</w:t>
            </w:r>
          </w:p>
        </w:tc>
        <w:tc>
          <w:tcPr>
            <w:tcW w:w="898" w:type="dxa"/>
            <w:tcBorders>
              <w:top w:val="single" w:color="000000" w:sz="4" w:space="0"/>
              <w:left w:val="single" w:color="000000" w:sz="4" w:space="0"/>
              <w:bottom w:val="single" w:color="000000" w:sz="4" w:space="0"/>
              <w:right w:val="single" w:color="000000" w:sz="4" w:space="0"/>
            </w:tcBorders>
            <w:vAlign w:val="center"/>
          </w:tcPr>
          <w:p w14:paraId="404BF5B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78" w:type="dxa"/>
            <w:tcBorders>
              <w:top w:val="single" w:color="000000" w:sz="4" w:space="0"/>
              <w:left w:val="single" w:color="000000" w:sz="4" w:space="0"/>
              <w:bottom w:val="single" w:color="000000" w:sz="4" w:space="0"/>
              <w:right w:val="single" w:color="000000" w:sz="4" w:space="0"/>
            </w:tcBorders>
            <w:vAlign w:val="center"/>
          </w:tcPr>
          <w:p w14:paraId="7B3C5FC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325" w:type="dxa"/>
            <w:tcBorders>
              <w:top w:val="single" w:color="000000" w:sz="4" w:space="0"/>
              <w:left w:val="single" w:color="000000" w:sz="4" w:space="0"/>
              <w:bottom w:val="single" w:color="000000" w:sz="4" w:space="0"/>
              <w:right w:val="single" w:color="000000" w:sz="4" w:space="0"/>
            </w:tcBorders>
            <w:vAlign w:val="center"/>
          </w:tcPr>
          <w:p w14:paraId="79184F5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00" w:type="dxa"/>
            <w:tcBorders>
              <w:top w:val="single" w:color="000000" w:sz="4" w:space="0"/>
              <w:left w:val="single" w:color="000000" w:sz="4" w:space="0"/>
              <w:bottom w:val="single" w:color="000000" w:sz="4" w:space="0"/>
              <w:right w:val="single" w:color="000000" w:sz="4" w:space="0"/>
            </w:tcBorders>
            <w:vAlign w:val="center"/>
          </w:tcPr>
          <w:p w14:paraId="000F485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vAlign w:val="center"/>
          </w:tcPr>
          <w:p w14:paraId="7FDD5B3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vAlign w:val="center"/>
          </w:tcPr>
          <w:p w14:paraId="02F7247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vAlign w:val="center"/>
          </w:tcPr>
          <w:p w14:paraId="5D20503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09C7299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10705E38">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0EBDDAD1">
        <w:tblPrEx>
          <w:tblCellMar>
            <w:top w:w="0" w:type="dxa"/>
            <w:left w:w="108" w:type="dxa"/>
            <w:bottom w:w="0" w:type="dxa"/>
            <w:right w:w="108" w:type="dxa"/>
          </w:tblCellMar>
        </w:tblPrEx>
        <w:trPr>
          <w:trHeight w:val="396"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E0CC61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1DB945C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7759396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w:t>
            </w:r>
          </w:p>
        </w:tc>
        <w:tc>
          <w:tcPr>
            <w:tcW w:w="1311" w:type="dxa"/>
            <w:tcBorders>
              <w:top w:val="single" w:color="000000" w:sz="4" w:space="0"/>
              <w:left w:val="single" w:color="000000" w:sz="4" w:space="0"/>
              <w:bottom w:val="single" w:color="000000" w:sz="4" w:space="0"/>
              <w:right w:val="single" w:color="000000" w:sz="4" w:space="0"/>
            </w:tcBorders>
            <w:vAlign w:val="center"/>
          </w:tcPr>
          <w:p w14:paraId="1E172C54">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1B410101107</w:t>
            </w:r>
          </w:p>
        </w:tc>
        <w:tc>
          <w:tcPr>
            <w:tcW w:w="1606" w:type="dxa"/>
            <w:tcBorders>
              <w:top w:val="single" w:color="000000" w:sz="4" w:space="0"/>
              <w:left w:val="single" w:color="000000" w:sz="4" w:space="0"/>
              <w:bottom w:val="single" w:color="000000" w:sz="4" w:space="0"/>
              <w:right w:val="single" w:color="000000" w:sz="4" w:space="0"/>
            </w:tcBorders>
            <w:vAlign w:val="center"/>
          </w:tcPr>
          <w:p w14:paraId="3A552D6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高等数学</w:t>
            </w:r>
          </w:p>
        </w:tc>
        <w:tc>
          <w:tcPr>
            <w:tcW w:w="734" w:type="dxa"/>
            <w:tcBorders>
              <w:top w:val="single" w:color="000000" w:sz="4" w:space="0"/>
              <w:left w:val="single" w:color="000000" w:sz="4" w:space="0"/>
              <w:bottom w:val="single" w:color="000000" w:sz="4" w:space="0"/>
              <w:right w:val="single" w:color="000000" w:sz="4" w:space="0"/>
            </w:tcBorders>
            <w:vAlign w:val="center"/>
          </w:tcPr>
          <w:p w14:paraId="4232396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vAlign w:val="center"/>
          </w:tcPr>
          <w:p w14:paraId="46F7696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64</w:t>
            </w:r>
          </w:p>
        </w:tc>
        <w:tc>
          <w:tcPr>
            <w:tcW w:w="898" w:type="dxa"/>
            <w:tcBorders>
              <w:top w:val="single" w:color="000000" w:sz="4" w:space="0"/>
              <w:left w:val="single" w:color="000000" w:sz="4" w:space="0"/>
              <w:bottom w:val="single" w:color="000000" w:sz="4" w:space="0"/>
              <w:right w:val="single" w:color="000000" w:sz="4" w:space="0"/>
            </w:tcBorders>
            <w:vAlign w:val="center"/>
          </w:tcPr>
          <w:p w14:paraId="4923A38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64</w:t>
            </w:r>
          </w:p>
        </w:tc>
        <w:tc>
          <w:tcPr>
            <w:tcW w:w="878" w:type="dxa"/>
            <w:tcBorders>
              <w:top w:val="single" w:color="000000" w:sz="4" w:space="0"/>
              <w:left w:val="single" w:color="000000" w:sz="4" w:space="0"/>
              <w:bottom w:val="single" w:color="000000" w:sz="4" w:space="0"/>
              <w:right w:val="single" w:color="000000" w:sz="4" w:space="0"/>
            </w:tcBorders>
            <w:vAlign w:val="center"/>
          </w:tcPr>
          <w:p w14:paraId="20D9602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37DF4BA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122C032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4638099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5445CBB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505C55A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2BD3FF2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5ED464A6">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考试</w:t>
            </w:r>
          </w:p>
        </w:tc>
      </w:tr>
      <w:tr w14:paraId="35DBD247">
        <w:tblPrEx>
          <w:tblCellMar>
            <w:top w:w="0" w:type="dxa"/>
            <w:left w:w="108" w:type="dxa"/>
            <w:bottom w:w="0" w:type="dxa"/>
            <w:right w:w="108" w:type="dxa"/>
          </w:tblCellMar>
        </w:tblPrEx>
        <w:trPr>
          <w:trHeight w:val="378"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1E4A4B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31C6D36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75DE909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8</w:t>
            </w:r>
          </w:p>
        </w:tc>
        <w:tc>
          <w:tcPr>
            <w:tcW w:w="1311" w:type="dxa"/>
            <w:tcBorders>
              <w:top w:val="single" w:color="000000" w:sz="4" w:space="0"/>
              <w:left w:val="single" w:color="000000" w:sz="4" w:space="0"/>
              <w:bottom w:val="single" w:color="000000" w:sz="4" w:space="0"/>
              <w:right w:val="single" w:color="000000" w:sz="4" w:space="0"/>
            </w:tcBorders>
            <w:vAlign w:val="center"/>
          </w:tcPr>
          <w:p w14:paraId="3D5FCCE8">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1B410101108</w:t>
            </w:r>
          </w:p>
        </w:tc>
        <w:tc>
          <w:tcPr>
            <w:tcW w:w="1606" w:type="dxa"/>
            <w:tcBorders>
              <w:top w:val="single" w:color="000000" w:sz="4" w:space="0"/>
              <w:left w:val="single" w:color="000000" w:sz="4" w:space="0"/>
              <w:bottom w:val="single" w:color="000000" w:sz="4" w:space="0"/>
              <w:right w:val="single" w:color="000000" w:sz="4" w:space="0"/>
            </w:tcBorders>
            <w:vAlign w:val="center"/>
          </w:tcPr>
          <w:p w14:paraId="254888C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大学英语</w:t>
            </w:r>
          </w:p>
        </w:tc>
        <w:tc>
          <w:tcPr>
            <w:tcW w:w="734" w:type="dxa"/>
            <w:tcBorders>
              <w:top w:val="single" w:color="000000" w:sz="4" w:space="0"/>
              <w:left w:val="single" w:color="000000" w:sz="4" w:space="0"/>
              <w:bottom w:val="single" w:color="000000" w:sz="4" w:space="0"/>
              <w:right w:val="single" w:color="000000" w:sz="4" w:space="0"/>
            </w:tcBorders>
            <w:vAlign w:val="center"/>
          </w:tcPr>
          <w:p w14:paraId="50173EB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8</w:t>
            </w:r>
          </w:p>
        </w:tc>
        <w:tc>
          <w:tcPr>
            <w:tcW w:w="779" w:type="dxa"/>
            <w:tcBorders>
              <w:top w:val="single" w:color="000000" w:sz="4" w:space="0"/>
              <w:left w:val="single" w:color="000000" w:sz="4" w:space="0"/>
              <w:bottom w:val="single" w:color="000000" w:sz="4" w:space="0"/>
              <w:right w:val="single" w:color="000000" w:sz="4" w:space="0"/>
            </w:tcBorders>
            <w:vAlign w:val="center"/>
          </w:tcPr>
          <w:p w14:paraId="4B81F40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128</w:t>
            </w:r>
          </w:p>
        </w:tc>
        <w:tc>
          <w:tcPr>
            <w:tcW w:w="898" w:type="dxa"/>
            <w:tcBorders>
              <w:top w:val="single" w:color="000000" w:sz="4" w:space="0"/>
              <w:left w:val="single" w:color="000000" w:sz="4" w:space="0"/>
              <w:bottom w:val="single" w:color="000000" w:sz="4" w:space="0"/>
              <w:right w:val="single" w:color="000000" w:sz="4" w:space="0"/>
            </w:tcBorders>
            <w:vAlign w:val="center"/>
          </w:tcPr>
          <w:p w14:paraId="3732147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104</w:t>
            </w:r>
          </w:p>
        </w:tc>
        <w:tc>
          <w:tcPr>
            <w:tcW w:w="878" w:type="dxa"/>
            <w:tcBorders>
              <w:top w:val="single" w:color="000000" w:sz="4" w:space="0"/>
              <w:left w:val="single" w:color="000000" w:sz="4" w:space="0"/>
              <w:bottom w:val="single" w:color="000000" w:sz="4" w:space="0"/>
              <w:right w:val="single" w:color="000000" w:sz="4" w:space="0"/>
            </w:tcBorders>
            <w:vAlign w:val="center"/>
          </w:tcPr>
          <w:p w14:paraId="5656B35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24</w:t>
            </w:r>
          </w:p>
        </w:tc>
        <w:tc>
          <w:tcPr>
            <w:tcW w:w="325" w:type="dxa"/>
            <w:tcBorders>
              <w:top w:val="single" w:color="000000" w:sz="4" w:space="0"/>
              <w:left w:val="single" w:color="000000" w:sz="4" w:space="0"/>
              <w:bottom w:val="single" w:color="000000" w:sz="4" w:space="0"/>
              <w:right w:val="single" w:color="000000" w:sz="4" w:space="0"/>
            </w:tcBorders>
            <w:vAlign w:val="center"/>
          </w:tcPr>
          <w:p w14:paraId="3C31657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00" w:type="dxa"/>
            <w:tcBorders>
              <w:top w:val="single" w:color="000000" w:sz="4" w:space="0"/>
              <w:left w:val="single" w:color="000000" w:sz="4" w:space="0"/>
              <w:bottom w:val="single" w:color="000000" w:sz="4" w:space="0"/>
              <w:right w:val="single" w:color="000000" w:sz="4" w:space="0"/>
            </w:tcBorders>
            <w:vAlign w:val="center"/>
          </w:tcPr>
          <w:p w14:paraId="441F081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29" w:type="dxa"/>
            <w:tcBorders>
              <w:top w:val="single" w:color="000000" w:sz="4" w:space="0"/>
              <w:left w:val="single" w:color="000000" w:sz="4" w:space="0"/>
              <w:bottom w:val="single" w:color="000000" w:sz="4" w:space="0"/>
              <w:right w:val="single" w:color="000000" w:sz="4" w:space="0"/>
            </w:tcBorders>
            <w:vAlign w:val="center"/>
          </w:tcPr>
          <w:p w14:paraId="0D10155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vAlign w:val="center"/>
          </w:tcPr>
          <w:p w14:paraId="4B02CC4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vAlign w:val="center"/>
          </w:tcPr>
          <w:p w14:paraId="5D5086D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0BDEAB6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55D4D0BF">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考试</w:t>
            </w:r>
          </w:p>
        </w:tc>
      </w:tr>
      <w:tr w14:paraId="1D735718">
        <w:tblPrEx>
          <w:tblCellMar>
            <w:top w:w="0" w:type="dxa"/>
            <w:left w:w="108" w:type="dxa"/>
            <w:bottom w:w="0" w:type="dxa"/>
            <w:right w:w="108" w:type="dxa"/>
          </w:tblCellMar>
        </w:tblPrEx>
        <w:trPr>
          <w:trHeight w:val="321"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24ABCE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501721F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1D24AB6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9</w:t>
            </w:r>
          </w:p>
        </w:tc>
        <w:tc>
          <w:tcPr>
            <w:tcW w:w="1311" w:type="dxa"/>
            <w:tcBorders>
              <w:top w:val="single" w:color="000000" w:sz="4" w:space="0"/>
              <w:left w:val="single" w:color="000000" w:sz="4" w:space="0"/>
              <w:bottom w:val="single" w:color="000000" w:sz="4" w:space="0"/>
              <w:right w:val="single" w:color="000000" w:sz="4" w:space="0"/>
            </w:tcBorders>
            <w:vAlign w:val="center"/>
          </w:tcPr>
          <w:p w14:paraId="6C1F9E29">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1C410101109</w:t>
            </w:r>
          </w:p>
        </w:tc>
        <w:tc>
          <w:tcPr>
            <w:tcW w:w="1606" w:type="dxa"/>
            <w:tcBorders>
              <w:top w:val="single" w:color="000000" w:sz="4" w:space="0"/>
              <w:left w:val="single" w:color="000000" w:sz="4" w:space="0"/>
              <w:bottom w:val="single" w:color="000000" w:sz="4" w:space="0"/>
              <w:right w:val="single" w:color="000000" w:sz="4" w:space="0"/>
            </w:tcBorders>
            <w:vAlign w:val="center"/>
          </w:tcPr>
          <w:p w14:paraId="5C4D326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大学体育</w:t>
            </w:r>
          </w:p>
        </w:tc>
        <w:tc>
          <w:tcPr>
            <w:tcW w:w="734" w:type="dxa"/>
            <w:tcBorders>
              <w:top w:val="single" w:color="000000" w:sz="4" w:space="0"/>
              <w:left w:val="single" w:color="000000" w:sz="4" w:space="0"/>
              <w:bottom w:val="single" w:color="000000" w:sz="4" w:space="0"/>
              <w:right w:val="single" w:color="000000" w:sz="4" w:space="0"/>
            </w:tcBorders>
            <w:vAlign w:val="center"/>
          </w:tcPr>
          <w:p w14:paraId="0F869A1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8</w:t>
            </w:r>
          </w:p>
        </w:tc>
        <w:tc>
          <w:tcPr>
            <w:tcW w:w="779" w:type="dxa"/>
            <w:tcBorders>
              <w:top w:val="single" w:color="000000" w:sz="4" w:space="0"/>
              <w:left w:val="single" w:color="000000" w:sz="4" w:space="0"/>
              <w:bottom w:val="single" w:color="000000" w:sz="4" w:space="0"/>
              <w:right w:val="single" w:color="000000" w:sz="4" w:space="0"/>
            </w:tcBorders>
            <w:vAlign w:val="center"/>
          </w:tcPr>
          <w:p w14:paraId="592D1A4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144</w:t>
            </w:r>
          </w:p>
        </w:tc>
        <w:tc>
          <w:tcPr>
            <w:tcW w:w="898" w:type="dxa"/>
            <w:tcBorders>
              <w:top w:val="single" w:color="000000" w:sz="4" w:space="0"/>
              <w:left w:val="single" w:color="000000" w:sz="4" w:space="0"/>
              <w:bottom w:val="single" w:color="000000" w:sz="4" w:space="0"/>
              <w:right w:val="single" w:color="000000" w:sz="4" w:space="0"/>
            </w:tcBorders>
            <w:vAlign w:val="center"/>
          </w:tcPr>
          <w:p w14:paraId="3E382E1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878" w:type="dxa"/>
            <w:tcBorders>
              <w:top w:val="single" w:color="000000" w:sz="4" w:space="0"/>
              <w:left w:val="single" w:color="000000" w:sz="4" w:space="0"/>
              <w:bottom w:val="single" w:color="000000" w:sz="4" w:space="0"/>
              <w:right w:val="single" w:color="000000" w:sz="4" w:space="0"/>
            </w:tcBorders>
            <w:vAlign w:val="center"/>
          </w:tcPr>
          <w:p w14:paraId="09FC927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144</w:t>
            </w:r>
          </w:p>
        </w:tc>
        <w:tc>
          <w:tcPr>
            <w:tcW w:w="325" w:type="dxa"/>
            <w:tcBorders>
              <w:top w:val="single" w:color="000000" w:sz="4" w:space="0"/>
              <w:left w:val="single" w:color="000000" w:sz="4" w:space="0"/>
              <w:bottom w:val="single" w:color="000000" w:sz="4" w:space="0"/>
              <w:right w:val="single" w:color="000000" w:sz="4" w:space="0"/>
            </w:tcBorders>
            <w:vAlign w:val="center"/>
          </w:tcPr>
          <w:p w14:paraId="0654A5F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00" w:type="dxa"/>
            <w:tcBorders>
              <w:top w:val="single" w:color="000000" w:sz="4" w:space="0"/>
              <w:left w:val="single" w:color="000000" w:sz="4" w:space="0"/>
              <w:bottom w:val="single" w:color="000000" w:sz="4" w:space="0"/>
              <w:right w:val="single" w:color="000000" w:sz="4" w:space="0"/>
            </w:tcBorders>
            <w:vAlign w:val="center"/>
          </w:tcPr>
          <w:p w14:paraId="0651FA4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29" w:type="dxa"/>
            <w:tcBorders>
              <w:top w:val="single" w:color="000000" w:sz="4" w:space="0"/>
              <w:left w:val="single" w:color="000000" w:sz="4" w:space="0"/>
              <w:bottom w:val="single" w:color="000000" w:sz="4" w:space="0"/>
              <w:right w:val="single" w:color="000000" w:sz="4" w:space="0"/>
            </w:tcBorders>
            <w:vAlign w:val="center"/>
          </w:tcPr>
          <w:p w14:paraId="2580E78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5437A96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51" w:type="dxa"/>
            <w:tcBorders>
              <w:top w:val="single" w:color="000000" w:sz="4" w:space="0"/>
              <w:left w:val="single" w:color="000000" w:sz="4" w:space="0"/>
              <w:bottom w:val="single" w:color="000000" w:sz="4" w:space="0"/>
              <w:right w:val="single" w:color="000000" w:sz="4" w:space="0"/>
            </w:tcBorders>
            <w:vAlign w:val="center"/>
          </w:tcPr>
          <w:p w14:paraId="4E3711A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534D10B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582823C7">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5A751C6">
        <w:tblPrEx>
          <w:tblCellMar>
            <w:top w:w="0" w:type="dxa"/>
            <w:left w:w="108" w:type="dxa"/>
            <w:bottom w:w="0" w:type="dxa"/>
            <w:right w:w="108" w:type="dxa"/>
          </w:tblCellMar>
        </w:tblPrEx>
        <w:trPr>
          <w:trHeight w:val="500"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2EDFCE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5DBB1EE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388AD72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10</w:t>
            </w:r>
          </w:p>
        </w:tc>
        <w:tc>
          <w:tcPr>
            <w:tcW w:w="1311" w:type="dxa"/>
            <w:tcBorders>
              <w:top w:val="single" w:color="000000" w:sz="4" w:space="0"/>
              <w:left w:val="single" w:color="000000" w:sz="4" w:space="0"/>
              <w:bottom w:val="single" w:color="000000" w:sz="4" w:space="0"/>
              <w:right w:val="single" w:color="000000" w:sz="4" w:space="0"/>
            </w:tcBorders>
            <w:vAlign w:val="center"/>
          </w:tcPr>
          <w:p w14:paraId="0009ECCC">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1B410101110</w:t>
            </w:r>
          </w:p>
        </w:tc>
        <w:tc>
          <w:tcPr>
            <w:tcW w:w="1606" w:type="dxa"/>
            <w:tcBorders>
              <w:top w:val="single" w:color="000000" w:sz="4" w:space="0"/>
              <w:left w:val="single" w:color="000000" w:sz="4" w:space="0"/>
              <w:bottom w:val="single" w:color="000000" w:sz="4" w:space="0"/>
              <w:right w:val="single" w:color="000000" w:sz="4" w:space="0"/>
            </w:tcBorders>
            <w:vAlign w:val="center"/>
          </w:tcPr>
          <w:p w14:paraId="35C286A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大学生职业发展与就业指导</w:t>
            </w:r>
          </w:p>
        </w:tc>
        <w:tc>
          <w:tcPr>
            <w:tcW w:w="734" w:type="dxa"/>
            <w:tcBorders>
              <w:top w:val="single" w:color="000000" w:sz="4" w:space="0"/>
              <w:left w:val="single" w:color="000000" w:sz="4" w:space="0"/>
              <w:bottom w:val="single" w:color="000000" w:sz="4" w:space="0"/>
              <w:right w:val="single" w:color="000000" w:sz="4" w:space="0"/>
            </w:tcBorders>
            <w:vAlign w:val="center"/>
          </w:tcPr>
          <w:p w14:paraId="77259BF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79B2862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38</w:t>
            </w:r>
          </w:p>
        </w:tc>
        <w:tc>
          <w:tcPr>
            <w:tcW w:w="898" w:type="dxa"/>
            <w:tcBorders>
              <w:top w:val="single" w:color="000000" w:sz="4" w:space="0"/>
              <w:left w:val="single" w:color="000000" w:sz="4" w:space="0"/>
              <w:bottom w:val="single" w:color="000000" w:sz="4" w:space="0"/>
              <w:right w:val="single" w:color="000000" w:sz="4" w:space="0"/>
            </w:tcBorders>
            <w:vAlign w:val="center"/>
          </w:tcPr>
          <w:p w14:paraId="4BFB6C4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26</w:t>
            </w:r>
          </w:p>
        </w:tc>
        <w:tc>
          <w:tcPr>
            <w:tcW w:w="878" w:type="dxa"/>
            <w:tcBorders>
              <w:top w:val="single" w:color="000000" w:sz="4" w:space="0"/>
              <w:left w:val="single" w:color="000000" w:sz="4" w:space="0"/>
              <w:bottom w:val="single" w:color="000000" w:sz="4" w:space="0"/>
              <w:right w:val="single" w:color="000000" w:sz="4" w:space="0"/>
            </w:tcBorders>
            <w:vAlign w:val="center"/>
          </w:tcPr>
          <w:p w14:paraId="18B13FD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12</w:t>
            </w:r>
          </w:p>
        </w:tc>
        <w:tc>
          <w:tcPr>
            <w:tcW w:w="325" w:type="dxa"/>
            <w:tcBorders>
              <w:top w:val="single" w:color="000000" w:sz="4" w:space="0"/>
              <w:left w:val="single" w:color="000000" w:sz="4" w:space="0"/>
              <w:bottom w:val="single" w:color="000000" w:sz="4" w:space="0"/>
              <w:right w:val="single" w:color="000000" w:sz="4" w:space="0"/>
            </w:tcBorders>
            <w:vAlign w:val="center"/>
          </w:tcPr>
          <w:p w14:paraId="78B69CF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00" w:type="dxa"/>
            <w:tcBorders>
              <w:top w:val="single" w:color="000000" w:sz="4" w:space="0"/>
              <w:left w:val="single" w:color="000000" w:sz="4" w:space="0"/>
              <w:bottom w:val="single" w:color="000000" w:sz="4" w:space="0"/>
              <w:right w:val="single" w:color="000000" w:sz="4" w:space="0"/>
            </w:tcBorders>
            <w:vAlign w:val="center"/>
          </w:tcPr>
          <w:p w14:paraId="738E0B3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vAlign w:val="center"/>
          </w:tcPr>
          <w:p w14:paraId="26466A3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43" w:type="dxa"/>
            <w:tcBorders>
              <w:top w:val="single" w:color="000000" w:sz="4" w:space="0"/>
              <w:left w:val="single" w:color="000000" w:sz="4" w:space="0"/>
              <w:bottom w:val="single" w:color="000000" w:sz="4" w:space="0"/>
              <w:right w:val="single" w:color="000000" w:sz="4" w:space="0"/>
            </w:tcBorders>
            <w:vAlign w:val="center"/>
          </w:tcPr>
          <w:p w14:paraId="02F537C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vAlign w:val="center"/>
          </w:tcPr>
          <w:p w14:paraId="32FBC82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5720CDE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210817A4">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7A669616">
        <w:tblPrEx>
          <w:tblCellMar>
            <w:top w:w="0" w:type="dxa"/>
            <w:left w:w="108" w:type="dxa"/>
            <w:bottom w:w="0" w:type="dxa"/>
            <w:right w:w="108" w:type="dxa"/>
          </w:tblCellMar>
        </w:tblPrEx>
        <w:trPr>
          <w:trHeight w:val="440"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4B06AE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0A21BBB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70935F9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11</w:t>
            </w:r>
          </w:p>
        </w:tc>
        <w:tc>
          <w:tcPr>
            <w:tcW w:w="1311" w:type="dxa"/>
            <w:tcBorders>
              <w:top w:val="single" w:color="000000" w:sz="4" w:space="0"/>
              <w:left w:val="single" w:color="000000" w:sz="4" w:space="0"/>
              <w:bottom w:val="single" w:color="000000" w:sz="4" w:space="0"/>
              <w:right w:val="single" w:color="000000" w:sz="4" w:space="0"/>
            </w:tcBorders>
            <w:vAlign w:val="center"/>
          </w:tcPr>
          <w:p w14:paraId="32E5B051">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1B410101111</w:t>
            </w:r>
          </w:p>
        </w:tc>
        <w:tc>
          <w:tcPr>
            <w:tcW w:w="1606" w:type="dxa"/>
            <w:tcBorders>
              <w:top w:val="single" w:color="000000" w:sz="4" w:space="0"/>
              <w:left w:val="single" w:color="000000" w:sz="4" w:space="0"/>
              <w:bottom w:val="single" w:color="000000" w:sz="4" w:space="0"/>
              <w:right w:val="single" w:color="000000" w:sz="4" w:space="0"/>
            </w:tcBorders>
            <w:vAlign w:val="center"/>
          </w:tcPr>
          <w:p w14:paraId="6D66BE8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大学生心理健康教育</w:t>
            </w:r>
          </w:p>
        </w:tc>
        <w:tc>
          <w:tcPr>
            <w:tcW w:w="734" w:type="dxa"/>
            <w:tcBorders>
              <w:top w:val="single" w:color="000000" w:sz="4" w:space="0"/>
              <w:left w:val="single" w:color="000000" w:sz="4" w:space="0"/>
              <w:bottom w:val="single" w:color="000000" w:sz="4" w:space="0"/>
              <w:right w:val="single" w:color="000000" w:sz="4" w:space="0"/>
            </w:tcBorders>
            <w:vAlign w:val="center"/>
          </w:tcPr>
          <w:p w14:paraId="55382B4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3B7282F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7CB965A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20</w:t>
            </w:r>
          </w:p>
        </w:tc>
        <w:tc>
          <w:tcPr>
            <w:tcW w:w="878" w:type="dxa"/>
            <w:tcBorders>
              <w:top w:val="single" w:color="000000" w:sz="4" w:space="0"/>
              <w:left w:val="single" w:color="000000" w:sz="4" w:space="0"/>
              <w:bottom w:val="single" w:color="000000" w:sz="4" w:space="0"/>
              <w:right w:val="single" w:color="000000" w:sz="4" w:space="0"/>
            </w:tcBorders>
            <w:vAlign w:val="center"/>
          </w:tcPr>
          <w:p w14:paraId="1EDEA68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12</w:t>
            </w:r>
          </w:p>
        </w:tc>
        <w:tc>
          <w:tcPr>
            <w:tcW w:w="325" w:type="dxa"/>
            <w:tcBorders>
              <w:top w:val="single" w:color="000000" w:sz="4" w:space="0"/>
              <w:left w:val="single" w:color="000000" w:sz="4" w:space="0"/>
              <w:bottom w:val="single" w:color="000000" w:sz="4" w:space="0"/>
              <w:right w:val="single" w:color="000000" w:sz="4" w:space="0"/>
            </w:tcBorders>
            <w:vAlign w:val="center"/>
          </w:tcPr>
          <w:p w14:paraId="53E6FE9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vAlign w:val="center"/>
          </w:tcPr>
          <w:p w14:paraId="2AC89DF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29" w:type="dxa"/>
            <w:tcBorders>
              <w:top w:val="single" w:color="000000" w:sz="4" w:space="0"/>
              <w:left w:val="single" w:color="000000" w:sz="4" w:space="0"/>
              <w:bottom w:val="single" w:color="000000" w:sz="4" w:space="0"/>
              <w:right w:val="single" w:color="000000" w:sz="4" w:space="0"/>
            </w:tcBorders>
            <w:vAlign w:val="center"/>
          </w:tcPr>
          <w:p w14:paraId="33D8873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vAlign w:val="center"/>
          </w:tcPr>
          <w:p w14:paraId="2979F55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vAlign w:val="center"/>
          </w:tcPr>
          <w:p w14:paraId="4FCAFCB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0EE59EF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16ADBF59">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3574DA5E">
        <w:tblPrEx>
          <w:tblCellMar>
            <w:top w:w="0" w:type="dxa"/>
            <w:left w:w="108" w:type="dxa"/>
            <w:bottom w:w="0" w:type="dxa"/>
            <w:right w:w="108" w:type="dxa"/>
          </w:tblCellMar>
        </w:tblPrEx>
        <w:trPr>
          <w:trHeight w:val="379"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EFC18D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5CE08C3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3DC80CA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12</w:t>
            </w:r>
          </w:p>
        </w:tc>
        <w:tc>
          <w:tcPr>
            <w:tcW w:w="1311" w:type="dxa"/>
            <w:tcBorders>
              <w:top w:val="single" w:color="000000" w:sz="4" w:space="0"/>
              <w:left w:val="single" w:color="000000" w:sz="4" w:space="0"/>
              <w:bottom w:val="single" w:color="000000" w:sz="4" w:space="0"/>
              <w:right w:val="single" w:color="000000" w:sz="4" w:space="0"/>
            </w:tcBorders>
            <w:vAlign w:val="center"/>
          </w:tcPr>
          <w:p w14:paraId="7AD0C0EA">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1C410101112</w:t>
            </w:r>
          </w:p>
        </w:tc>
        <w:tc>
          <w:tcPr>
            <w:tcW w:w="1606" w:type="dxa"/>
            <w:tcBorders>
              <w:top w:val="single" w:color="000000" w:sz="4" w:space="0"/>
              <w:left w:val="single" w:color="000000" w:sz="4" w:space="0"/>
              <w:bottom w:val="single" w:color="000000" w:sz="4" w:space="0"/>
              <w:right w:val="single" w:color="000000" w:sz="4" w:space="0"/>
            </w:tcBorders>
            <w:vAlign w:val="center"/>
          </w:tcPr>
          <w:p w14:paraId="4F21283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劳动教育</w:t>
            </w:r>
          </w:p>
        </w:tc>
        <w:tc>
          <w:tcPr>
            <w:tcW w:w="734" w:type="dxa"/>
            <w:tcBorders>
              <w:top w:val="single" w:color="000000" w:sz="4" w:space="0"/>
              <w:left w:val="single" w:color="000000" w:sz="4" w:space="0"/>
              <w:bottom w:val="single" w:color="000000" w:sz="4" w:space="0"/>
              <w:right w:val="single" w:color="000000" w:sz="4" w:space="0"/>
            </w:tcBorders>
            <w:vAlign w:val="center"/>
          </w:tcPr>
          <w:p w14:paraId="2D9010D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w:t>
            </w:r>
          </w:p>
        </w:tc>
        <w:tc>
          <w:tcPr>
            <w:tcW w:w="779" w:type="dxa"/>
            <w:tcBorders>
              <w:top w:val="single" w:color="000000" w:sz="4" w:space="0"/>
              <w:left w:val="single" w:color="000000" w:sz="4" w:space="0"/>
              <w:bottom w:val="single" w:color="000000" w:sz="4" w:space="0"/>
              <w:right w:val="single" w:color="000000" w:sz="4" w:space="0"/>
            </w:tcBorders>
            <w:vAlign w:val="center"/>
          </w:tcPr>
          <w:p w14:paraId="1E76DFC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98" w:type="dxa"/>
            <w:tcBorders>
              <w:top w:val="single" w:color="000000" w:sz="4" w:space="0"/>
              <w:left w:val="single" w:color="000000" w:sz="4" w:space="0"/>
              <w:bottom w:val="single" w:color="000000" w:sz="4" w:space="0"/>
              <w:right w:val="single" w:color="000000" w:sz="4" w:space="0"/>
            </w:tcBorders>
            <w:vAlign w:val="center"/>
          </w:tcPr>
          <w:p w14:paraId="3E31694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878" w:type="dxa"/>
            <w:tcBorders>
              <w:top w:val="single" w:color="000000" w:sz="4" w:space="0"/>
              <w:left w:val="single" w:color="000000" w:sz="4" w:space="0"/>
              <w:bottom w:val="single" w:color="000000" w:sz="4" w:space="0"/>
              <w:right w:val="single" w:color="000000" w:sz="4" w:space="0"/>
            </w:tcBorders>
            <w:vAlign w:val="center"/>
          </w:tcPr>
          <w:p w14:paraId="79652BD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325" w:type="dxa"/>
            <w:tcBorders>
              <w:top w:val="single" w:color="000000" w:sz="4" w:space="0"/>
              <w:left w:val="single" w:color="000000" w:sz="4" w:space="0"/>
              <w:bottom w:val="single" w:color="000000" w:sz="4" w:space="0"/>
              <w:right w:val="single" w:color="000000" w:sz="4" w:space="0"/>
            </w:tcBorders>
            <w:vAlign w:val="center"/>
          </w:tcPr>
          <w:p w14:paraId="7006FB7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00" w:type="dxa"/>
            <w:tcBorders>
              <w:top w:val="single" w:color="000000" w:sz="4" w:space="0"/>
              <w:left w:val="single" w:color="000000" w:sz="4" w:space="0"/>
              <w:bottom w:val="single" w:color="000000" w:sz="4" w:space="0"/>
              <w:right w:val="single" w:color="000000" w:sz="4" w:space="0"/>
            </w:tcBorders>
            <w:vAlign w:val="center"/>
          </w:tcPr>
          <w:p w14:paraId="3387B6A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nil"/>
              <w:left w:val="nil"/>
              <w:bottom w:val="nil"/>
              <w:right w:val="nil"/>
            </w:tcBorders>
            <w:noWrap/>
            <w:vAlign w:val="center"/>
          </w:tcPr>
          <w:p w14:paraId="244AB13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vAlign w:val="center"/>
          </w:tcPr>
          <w:p w14:paraId="6C7E211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vAlign w:val="center"/>
          </w:tcPr>
          <w:p w14:paraId="6310F27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70A3439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24FF79E5">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08E71A0">
        <w:tblPrEx>
          <w:tblCellMar>
            <w:top w:w="0" w:type="dxa"/>
            <w:left w:w="108" w:type="dxa"/>
            <w:bottom w:w="0" w:type="dxa"/>
            <w:right w:w="108" w:type="dxa"/>
          </w:tblCellMar>
        </w:tblPrEx>
        <w:trPr>
          <w:trHeight w:val="687"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22A07B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618AB60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34259B9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13</w:t>
            </w:r>
          </w:p>
        </w:tc>
        <w:tc>
          <w:tcPr>
            <w:tcW w:w="1311" w:type="dxa"/>
            <w:tcBorders>
              <w:top w:val="single" w:color="000000" w:sz="4" w:space="0"/>
              <w:left w:val="single" w:color="000000" w:sz="4" w:space="0"/>
              <w:bottom w:val="single" w:color="000000" w:sz="4" w:space="0"/>
              <w:right w:val="single" w:color="000000" w:sz="4" w:space="0"/>
            </w:tcBorders>
            <w:vAlign w:val="center"/>
          </w:tcPr>
          <w:p w14:paraId="4830B8A4">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1B410101113</w:t>
            </w:r>
          </w:p>
        </w:tc>
        <w:tc>
          <w:tcPr>
            <w:tcW w:w="1606" w:type="dxa"/>
            <w:tcBorders>
              <w:top w:val="single" w:color="000000" w:sz="4" w:space="0"/>
              <w:left w:val="single" w:color="000000" w:sz="4" w:space="0"/>
              <w:bottom w:val="single" w:color="000000" w:sz="4" w:space="0"/>
              <w:right w:val="single" w:color="000000" w:sz="4" w:space="0"/>
            </w:tcBorders>
            <w:vAlign w:val="center"/>
          </w:tcPr>
          <w:p w14:paraId="6D41C51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17"/>
                <w:kern w:val="0"/>
                <w:sz w:val="20"/>
                <w:szCs w:val="20"/>
                <w:lang w:bidi="ar"/>
              </w:rPr>
              <w:t>毛泽东思想和中国特色社会主义理论体系概论</w:t>
            </w:r>
          </w:p>
        </w:tc>
        <w:tc>
          <w:tcPr>
            <w:tcW w:w="734" w:type="dxa"/>
            <w:tcBorders>
              <w:top w:val="single" w:color="000000" w:sz="4" w:space="0"/>
              <w:left w:val="single" w:color="000000" w:sz="4" w:space="0"/>
              <w:bottom w:val="single" w:color="000000" w:sz="4" w:space="0"/>
              <w:right w:val="single" w:color="000000" w:sz="4" w:space="0"/>
            </w:tcBorders>
            <w:vAlign w:val="center"/>
          </w:tcPr>
          <w:p w14:paraId="5B528F8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430E4EF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4154968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28</w:t>
            </w:r>
          </w:p>
        </w:tc>
        <w:tc>
          <w:tcPr>
            <w:tcW w:w="878" w:type="dxa"/>
            <w:tcBorders>
              <w:top w:val="single" w:color="000000" w:sz="4" w:space="0"/>
              <w:left w:val="single" w:color="000000" w:sz="4" w:space="0"/>
              <w:bottom w:val="single" w:color="000000" w:sz="4" w:space="0"/>
              <w:right w:val="single" w:color="000000" w:sz="4" w:space="0"/>
            </w:tcBorders>
            <w:vAlign w:val="center"/>
          </w:tcPr>
          <w:p w14:paraId="2B33147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25" w:type="dxa"/>
            <w:tcBorders>
              <w:top w:val="single" w:color="000000" w:sz="4" w:space="0"/>
              <w:left w:val="single" w:color="000000" w:sz="4" w:space="0"/>
              <w:bottom w:val="single" w:color="000000" w:sz="4" w:space="0"/>
              <w:right w:val="single" w:color="000000" w:sz="4" w:space="0"/>
            </w:tcBorders>
            <w:vAlign w:val="center"/>
          </w:tcPr>
          <w:p w14:paraId="6F770DB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auto" w:sz="4" w:space="0"/>
              <w:right w:val="single" w:color="000000" w:sz="4" w:space="0"/>
            </w:tcBorders>
            <w:vAlign w:val="center"/>
          </w:tcPr>
          <w:p w14:paraId="2047DCD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auto" w:sz="4" w:space="0"/>
              <w:right w:val="single" w:color="000000" w:sz="4" w:space="0"/>
            </w:tcBorders>
            <w:vAlign w:val="center"/>
          </w:tcPr>
          <w:p w14:paraId="7C375D4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43" w:type="dxa"/>
            <w:tcBorders>
              <w:top w:val="single" w:color="000000" w:sz="4" w:space="0"/>
              <w:left w:val="single" w:color="000000" w:sz="4" w:space="0"/>
              <w:bottom w:val="single" w:color="000000" w:sz="4" w:space="0"/>
              <w:right w:val="single" w:color="000000" w:sz="4" w:space="0"/>
            </w:tcBorders>
            <w:vAlign w:val="center"/>
          </w:tcPr>
          <w:p w14:paraId="0B016AC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vAlign w:val="center"/>
          </w:tcPr>
          <w:p w14:paraId="5121CC3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2054B33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1BF565AB">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考试</w:t>
            </w:r>
          </w:p>
        </w:tc>
      </w:tr>
      <w:tr w14:paraId="66B63F1C">
        <w:tblPrEx>
          <w:tblCellMar>
            <w:top w:w="0" w:type="dxa"/>
            <w:left w:w="108" w:type="dxa"/>
            <w:bottom w:w="0" w:type="dxa"/>
            <w:right w:w="108" w:type="dxa"/>
          </w:tblCellMar>
        </w:tblPrEx>
        <w:trPr>
          <w:trHeight w:val="500"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0A0AE5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097116C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4562132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14</w:t>
            </w:r>
          </w:p>
        </w:tc>
        <w:tc>
          <w:tcPr>
            <w:tcW w:w="1311" w:type="dxa"/>
            <w:tcBorders>
              <w:top w:val="single" w:color="000000" w:sz="4" w:space="0"/>
              <w:left w:val="single" w:color="000000" w:sz="4" w:space="0"/>
              <w:bottom w:val="single" w:color="000000" w:sz="4" w:space="0"/>
              <w:right w:val="single" w:color="000000" w:sz="4" w:space="0"/>
            </w:tcBorders>
            <w:vAlign w:val="center"/>
          </w:tcPr>
          <w:p w14:paraId="2EC92A6C">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1B410101114</w:t>
            </w:r>
          </w:p>
        </w:tc>
        <w:tc>
          <w:tcPr>
            <w:tcW w:w="1606" w:type="dxa"/>
            <w:tcBorders>
              <w:top w:val="single" w:color="000000" w:sz="4" w:space="0"/>
              <w:left w:val="single" w:color="000000" w:sz="4" w:space="0"/>
              <w:bottom w:val="single" w:color="000000" w:sz="4" w:space="0"/>
              <w:right w:val="single" w:color="000000" w:sz="4" w:space="0"/>
            </w:tcBorders>
            <w:vAlign w:val="center"/>
          </w:tcPr>
          <w:p w14:paraId="4AD9ABB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创新创业教育</w:t>
            </w:r>
          </w:p>
        </w:tc>
        <w:tc>
          <w:tcPr>
            <w:tcW w:w="734" w:type="dxa"/>
            <w:tcBorders>
              <w:top w:val="single" w:color="000000" w:sz="4" w:space="0"/>
              <w:left w:val="single" w:color="000000" w:sz="4" w:space="0"/>
              <w:bottom w:val="single" w:color="000000" w:sz="4" w:space="0"/>
              <w:right w:val="single" w:color="000000" w:sz="4" w:space="0"/>
            </w:tcBorders>
            <w:vAlign w:val="center"/>
          </w:tcPr>
          <w:p w14:paraId="7BBA058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w:t>
            </w:r>
          </w:p>
        </w:tc>
        <w:tc>
          <w:tcPr>
            <w:tcW w:w="779" w:type="dxa"/>
            <w:tcBorders>
              <w:top w:val="single" w:color="000000" w:sz="4" w:space="0"/>
              <w:left w:val="single" w:color="000000" w:sz="4" w:space="0"/>
              <w:bottom w:val="single" w:color="000000" w:sz="4" w:space="0"/>
              <w:right w:val="single" w:color="000000" w:sz="4" w:space="0"/>
            </w:tcBorders>
            <w:vAlign w:val="center"/>
          </w:tcPr>
          <w:p w14:paraId="0462AC9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98" w:type="dxa"/>
            <w:tcBorders>
              <w:top w:val="single" w:color="000000" w:sz="4" w:space="0"/>
              <w:left w:val="single" w:color="000000" w:sz="4" w:space="0"/>
              <w:bottom w:val="single" w:color="000000" w:sz="4" w:space="0"/>
              <w:right w:val="single" w:color="000000" w:sz="4" w:space="0"/>
            </w:tcBorders>
            <w:vAlign w:val="center"/>
          </w:tcPr>
          <w:p w14:paraId="5C1D853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12</w:t>
            </w:r>
          </w:p>
        </w:tc>
        <w:tc>
          <w:tcPr>
            <w:tcW w:w="878" w:type="dxa"/>
            <w:tcBorders>
              <w:top w:val="single" w:color="000000" w:sz="4" w:space="0"/>
              <w:left w:val="single" w:color="000000" w:sz="4" w:space="0"/>
              <w:bottom w:val="single" w:color="000000" w:sz="4" w:space="0"/>
              <w:right w:val="single" w:color="000000" w:sz="4" w:space="0"/>
            </w:tcBorders>
            <w:vAlign w:val="center"/>
          </w:tcPr>
          <w:p w14:paraId="7274BEF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25" w:type="dxa"/>
            <w:tcBorders>
              <w:top w:val="single" w:color="000000" w:sz="4" w:space="0"/>
              <w:left w:val="single" w:color="000000" w:sz="4" w:space="0"/>
              <w:bottom w:val="single" w:color="000000" w:sz="4" w:space="0"/>
              <w:right w:val="single" w:color="auto" w:sz="4" w:space="0"/>
            </w:tcBorders>
            <w:vAlign w:val="center"/>
          </w:tcPr>
          <w:p w14:paraId="3DAB6F7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300" w:type="dxa"/>
            <w:tcBorders>
              <w:top w:val="single" w:color="auto" w:sz="4" w:space="0"/>
              <w:left w:val="single" w:color="auto" w:sz="4" w:space="0"/>
              <w:bottom w:val="single" w:color="auto" w:sz="4" w:space="0"/>
              <w:right w:val="single" w:color="auto" w:sz="4" w:space="0"/>
            </w:tcBorders>
            <w:vAlign w:val="center"/>
          </w:tcPr>
          <w:p w14:paraId="72E4EA2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auto" w:sz="4" w:space="0"/>
              <w:left w:val="single" w:color="auto" w:sz="4" w:space="0"/>
              <w:bottom w:val="single" w:color="auto" w:sz="4" w:space="0"/>
              <w:right w:val="single" w:color="auto" w:sz="4" w:space="0"/>
            </w:tcBorders>
            <w:noWrap/>
            <w:vAlign w:val="center"/>
          </w:tcPr>
          <w:p w14:paraId="40EA5DB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auto" w:sz="4" w:space="0"/>
              <w:bottom w:val="single" w:color="000000" w:sz="4" w:space="0"/>
              <w:right w:val="single" w:color="000000" w:sz="4" w:space="0"/>
            </w:tcBorders>
            <w:vAlign w:val="center"/>
          </w:tcPr>
          <w:p w14:paraId="61CD4E4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vAlign w:val="center"/>
          </w:tcPr>
          <w:p w14:paraId="7B2B26E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69744A2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1DD4C169">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6BC55659">
        <w:tblPrEx>
          <w:tblCellMar>
            <w:top w:w="0" w:type="dxa"/>
            <w:left w:w="108" w:type="dxa"/>
            <w:bottom w:w="0" w:type="dxa"/>
            <w:right w:w="108" w:type="dxa"/>
          </w:tblCellMar>
        </w:tblPrEx>
        <w:trPr>
          <w:trHeight w:val="687"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858E95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7511E3F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7A7A448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15</w:t>
            </w:r>
          </w:p>
        </w:tc>
        <w:tc>
          <w:tcPr>
            <w:tcW w:w="1311" w:type="dxa"/>
            <w:tcBorders>
              <w:top w:val="single" w:color="000000" w:sz="4" w:space="0"/>
              <w:left w:val="single" w:color="000000" w:sz="4" w:space="0"/>
              <w:bottom w:val="single" w:color="000000" w:sz="4" w:space="0"/>
              <w:right w:val="single" w:color="000000" w:sz="4" w:space="0"/>
            </w:tcBorders>
            <w:vAlign w:val="center"/>
          </w:tcPr>
          <w:p w14:paraId="2533F88F">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1B410101115</w:t>
            </w:r>
          </w:p>
        </w:tc>
        <w:tc>
          <w:tcPr>
            <w:tcW w:w="1606" w:type="dxa"/>
            <w:tcBorders>
              <w:top w:val="single" w:color="000000" w:sz="4" w:space="0"/>
              <w:left w:val="single" w:color="000000" w:sz="4" w:space="0"/>
              <w:bottom w:val="single" w:color="000000" w:sz="4" w:space="0"/>
              <w:right w:val="single" w:color="000000" w:sz="4" w:space="0"/>
            </w:tcBorders>
            <w:vAlign w:val="center"/>
          </w:tcPr>
          <w:p w14:paraId="07364B5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习近平新时代中国特色社会主义思想概论</w:t>
            </w:r>
          </w:p>
        </w:tc>
        <w:tc>
          <w:tcPr>
            <w:tcW w:w="734" w:type="dxa"/>
            <w:tcBorders>
              <w:top w:val="single" w:color="000000" w:sz="4" w:space="0"/>
              <w:left w:val="single" w:color="000000" w:sz="4" w:space="0"/>
              <w:bottom w:val="single" w:color="000000" w:sz="4" w:space="0"/>
              <w:right w:val="single" w:color="000000" w:sz="4" w:space="0"/>
            </w:tcBorders>
            <w:vAlign w:val="center"/>
          </w:tcPr>
          <w:p w14:paraId="6F5263E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w:t>
            </w:r>
          </w:p>
        </w:tc>
        <w:tc>
          <w:tcPr>
            <w:tcW w:w="779" w:type="dxa"/>
            <w:tcBorders>
              <w:top w:val="single" w:color="000000" w:sz="4" w:space="0"/>
              <w:left w:val="single" w:color="000000" w:sz="4" w:space="0"/>
              <w:bottom w:val="single" w:color="000000" w:sz="4" w:space="0"/>
              <w:right w:val="single" w:color="000000" w:sz="4" w:space="0"/>
            </w:tcBorders>
            <w:vAlign w:val="center"/>
          </w:tcPr>
          <w:p w14:paraId="3E06F4A4">
            <w:pPr>
              <w:widowControl/>
              <w:spacing w:after="0" w:line="300" w:lineRule="exact"/>
              <w:jc w:val="center"/>
              <w:textAlignment w:val="center"/>
              <w:rPr>
                <w:rFonts w:hint="default" w:ascii="Times New Roman" w:hAnsi="Times New Roman" w:eastAsia="仿宋_GB2312" w:cs="仿宋_GB2312"/>
                <w:color w:val="000000"/>
                <w:kern w:val="0"/>
                <w:sz w:val="20"/>
                <w:szCs w:val="20"/>
                <w:lang w:val="en-US" w:eastAsia="zh-CN" w:bidi="ar"/>
              </w:rPr>
            </w:pPr>
            <w:r>
              <w:rPr>
                <w:rFonts w:hint="eastAsia" w:ascii="Times New Roman" w:hAnsi="Times New Roman" w:eastAsia="仿宋_GB2312" w:cs="仿宋_GB2312"/>
                <w:color w:val="000000"/>
                <w:kern w:val="0"/>
                <w:sz w:val="20"/>
                <w:szCs w:val="20"/>
                <w:lang w:val="en-US" w:eastAsia="zh-CN" w:bidi="ar"/>
              </w:rPr>
              <w:t>48</w:t>
            </w:r>
          </w:p>
        </w:tc>
        <w:tc>
          <w:tcPr>
            <w:tcW w:w="898" w:type="dxa"/>
            <w:tcBorders>
              <w:top w:val="single" w:color="000000" w:sz="4" w:space="0"/>
              <w:left w:val="single" w:color="000000" w:sz="4" w:space="0"/>
              <w:bottom w:val="single" w:color="000000" w:sz="4" w:space="0"/>
              <w:right w:val="single" w:color="000000" w:sz="4" w:space="0"/>
            </w:tcBorders>
            <w:vAlign w:val="center"/>
          </w:tcPr>
          <w:p w14:paraId="24A137E8">
            <w:pPr>
              <w:widowControl/>
              <w:spacing w:after="0" w:line="300" w:lineRule="exact"/>
              <w:jc w:val="center"/>
              <w:textAlignment w:val="center"/>
              <w:rPr>
                <w:rFonts w:hint="default" w:ascii="Times New Roman" w:hAnsi="Times New Roman" w:eastAsia="仿宋_GB2312" w:cs="仿宋_GB2312"/>
                <w:color w:val="000000"/>
                <w:kern w:val="0"/>
                <w:sz w:val="20"/>
                <w:szCs w:val="20"/>
                <w:lang w:val="en-US" w:eastAsia="zh-CN" w:bidi="ar"/>
              </w:rPr>
            </w:pPr>
            <w:r>
              <w:rPr>
                <w:rFonts w:hint="eastAsia" w:ascii="Times New Roman" w:hAnsi="Times New Roman" w:eastAsia="仿宋_GB2312" w:cs="仿宋_GB2312"/>
                <w:color w:val="000000"/>
                <w:kern w:val="0"/>
                <w:sz w:val="20"/>
                <w:szCs w:val="20"/>
                <w:lang w:val="en-US" w:eastAsia="zh-CN" w:bidi="ar"/>
              </w:rPr>
              <w:t>40</w:t>
            </w:r>
          </w:p>
        </w:tc>
        <w:tc>
          <w:tcPr>
            <w:tcW w:w="878" w:type="dxa"/>
            <w:tcBorders>
              <w:top w:val="single" w:color="000000" w:sz="4" w:space="0"/>
              <w:left w:val="single" w:color="000000" w:sz="4" w:space="0"/>
              <w:bottom w:val="single" w:color="000000" w:sz="4" w:space="0"/>
              <w:right w:val="single" w:color="000000" w:sz="4" w:space="0"/>
            </w:tcBorders>
            <w:vAlign w:val="center"/>
          </w:tcPr>
          <w:p w14:paraId="4CA39086">
            <w:pPr>
              <w:widowControl/>
              <w:spacing w:after="0" w:line="300" w:lineRule="exact"/>
              <w:jc w:val="center"/>
              <w:textAlignment w:val="center"/>
              <w:rPr>
                <w:rFonts w:hint="eastAsia" w:ascii="Times New Roman" w:hAnsi="Times New Roman" w:eastAsia="仿宋_GB2312" w:cs="仿宋_GB2312"/>
                <w:color w:val="000000"/>
                <w:kern w:val="0"/>
                <w:sz w:val="20"/>
                <w:szCs w:val="20"/>
                <w:lang w:eastAsia="zh-CN" w:bidi="ar"/>
              </w:rPr>
            </w:pPr>
            <w:r>
              <w:rPr>
                <w:rFonts w:hint="eastAsia" w:ascii="Times New Roman" w:hAnsi="Times New Roman" w:eastAsia="仿宋_GB2312" w:cs="仿宋_GB2312"/>
                <w:color w:val="000000"/>
                <w:kern w:val="0"/>
                <w:sz w:val="20"/>
                <w:szCs w:val="20"/>
                <w:lang w:val="en-US" w:eastAsia="zh-CN" w:bidi="ar"/>
              </w:rPr>
              <w:t>8</w:t>
            </w:r>
          </w:p>
        </w:tc>
        <w:tc>
          <w:tcPr>
            <w:tcW w:w="325" w:type="dxa"/>
            <w:tcBorders>
              <w:top w:val="single" w:color="000000" w:sz="4" w:space="0"/>
              <w:left w:val="single" w:color="000000" w:sz="4" w:space="0"/>
              <w:bottom w:val="single" w:color="000000" w:sz="4" w:space="0"/>
              <w:right w:val="single" w:color="000000" w:sz="4" w:space="0"/>
            </w:tcBorders>
            <w:vAlign w:val="center"/>
          </w:tcPr>
          <w:p w14:paraId="349CD51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auto" w:sz="4" w:space="0"/>
              <w:left w:val="single" w:color="000000" w:sz="4" w:space="0"/>
              <w:bottom w:val="single" w:color="000000" w:sz="4" w:space="0"/>
              <w:right w:val="single" w:color="000000" w:sz="4" w:space="0"/>
            </w:tcBorders>
            <w:vAlign w:val="center"/>
          </w:tcPr>
          <w:p w14:paraId="59FF799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auto" w:sz="4" w:space="0"/>
              <w:left w:val="single" w:color="000000" w:sz="4" w:space="0"/>
              <w:bottom w:val="single" w:color="000000" w:sz="4" w:space="0"/>
              <w:right w:val="single" w:color="000000" w:sz="4" w:space="0"/>
            </w:tcBorders>
            <w:vAlign w:val="center"/>
          </w:tcPr>
          <w:p w14:paraId="6016773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24499E3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51" w:type="dxa"/>
            <w:tcBorders>
              <w:top w:val="single" w:color="000000" w:sz="4" w:space="0"/>
              <w:left w:val="single" w:color="000000" w:sz="4" w:space="0"/>
              <w:bottom w:val="single" w:color="000000" w:sz="4" w:space="0"/>
              <w:right w:val="single" w:color="000000" w:sz="4" w:space="0"/>
            </w:tcBorders>
            <w:vAlign w:val="center"/>
          </w:tcPr>
          <w:p w14:paraId="54B4953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32FD365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35E5BBAD">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考试</w:t>
            </w:r>
          </w:p>
        </w:tc>
      </w:tr>
      <w:tr w14:paraId="33536251">
        <w:tblPrEx>
          <w:tblCellMar>
            <w:top w:w="0" w:type="dxa"/>
            <w:left w:w="108" w:type="dxa"/>
            <w:bottom w:w="0" w:type="dxa"/>
            <w:right w:w="108" w:type="dxa"/>
          </w:tblCellMar>
        </w:tblPrEx>
        <w:trPr>
          <w:trHeight w:val="462"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E2278C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restart"/>
            <w:tcBorders>
              <w:top w:val="single" w:color="000000" w:sz="4" w:space="0"/>
              <w:left w:val="single" w:color="000000" w:sz="4" w:space="0"/>
              <w:right w:val="single" w:color="000000" w:sz="4" w:space="0"/>
            </w:tcBorders>
            <w:vAlign w:val="center"/>
          </w:tcPr>
          <w:p w14:paraId="082C0C7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选修</w:t>
            </w:r>
          </w:p>
        </w:tc>
        <w:tc>
          <w:tcPr>
            <w:tcW w:w="720" w:type="dxa"/>
            <w:tcBorders>
              <w:top w:val="single" w:color="000000" w:sz="4" w:space="0"/>
              <w:left w:val="nil"/>
              <w:bottom w:val="single" w:color="000000" w:sz="4" w:space="0"/>
              <w:right w:val="single" w:color="000000" w:sz="4" w:space="0"/>
            </w:tcBorders>
            <w:vAlign w:val="center"/>
          </w:tcPr>
          <w:p w14:paraId="281C53E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w:t>
            </w:r>
          </w:p>
        </w:tc>
        <w:tc>
          <w:tcPr>
            <w:tcW w:w="1311" w:type="dxa"/>
            <w:tcBorders>
              <w:top w:val="single" w:color="000000" w:sz="4" w:space="0"/>
              <w:left w:val="single" w:color="000000" w:sz="4" w:space="0"/>
              <w:bottom w:val="single" w:color="000000" w:sz="4" w:space="0"/>
              <w:right w:val="single" w:color="000000" w:sz="4" w:space="0"/>
            </w:tcBorders>
            <w:vAlign w:val="center"/>
          </w:tcPr>
          <w:p w14:paraId="290967B0">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1B410101201</w:t>
            </w:r>
          </w:p>
        </w:tc>
        <w:tc>
          <w:tcPr>
            <w:tcW w:w="1606" w:type="dxa"/>
            <w:tcBorders>
              <w:top w:val="single" w:color="000000" w:sz="4" w:space="0"/>
              <w:left w:val="single" w:color="000000" w:sz="4" w:space="0"/>
              <w:bottom w:val="single" w:color="000000" w:sz="4" w:space="0"/>
              <w:right w:val="single" w:color="000000" w:sz="4" w:space="0"/>
            </w:tcBorders>
            <w:vAlign w:val="center"/>
          </w:tcPr>
          <w:p w14:paraId="7F0B6A9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17"/>
                <w:kern w:val="0"/>
                <w:sz w:val="20"/>
                <w:szCs w:val="20"/>
                <w:lang w:bidi="ar"/>
              </w:rPr>
              <w:t>中国民俗剪纸技法</w:t>
            </w:r>
          </w:p>
        </w:tc>
        <w:tc>
          <w:tcPr>
            <w:tcW w:w="734" w:type="dxa"/>
            <w:tcBorders>
              <w:top w:val="single" w:color="000000" w:sz="4" w:space="0"/>
              <w:left w:val="single" w:color="000000" w:sz="4" w:space="0"/>
              <w:bottom w:val="single" w:color="000000" w:sz="4" w:space="0"/>
              <w:right w:val="single" w:color="000000" w:sz="4" w:space="0"/>
            </w:tcBorders>
            <w:vAlign w:val="center"/>
          </w:tcPr>
          <w:p w14:paraId="6F0C367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14AFFD2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6F864CE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8</w:t>
            </w:r>
          </w:p>
        </w:tc>
        <w:tc>
          <w:tcPr>
            <w:tcW w:w="878" w:type="dxa"/>
            <w:tcBorders>
              <w:top w:val="single" w:color="000000" w:sz="4" w:space="0"/>
              <w:left w:val="single" w:color="000000" w:sz="4" w:space="0"/>
              <w:bottom w:val="single" w:color="000000" w:sz="4" w:space="0"/>
              <w:right w:val="single" w:color="000000" w:sz="4" w:space="0"/>
            </w:tcBorders>
            <w:vAlign w:val="center"/>
          </w:tcPr>
          <w:p w14:paraId="27FD84D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24</w:t>
            </w:r>
          </w:p>
        </w:tc>
        <w:tc>
          <w:tcPr>
            <w:tcW w:w="2023" w:type="dxa"/>
            <w:gridSpan w:val="6"/>
            <w:vMerge w:val="restart"/>
            <w:tcBorders>
              <w:top w:val="single" w:color="000000" w:sz="4" w:space="0"/>
              <w:left w:val="single" w:color="000000" w:sz="4" w:space="0"/>
              <w:right w:val="single" w:color="000000" w:sz="4" w:space="0"/>
            </w:tcBorders>
            <w:vAlign w:val="center"/>
          </w:tcPr>
          <w:p w14:paraId="47BE732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6B74AB6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063C8EC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07C8B45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7178AC6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公共选修课最低学分要求为8学分，其中要求2个学分为思政选修课学分。</w:t>
            </w:r>
          </w:p>
        </w:tc>
        <w:tc>
          <w:tcPr>
            <w:tcW w:w="547" w:type="dxa"/>
            <w:tcBorders>
              <w:top w:val="single" w:color="000000" w:sz="4" w:space="0"/>
              <w:left w:val="single" w:color="000000" w:sz="4" w:space="0"/>
              <w:bottom w:val="single" w:color="000000" w:sz="4" w:space="0"/>
              <w:right w:val="single" w:color="000000" w:sz="4" w:space="0"/>
            </w:tcBorders>
            <w:vAlign w:val="center"/>
          </w:tcPr>
          <w:p w14:paraId="457828FF">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4EE48D01">
        <w:tblPrEx>
          <w:tblCellMar>
            <w:top w:w="0" w:type="dxa"/>
            <w:left w:w="108" w:type="dxa"/>
            <w:bottom w:w="0" w:type="dxa"/>
            <w:right w:w="108" w:type="dxa"/>
          </w:tblCellMar>
        </w:tblPrEx>
        <w:trPr>
          <w:trHeight w:val="417"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8E019D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6698B5D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nil"/>
              <w:bottom w:val="single" w:color="000000" w:sz="4" w:space="0"/>
              <w:right w:val="single" w:color="000000" w:sz="4" w:space="0"/>
            </w:tcBorders>
            <w:vAlign w:val="center"/>
          </w:tcPr>
          <w:p w14:paraId="2681573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1311" w:type="dxa"/>
            <w:tcBorders>
              <w:top w:val="single" w:color="000000" w:sz="4" w:space="0"/>
              <w:left w:val="single" w:color="000000" w:sz="4" w:space="0"/>
              <w:bottom w:val="single" w:color="000000" w:sz="4" w:space="0"/>
              <w:right w:val="single" w:color="000000" w:sz="4" w:space="0"/>
            </w:tcBorders>
            <w:vAlign w:val="center"/>
          </w:tcPr>
          <w:p w14:paraId="7E80D21C">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1B410101202</w:t>
            </w:r>
          </w:p>
        </w:tc>
        <w:tc>
          <w:tcPr>
            <w:tcW w:w="1606" w:type="dxa"/>
            <w:tcBorders>
              <w:top w:val="single" w:color="000000" w:sz="4" w:space="0"/>
              <w:left w:val="single" w:color="000000" w:sz="4" w:space="0"/>
              <w:bottom w:val="single" w:color="000000" w:sz="4" w:space="0"/>
              <w:right w:val="single" w:color="000000" w:sz="4" w:space="0"/>
            </w:tcBorders>
            <w:vAlign w:val="center"/>
          </w:tcPr>
          <w:p w14:paraId="3A9BF6C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影视与鉴赏</w:t>
            </w:r>
          </w:p>
        </w:tc>
        <w:tc>
          <w:tcPr>
            <w:tcW w:w="734" w:type="dxa"/>
            <w:tcBorders>
              <w:top w:val="single" w:color="000000" w:sz="4" w:space="0"/>
              <w:left w:val="single" w:color="000000" w:sz="4" w:space="0"/>
              <w:bottom w:val="single" w:color="000000" w:sz="4" w:space="0"/>
              <w:right w:val="single" w:color="000000" w:sz="4" w:space="0"/>
            </w:tcBorders>
            <w:vAlign w:val="center"/>
          </w:tcPr>
          <w:p w14:paraId="41A17A7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36C8B2D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4D6CFE8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8</w:t>
            </w:r>
          </w:p>
        </w:tc>
        <w:tc>
          <w:tcPr>
            <w:tcW w:w="878" w:type="dxa"/>
            <w:tcBorders>
              <w:top w:val="single" w:color="000000" w:sz="4" w:space="0"/>
              <w:left w:val="single" w:color="000000" w:sz="4" w:space="0"/>
              <w:bottom w:val="single" w:color="000000" w:sz="4" w:space="0"/>
              <w:right w:val="single" w:color="000000" w:sz="4" w:space="0"/>
            </w:tcBorders>
            <w:vAlign w:val="center"/>
          </w:tcPr>
          <w:p w14:paraId="3A0FA5B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24</w:t>
            </w:r>
          </w:p>
        </w:tc>
        <w:tc>
          <w:tcPr>
            <w:tcW w:w="2023" w:type="dxa"/>
            <w:gridSpan w:val="6"/>
            <w:vMerge w:val="continue"/>
            <w:tcBorders>
              <w:left w:val="single" w:color="000000" w:sz="4" w:space="0"/>
              <w:right w:val="single" w:color="000000" w:sz="4" w:space="0"/>
            </w:tcBorders>
            <w:vAlign w:val="center"/>
          </w:tcPr>
          <w:p w14:paraId="18F1E86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3AAF9918">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6584D37E">
        <w:tblPrEx>
          <w:tblCellMar>
            <w:top w:w="0" w:type="dxa"/>
            <w:left w:w="108" w:type="dxa"/>
            <w:bottom w:w="0" w:type="dxa"/>
            <w:right w:w="108" w:type="dxa"/>
          </w:tblCellMar>
        </w:tblPrEx>
        <w:trPr>
          <w:trHeight w:val="352"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492725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788B597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nil"/>
              <w:bottom w:val="single" w:color="000000" w:sz="4" w:space="0"/>
              <w:right w:val="single" w:color="000000" w:sz="4" w:space="0"/>
            </w:tcBorders>
            <w:vAlign w:val="center"/>
          </w:tcPr>
          <w:p w14:paraId="03E9DC5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w:t>
            </w:r>
          </w:p>
        </w:tc>
        <w:tc>
          <w:tcPr>
            <w:tcW w:w="1311" w:type="dxa"/>
            <w:tcBorders>
              <w:top w:val="single" w:color="000000" w:sz="4" w:space="0"/>
              <w:left w:val="single" w:color="000000" w:sz="4" w:space="0"/>
              <w:bottom w:val="single" w:color="000000" w:sz="4" w:space="0"/>
              <w:right w:val="single" w:color="000000" w:sz="4" w:space="0"/>
            </w:tcBorders>
            <w:vAlign w:val="center"/>
          </w:tcPr>
          <w:p w14:paraId="7B46DA55">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eastAsia="zh-CN" w:bidi="ar"/>
              </w:rPr>
              <w:t>1A</w:t>
            </w:r>
            <w:r>
              <w:rPr>
                <w:rFonts w:hint="eastAsia" w:ascii="Times New Roman" w:hAnsi="Times New Roman" w:eastAsia="仿宋_GB2312" w:cs="仿宋_GB2312"/>
                <w:color w:val="000000"/>
                <w:kern w:val="0"/>
                <w:sz w:val="18"/>
                <w:szCs w:val="18"/>
                <w:lang w:bidi="ar"/>
              </w:rPr>
              <w:t>410101203</w:t>
            </w:r>
          </w:p>
        </w:tc>
        <w:tc>
          <w:tcPr>
            <w:tcW w:w="1606" w:type="dxa"/>
            <w:tcBorders>
              <w:top w:val="single" w:color="000000" w:sz="4" w:space="0"/>
              <w:left w:val="single" w:color="000000" w:sz="4" w:space="0"/>
              <w:bottom w:val="single" w:color="000000" w:sz="4" w:space="0"/>
              <w:right w:val="single" w:color="000000" w:sz="4" w:space="0"/>
            </w:tcBorders>
            <w:vAlign w:val="center"/>
          </w:tcPr>
          <w:p w14:paraId="50FC5F3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17"/>
                <w:kern w:val="0"/>
                <w:sz w:val="20"/>
                <w:szCs w:val="20"/>
                <w:lang w:bidi="ar"/>
              </w:rPr>
              <w:t>中华优秀传统文化</w:t>
            </w:r>
          </w:p>
        </w:tc>
        <w:tc>
          <w:tcPr>
            <w:tcW w:w="734" w:type="dxa"/>
            <w:tcBorders>
              <w:top w:val="single" w:color="000000" w:sz="4" w:space="0"/>
              <w:left w:val="single" w:color="000000" w:sz="4" w:space="0"/>
              <w:bottom w:val="single" w:color="000000" w:sz="4" w:space="0"/>
              <w:right w:val="single" w:color="000000" w:sz="4" w:space="0"/>
            </w:tcBorders>
            <w:vAlign w:val="center"/>
          </w:tcPr>
          <w:p w14:paraId="04A4FF5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3E54597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73A5FF9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78" w:type="dxa"/>
            <w:tcBorders>
              <w:top w:val="single" w:color="000000" w:sz="4" w:space="0"/>
              <w:left w:val="single" w:color="000000" w:sz="4" w:space="0"/>
              <w:bottom w:val="single" w:color="000000" w:sz="4" w:space="0"/>
              <w:right w:val="single" w:color="000000" w:sz="4" w:space="0"/>
            </w:tcBorders>
            <w:vAlign w:val="center"/>
          </w:tcPr>
          <w:p w14:paraId="73F6895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2023" w:type="dxa"/>
            <w:gridSpan w:val="6"/>
            <w:vMerge w:val="continue"/>
            <w:tcBorders>
              <w:left w:val="single" w:color="000000" w:sz="4" w:space="0"/>
              <w:right w:val="single" w:color="000000" w:sz="4" w:space="0"/>
            </w:tcBorders>
            <w:vAlign w:val="center"/>
          </w:tcPr>
          <w:p w14:paraId="68F3F7A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6395372F">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1A15F39">
        <w:tblPrEx>
          <w:tblCellMar>
            <w:top w:w="0" w:type="dxa"/>
            <w:left w:w="108" w:type="dxa"/>
            <w:bottom w:w="0" w:type="dxa"/>
            <w:right w:w="108" w:type="dxa"/>
          </w:tblCellMar>
        </w:tblPrEx>
        <w:trPr>
          <w:trHeight w:val="371"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63170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215AFBD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nil"/>
              <w:bottom w:val="single" w:color="000000" w:sz="4" w:space="0"/>
              <w:right w:val="single" w:color="000000" w:sz="4" w:space="0"/>
            </w:tcBorders>
            <w:vAlign w:val="center"/>
          </w:tcPr>
          <w:p w14:paraId="03AF484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1311" w:type="dxa"/>
            <w:tcBorders>
              <w:top w:val="single" w:color="000000" w:sz="4" w:space="0"/>
              <w:left w:val="single" w:color="000000" w:sz="4" w:space="0"/>
              <w:bottom w:val="single" w:color="000000" w:sz="4" w:space="0"/>
              <w:right w:val="single" w:color="000000" w:sz="4" w:space="0"/>
            </w:tcBorders>
            <w:vAlign w:val="center"/>
          </w:tcPr>
          <w:p w14:paraId="229E0454">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eastAsia="zh-CN" w:bidi="ar"/>
              </w:rPr>
              <w:t>1A</w:t>
            </w:r>
            <w:r>
              <w:rPr>
                <w:rFonts w:hint="eastAsia" w:ascii="Times New Roman" w:hAnsi="Times New Roman" w:eastAsia="仿宋_GB2312" w:cs="仿宋_GB2312"/>
                <w:color w:val="000000"/>
                <w:kern w:val="0"/>
                <w:sz w:val="18"/>
                <w:szCs w:val="18"/>
                <w:lang w:bidi="ar"/>
              </w:rPr>
              <w:t>410101204</w:t>
            </w:r>
          </w:p>
        </w:tc>
        <w:tc>
          <w:tcPr>
            <w:tcW w:w="1606" w:type="dxa"/>
            <w:tcBorders>
              <w:top w:val="single" w:color="000000" w:sz="4" w:space="0"/>
              <w:left w:val="single" w:color="000000" w:sz="4" w:space="0"/>
              <w:bottom w:val="single" w:color="000000" w:sz="4" w:space="0"/>
              <w:right w:val="single" w:color="000000" w:sz="4" w:space="0"/>
            </w:tcBorders>
            <w:vAlign w:val="center"/>
          </w:tcPr>
          <w:p w14:paraId="42E7791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6"/>
                <w:kern w:val="0"/>
                <w:sz w:val="20"/>
                <w:szCs w:val="20"/>
                <w:lang w:bidi="ar"/>
              </w:rPr>
              <w:t>中国共产党简史</w:t>
            </w:r>
          </w:p>
        </w:tc>
        <w:tc>
          <w:tcPr>
            <w:tcW w:w="734" w:type="dxa"/>
            <w:tcBorders>
              <w:top w:val="single" w:color="000000" w:sz="4" w:space="0"/>
              <w:left w:val="single" w:color="000000" w:sz="4" w:space="0"/>
              <w:bottom w:val="single" w:color="000000" w:sz="4" w:space="0"/>
              <w:right w:val="single" w:color="000000" w:sz="4" w:space="0"/>
            </w:tcBorders>
            <w:vAlign w:val="center"/>
          </w:tcPr>
          <w:p w14:paraId="4D2B2DE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2D36BCE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6A77FCC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78" w:type="dxa"/>
            <w:tcBorders>
              <w:top w:val="single" w:color="000000" w:sz="4" w:space="0"/>
              <w:left w:val="single" w:color="000000" w:sz="4" w:space="0"/>
              <w:bottom w:val="single" w:color="000000" w:sz="4" w:space="0"/>
              <w:right w:val="single" w:color="000000" w:sz="4" w:space="0"/>
            </w:tcBorders>
            <w:vAlign w:val="center"/>
          </w:tcPr>
          <w:p w14:paraId="7EBCC8F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2023" w:type="dxa"/>
            <w:gridSpan w:val="6"/>
            <w:vMerge w:val="continue"/>
            <w:tcBorders>
              <w:left w:val="single" w:color="000000" w:sz="4" w:space="0"/>
              <w:right w:val="single" w:color="000000" w:sz="4" w:space="0"/>
            </w:tcBorders>
            <w:vAlign w:val="center"/>
          </w:tcPr>
          <w:p w14:paraId="6729BF8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78C56DE9">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03511172">
        <w:tblPrEx>
          <w:tblCellMar>
            <w:top w:w="0" w:type="dxa"/>
            <w:left w:w="108" w:type="dxa"/>
            <w:bottom w:w="0" w:type="dxa"/>
            <w:right w:w="108" w:type="dxa"/>
          </w:tblCellMar>
        </w:tblPrEx>
        <w:trPr>
          <w:trHeight w:val="500"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2B0A7A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64753E9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nil"/>
              <w:bottom w:val="single" w:color="000000" w:sz="4" w:space="0"/>
              <w:right w:val="single" w:color="000000" w:sz="4" w:space="0"/>
            </w:tcBorders>
            <w:vAlign w:val="center"/>
          </w:tcPr>
          <w:p w14:paraId="38B9626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5</w:t>
            </w:r>
          </w:p>
        </w:tc>
        <w:tc>
          <w:tcPr>
            <w:tcW w:w="1311" w:type="dxa"/>
            <w:tcBorders>
              <w:top w:val="single" w:color="000000" w:sz="4" w:space="0"/>
              <w:left w:val="single" w:color="000000" w:sz="4" w:space="0"/>
              <w:bottom w:val="single" w:color="000000" w:sz="4" w:space="0"/>
              <w:right w:val="single" w:color="000000" w:sz="4" w:space="0"/>
            </w:tcBorders>
            <w:vAlign w:val="center"/>
          </w:tcPr>
          <w:p w14:paraId="604350FE">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eastAsia="zh-CN" w:bidi="ar"/>
              </w:rPr>
              <w:t>1A</w:t>
            </w:r>
            <w:r>
              <w:rPr>
                <w:rFonts w:hint="eastAsia" w:ascii="Times New Roman" w:hAnsi="Times New Roman" w:eastAsia="仿宋_GB2312" w:cs="仿宋_GB2312"/>
                <w:color w:val="000000"/>
                <w:kern w:val="0"/>
                <w:sz w:val="18"/>
                <w:szCs w:val="18"/>
                <w:lang w:bidi="ar"/>
              </w:rPr>
              <w:t>410101205</w:t>
            </w:r>
          </w:p>
        </w:tc>
        <w:tc>
          <w:tcPr>
            <w:tcW w:w="1606" w:type="dxa"/>
            <w:tcBorders>
              <w:top w:val="single" w:color="000000" w:sz="4" w:space="0"/>
              <w:left w:val="single" w:color="000000" w:sz="4" w:space="0"/>
              <w:bottom w:val="single" w:color="000000" w:sz="4" w:space="0"/>
              <w:right w:val="single" w:color="000000" w:sz="4" w:space="0"/>
            </w:tcBorders>
            <w:vAlign w:val="center"/>
          </w:tcPr>
          <w:p w14:paraId="685EFCC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改革开放简史</w:t>
            </w:r>
          </w:p>
        </w:tc>
        <w:tc>
          <w:tcPr>
            <w:tcW w:w="734" w:type="dxa"/>
            <w:tcBorders>
              <w:top w:val="single" w:color="000000" w:sz="4" w:space="0"/>
              <w:left w:val="single" w:color="000000" w:sz="4" w:space="0"/>
              <w:bottom w:val="single" w:color="000000" w:sz="4" w:space="0"/>
              <w:right w:val="single" w:color="000000" w:sz="4" w:space="0"/>
            </w:tcBorders>
            <w:vAlign w:val="center"/>
          </w:tcPr>
          <w:p w14:paraId="25FBBD8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7D8776A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6E40BF2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78" w:type="dxa"/>
            <w:tcBorders>
              <w:top w:val="single" w:color="000000" w:sz="4" w:space="0"/>
              <w:left w:val="single" w:color="000000" w:sz="4" w:space="0"/>
              <w:bottom w:val="single" w:color="000000" w:sz="4" w:space="0"/>
              <w:right w:val="single" w:color="000000" w:sz="4" w:space="0"/>
            </w:tcBorders>
            <w:vAlign w:val="center"/>
          </w:tcPr>
          <w:p w14:paraId="2F6C27B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2023" w:type="dxa"/>
            <w:gridSpan w:val="6"/>
            <w:vMerge w:val="continue"/>
            <w:tcBorders>
              <w:left w:val="single" w:color="000000" w:sz="4" w:space="0"/>
              <w:right w:val="single" w:color="000000" w:sz="4" w:space="0"/>
            </w:tcBorders>
            <w:vAlign w:val="center"/>
          </w:tcPr>
          <w:p w14:paraId="7D985C8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48A362F2">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E332710">
        <w:tblPrEx>
          <w:tblCellMar>
            <w:top w:w="0" w:type="dxa"/>
            <w:left w:w="108" w:type="dxa"/>
            <w:bottom w:w="0" w:type="dxa"/>
            <w:right w:w="108" w:type="dxa"/>
          </w:tblCellMar>
        </w:tblPrEx>
        <w:trPr>
          <w:trHeight w:val="500"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97B63D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7AE591A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nil"/>
              <w:bottom w:val="single" w:color="000000" w:sz="4" w:space="0"/>
              <w:right w:val="single" w:color="000000" w:sz="4" w:space="0"/>
            </w:tcBorders>
            <w:vAlign w:val="center"/>
          </w:tcPr>
          <w:p w14:paraId="1D4B830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6</w:t>
            </w:r>
          </w:p>
        </w:tc>
        <w:tc>
          <w:tcPr>
            <w:tcW w:w="1311" w:type="dxa"/>
            <w:tcBorders>
              <w:top w:val="single" w:color="000000" w:sz="4" w:space="0"/>
              <w:left w:val="single" w:color="000000" w:sz="4" w:space="0"/>
              <w:bottom w:val="single" w:color="000000" w:sz="4" w:space="0"/>
              <w:right w:val="single" w:color="000000" w:sz="4" w:space="0"/>
            </w:tcBorders>
            <w:vAlign w:val="center"/>
          </w:tcPr>
          <w:p w14:paraId="799A983A">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eastAsia="zh-CN" w:bidi="ar"/>
              </w:rPr>
              <w:t>1A</w:t>
            </w:r>
            <w:r>
              <w:rPr>
                <w:rFonts w:hint="eastAsia" w:ascii="Times New Roman" w:hAnsi="Times New Roman" w:eastAsia="仿宋_GB2312" w:cs="仿宋_GB2312"/>
                <w:color w:val="000000"/>
                <w:kern w:val="0"/>
                <w:sz w:val="18"/>
                <w:szCs w:val="18"/>
                <w:lang w:bidi="ar"/>
              </w:rPr>
              <w:t>410101206</w:t>
            </w:r>
          </w:p>
        </w:tc>
        <w:tc>
          <w:tcPr>
            <w:tcW w:w="1606" w:type="dxa"/>
            <w:tcBorders>
              <w:top w:val="single" w:color="000000" w:sz="4" w:space="0"/>
              <w:left w:val="single" w:color="000000" w:sz="4" w:space="0"/>
              <w:bottom w:val="single" w:color="000000" w:sz="4" w:space="0"/>
              <w:right w:val="single" w:color="000000" w:sz="4" w:space="0"/>
            </w:tcBorders>
            <w:vAlign w:val="center"/>
          </w:tcPr>
          <w:p w14:paraId="7FA58B7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中华人民共和国简史</w:t>
            </w:r>
          </w:p>
        </w:tc>
        <w:tc>
          <w:tcPr>
            <w:tcW w:w="734" w:type="dxa"/>
            <w:tcBorders>
              <w:top w:val="single" w:color="000000" w:sz="4" w:space="0"/>
              <w:left w:val="single" w:color="000000" w:sz="4" w:space="0"/>
              <w:bottom w:val="single" w:color="000000" w:sz="4" w:space="0"/>
              <w:right w:val="single" w:color="000000" w:sz="4" w:space="0"/>
            </w:tcBorders>
            <w:vAlign w:val="center"/>
          </w:tcPr>
          <w:p w14:paraId="39777CA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665302A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037BFB7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78" w:type="dxa"/>
            <w:tcBorders>
              <w:top w:val="single" w:color="000000" w:sz="4" w:space="0"/>
              <w:left w:val="single" w:color="000000" w:sz="4" w:space="0"/>
              <w:bottom w:val="single" w:color="000000" w:sz="4" w:space="0"/>
              <w:right w:val="single" w:color="000000" w:sz="4" w:space="0"/>
            </w:tcBorders>
            <w:vAlign w:val="center"/>
          </w:tcPr>
          <w:p w14:paraId="5D5C24B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2023" w:type="dxa"/>
            <w:gridSpan w:val="6"/>
            <w:vMerge w:val="continue"/>
            <w:tcBorders>
              <w:left w:val="single" w:color="000000" w:sz="4" w:space="0"/>
              <w:right w:val="single" w:color="000000" w:sz="4" w:space="0"/>
            </w:tcBorders>
            <w:vAlign w:val="center"/>
          </w:tcPr>
          <w:p w14:paraId="0F25AB4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66A97656">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3C00AC04">
        <w:tblPrEx>
          <w:tblCellMar>
            <w:top w:w="0" w:type="dxa"/>
            <w:left w:w="108" w:type="dxa"/>
            <w:bottom w:w="0" w:type="dxa"/>
            <w:right w:w="108" w:type="dxa"/>
          </w:tblCellMar>
        </w:tblPrEx>
        <w:trPr>
          <w:trHeight w:val="472"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AC8973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0E436E4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nil"/>
              <w:bottom w:val="single" w:color="000000" w:sz="4" w:space="0"/>
              <w:right w:val="single" w:color="000000" w:sz="4" w:space="0"/>
            </w:tcBorders>
            <w:vAlign w:val="center"/>
          </w:tcPr>
          <w:p w14:paraId="261753E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w:t>
            </w:r>
          </w:p>
        </w:tc>
        <w:tc>
          <w:tcPr>
            <w:tcW w:w="1311" w:type="dxa"/>
            <w:tcBorders>
              <w:top w:val="single" w:color="000000" w:sz="4" w:space="0"/>
              <w:left w:val="single" w:color="000000" w:sz="4" w:space="0"/>
              <w:bottom w:val="single" w:color="000000" w:sz="4" w:space="0"/>
              <w:right w:val="single" w:color="000000" w:sz="4" w:space="0"/>
            </w:tcBorders>
            <w:vAlign w:val="center"/>
          </w:tcPr>
          <w:p w14:paraId="68D9A5F7">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eastAsia="zh-CN" w:bidi="ar"/>
              </w:rPr>
              <w:t>1A</w:t>
            </w:r>
            <w:r>
              <w:rPr>
                <w:rFonts w:hint="eastAsia" w:ascii="Times New Roman" w:hAnsi="Times New Roman" w:eastAsia="仿宋_GB2312" w:cs="仿宋_GB2312"/>
                <w:color w:val="000000"/>
                <w:kern w:val="0"/>
                <w:sz w:val="18"/>
                <w:szCs w:val="18"/>
                <w:lang w:bidi="ar"/>
              </w:rPr>
              <w:t>410101207</w:t>
            </w:r>
          </w:p>
        </w:tc>
        <w:tc>
          <w:tcPr>
            <w:tcW w:w="1606" w:type="dxa"/>
            <w:tcBorders>
              <w:top w:val="single" w:color="000000" w:sz="4" w:space="0"/>
              <w:left w:val="single" w:color="000000" w:sz="4" w:space="0"/>
              <w:bottom w:val="single" w:color="000000" w:sz="4" w:space="0"/>
              <w:right w:val="single" w:color="000000" w:sz="4" w:space="0"/>
            </w:tcBorders>
            <w:vAlign w:val="center"/>
          </w:tcPr>
          <w:p w14:paraId="7EF5075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17"/>
                <w:kern w:val="0"/>
                <w:sz w:val="20"/>
                <w:szCs w:val="20"/>
                <w:lang w:bidi="ar"/>
              </w:rPr>
              <w:t>社会主义发展简史</w:t>
            </w:r>
          </w:p>
        </w:tc>
        <w:tc>
          <w:tcPr>
            <w:tcW w:w="734" w:type="dxa"/>
            <w:tcBorders>
              <w:top w:val="single" w:color="000000" w:sz="4" w:space="0"/>
              <w:left w:val="single" w:color="000000" w:sz="4" w:space="0"/>
              <w:bottom w:val="single" w:color="000000" w:sz="4" w:space="0"/>
              <w:right w:val="single" w:color="000000" w:sz="4" w:space="0"/>
            </w:tcBorders>
            <w:vAlign w:val="center"/>
          </w:tcPr>
          <w:p w14:paraId="2B62955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5B987F3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1714FC4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78" w:type="dxa"/>
            <w:tcBorders>
              <w:top w:val="single" w:color="000000" w:sz="4" w:space="0"/>
              <w:left w:val="single" w:color="000000" w:sz="4" w:space="0"/>
              <w:bottom w:val="single" w:color="000000" w:sz="4" w:space="0"/>
              <w:right w:val="single" w:color="000000" w:sz="4" w:space="0"/>
            </w:tcBorders>
            <w:vAlign w:val="center"/>
          </w:tcPr>
          <w:p w14:paraId="3B111B8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2023" w:type="dxa"/>
            <w:gridSpan w:val="6"/>
            <w:vMerge w:val="continue"/>
            <w:tcBorders>
              <w:left w:val="single" w:color="000000" w:sz="4" w:space="0"/>
              <w:right w:val="single" w:color="000000" w:sz="4" w:space="0"/>
            </w:tcBorders>
            <w:vAlign w:val="center"/>
          </w:tcPr>
          <w:p w14:paraId="63535DC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67D48BC0">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594EA062">
        <w:tblPrEx>
          <w:tblCellMar>
            <w:top w:w="0" w:type="dxa"/>
            <w:left w:w="108" w:type="dxa"/>
            <w:bottom w:w="0" w:type="dxa"/>
            <w:right w:w="108" w:type="dxa"/>
          </w:tblCellMar>
        </w:tblPrEx>
        <w:trPr>
          <w:trHeight w:val="500"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D084A0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39AC6D4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nil"/>
              <w:bottom w:val="single" w:color="000000" w:sz="4" w:space="0"/>
              <w:right w:val="single" w:color="000000" w:sz="4" w:space="0"/>
            </w:tcBorders>
            <w:vAlign w:val="center"/>
          </w:tcPr>
          <w:p w14:paraId="4D7CB25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8</w:t>
            </w:r>
          </w:p>
        </w:tc>
        <w:tc>
          <w:tcPr>
            <w:tcW w:w="1311" w:type="dxa"/>
            <w:tcBorders>
              <w:top w:val="single" w:color="000000" w:sz="4" w:space="0"/>
              <w:left w:val="single" w:color="000000" w:sz="4" w:space="0"/>
              <w:bottom w:val="single" w:color="000000" w:sz="4" w:space="0"/>
              <w:right w:val="single" w:color="000000" w:sz="4" w:space="0"/>
            </w:tcBorders>
            <w:vAlign w:val="center"/>
          </w:tcPr>
          <w:p w14:paraId="5FF4C970">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eastAsia="zh-CN" w:bidi="ar"/>
              </w:rPr>
              <w:t>1A</w:t>
            </w:r>
            <w:r>
              <w:rPr>
                <w:rFonts w:hint="eastAsia" w:ascii="Times New Roman" w:hAnsi="Times New Roman" w:eastAsia="仿宋_GB2312" w:cs="仿宋_GB2312"/>
                <w:color w:val="000000"/>
                <w:kern w:val="0"/>
                <w:sz w:val="18"/>
                <w:szCs w:val="18"/>
                <w:lang w:bidi="ar"/>
              </w:rPr>
              <w:t>410101208</w:t>
            </w:r>
          </w:p>
        </w:tc>
        <w:tc>
          <w:tcPr>
            <w:tcW w:w="1606" w:type="dxa"/>
            <w:tcBorders>
              <w:top w:val="single" w:color="000000" w:sz="4" w:space="0"/>
              <w:left w:val="single" w:color="000000" w:sz="4" w:space="0"/>
              <w:bottom w:val="single" w:color="000000" w:sz="4" w:space="0"/>
              <w:right w:val="single" w:color="000000" w:sz="4" w:space="0"/>
            </w:tcBorders>
            <w:vAlign w:val="center"/>
          </w:tcPr>
          <w:p w14:paraId="38C0E0A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中华民族共同体概论</w:t>
            </w:r>
          </w:p>
        </w:tc>
        <w:tc>
          <w:tcPr>
            <w:tcW w:w="734" w:type="dxa"/>
            <w:tcBorders>
              <w:top w:val="single" w:color="000000" w:sz="4" w:space="0"/>
              <w:left w:val="single" w:color="000000" w:sz="4" w:space="0"/>
              <w:bottom w:val="single" w:color="000000" w:sz="4" w:space="0"/>
              <w:right w:val="single" w:color="000000" w:sz="4" w:space="0"/>
            </w:tcBorders>
            <w:vAlign w:val="center"/>
          </w:tcPr>
          <w:p w14:paraId="2B8ACC8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0CAC55C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1A7059B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78" w:type="dxa"/>
            <w:tcBorders>
              <w:top w:val="single" w:color="000000" w:sz="4" w:space="0"/>
              <w:left w:val="single" w:color="000000" w:sz="4" w:space="0"/>
              <w:bottom w:val="single" w:color="000000" w:sz="4" w:space="0"/>
              <w:right w:val="single" w:color="000000" w:sz="4" w:space="0"/>
            </w:tcBorders>
            <w:vAlign w:val="center"/>
          </w:tcPr>
          <w:p w14:paraId="0B23CBF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2023" w:type="dxa"/>
            <w:gridSpan w:val="6"/>
            <w:vMerge w:val="continue"/>
            <w:tcBorders>
              <w:left w:val="single" w:color="000000" w:sz="4" w:space="0"/>
              <w:right w:val="single" w:color="000000" w:sz="4" w:space="0"/>
            </w:tcBorders>
            <w:vAlign w:val="center"/>
          </w:tcPr>
          <w:p w14:paraId="41AD928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60DCD00D">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32228594">
        <w:tblPrEx>
          <w:tblCellMar>
            <w:top w:w="0" w:type="dxa"/>
            <w:left w:w="108" w:type="dxa"/>
            <w:bottom w:w="0" w:type="dxa"/>
            <w:right w:w="108" w:type="dxa"/>
          </w:tblCellMar>
        </w:tblPrEx>
        <w:trPr>
          <w:trHeight w:val="360"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B04490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27A9EEC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nil"/>
              <w:bottom w:val="single" w:color="000000" w:sz="4" w:space="0"/>
              <w:right w:val="single" w:color="000000" w:sz="4" w:space="0"/>
            </w:tcBorders>
            <w:vAlign w:val="center"/>
          </w:tcPr>
          <w:p w14:paraId="03A54BE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9</w:t>
            </w:r>
          </w:p>
        </w:tc>
        <w:tc>
          <w:tcPr>
            <w:tcW w:w="1311" w:type="dxa"/>
            <w:tcBorders>
              <w:top w:val="single" w:color="000000" w:sz="4" w:space="0"/>
              <w:left w:val="single" w:color="000000" w:sz="4" w:space="0"/>
              <w:bottom w:val="single" w:color="000000" w:sz="4" w:space="0"/>
              <w:right w:val="single" w:color="000000" w:sz="4" w:space="0"/>
            </w:tcBorders>
            <w:vAlign w:val="center"/>
          </w:tcPr>
          <w:p w14:paraId="356E49BA">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eastAsia="zh-CN" w:bidi="ar"/>
              </w:rPr>
              <w:t>1A</w:t>
            </w:r>
            <w:r>
              <w:rPr>
                <w:rFonts w:hint="eastAsia" w:ascii="Times New Roman" w:hAnsi="Times New Roman" w:eastAsia="仿宋_GB2312" w:cs="仿宋_GB2312"/>
                <w:color w:val="000000"/>
                <w:kern w:val="0"/>
                <w:sz w:val="18"/>
                <w:szCs w:val="18"/>
                <w:lang w:bidi="ar"/>
              </w:rPr>
              <w:t>410101210</w:t>
            </w:r>
          </w:p>
        </w:tc>
        <w:tc>
          <w:tcPr>
            <w:tcW w:w="1606" w:type="dxa"/>
            <w:tcBorders>
              <w:top w:val="single" w:color="000000" w:sz="4" w:space="0"/>
              <w:left w:val="single" w:color="000000" w:sz="4" w:space="0"/>
              <w:bottom w:val="single" w:color="000000" w:sz="4" w:space="0"/>
              <w:right w:val="single" w:color="000000" w:sz="4" w:space="0"/>
            </w:tcBorders>
            <w:vAlign w:val="center"/>
          </w:tcPr>
          <w:p w14:paraId="56E2241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语文</w:t>
            </w:r>
          </w:p>
        </w:tc>
        <w:tc>
          <w:tcPr>
            <w:tcW w:w="734" w:type="dxa"/>
            <w:tcBorders>
              <w:top w:val="single" w:color="000000" w:sz="4" w:space="0"/>
              <w:left w:val="single" w:color="000000" w:sz="4" w:space="0"/>
              <w:bottom w:val="single" w:color="000000" w:sz="4" w:space="0"/>
              <w:right w:val="single" w:color="000000" w:sz="4" w:space="0"/>
            </w:tcBorders>
            <w:vAlign w:val="center"/>
          </w:tcPr>
          <w:p w14:paraId="2A28A33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45073B7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4694BDF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78" w:type="dxa"/>
            <w:tcBorders>
              <w:top w:val="single" w:color="000000" w:sz="4" w:space="0"/>
              <w:left w:val="single" w:color="000000" w:sz="4" w:space="0"/>
              <w:bottom w:val="single" w:color="000000" w:sz="4" w:space="0"/>
              <w:right w:val="single" w:color="000000" w:sz="4" w:space="0"/>
            </w:tcBorders>
            <w:vAlign w:val="center"/>
          </w:tcPr>
          <w:p w14:paraId="37D7062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2023" w:type="dxa"/>
            <w:gridSpan w:val="6"/>
            <w:vMerge w:val="continue"/>
            <w:tcBorders>
              <w:left w:val="single" w:color="000000" w:sz="4" w:space="0"/>
              <w:right w:val="single" w:color="000000" w:sz="4" w:space="0"/>
            </w:tcBorders>
            <w:vAlign w:val="center"/>
          </w:tcPr>
          <w:p w14:paraId="32824D7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72EC11D6">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5348138A">
        <w:tblPrEx>
          <w:tblCellMar>
            <w:top w:w="0" w:type="dxa"/>
            <w:left w:w="108" w:type="dxa"/>
            <w:bottom w:w="0" w:type="dxa"/>
            <w:right w:w="108" w:type="dxa"/>
          </w:tblCellMar>
        </w:tblPrEx>
        <w:trPr>
          <w:trHeight w:val="417"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EB3A9F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2FABC6D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nil"/>
              <w:bottom w:val="single" w:color="000000" w:sz="4" w:space="0"/>
              <w:right w:val="single" w:color="000000" w:sz="4" w:space="0"/>
            </w:tcBorders>
            <w:vAlign w:val="center"/>
          </w:tcPr>
          <w:p w14:paraId="4E24977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10</w:t>
            </w:r>
          </w:p>
        </w:tc>
        <w:tc>
          <w:tcPr>
            <w:tcW w:w="1311" w:type="dxa"/>
            <w:tcBorders>
              <w:top w:val="single" w:color="000000" w:sz="4" w:space="0"/>
              <w:left w:val="single" w:color="000000" w:sz="4" w:space="0"/>
              <w:bottom w:val="single" w:color="000000" w:sz="4" w:space="0"/>
              <w:right w:val="single" w:color="000000" w:sz="4" w:space="0"/>
            </w:tcBorders>
            <w:vAlign w:val="center"/>
          </w:tcPr>
          <w:p w14:paraId="44D36B08">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eastAsia="zh-CN" w:bidi="ar"/>
              </w:rPr>
              <w:t>1A</w:t>
            </w:r>
            <w:r>
              <w:rPr>
                <w:rFonts w:hint="eastAsia" w:ascii="Times New Roman" w:hAnsi="Times New Roman" w:eastAsia="仿宋_GB2312" w:cs="仿宋_GB2312"/>
                <w:color w:val="000000"/>
                <w:kern w:val="0"/>
                <w:sz w:val="18"/>
                <w:szCs w:val="18"/>
                <w:lang w:bidi="ar"/>
              </w:rPr>
              <w:t>410101211</w:t>
            </w:r>
          </w:p>
        </w:tc>
        <w:tc>
          <w:tcPr>
            <w:tcW w:w="1606" w:type="dxa"/>
            <w:tcBorders>
              <w:top w:val="single" w:color="000000" w:sz="4" w:space="0"/>
              <w:left w:val="single" w:color="000000" w:sz="4" w:space="0"/>
              <w:bottom w:val="single" w:color="000000" w:sz="4" w:space="0"/>
              <w:right w:val="single" w:color="000000" w:sz="4" w:space="0"/>
            </w:tcBorders>
            <w:vAlign w:val="center"/>
          </w:tcPr>
          <w:p w14:paraId="767E93A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物理</w:t>
            </w:r>
          </w:p>
        </w:tc>
        <w:tc>
          <w:tcPr>
            <w:tcW w:w="734" w:type="dxa"/>
            <w:tcBorders>
              <w:top w:val="single" w:color="000000" w:sz="4" w:space="0"/>
              <w:left w:val="single" w:color="000000" w:sz="4" w:space="0"/>
              <w:bottom w:val="single" w:color="000000" w:sz="4" w:space="0"/>
              <w:right w:val="single" w:color="000000" w:sz="4" w:space="0"/>
            </w:tcBorders>
            <w:vAlign w:val="center"/>
          </w:tcPr>
          <w:p w14:paraId="509BEEC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vAlign w:val="center"/>
          </w:tcPr>
          <w:p w14:paraId="06490FF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vAlign w:val="center"/>
          </w:tcPr>
          <w:p w14:paraId="66999A3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78" w:type="dxa"/>
            <w:tcBorders>
              <w:top w:val="single" w:color="000000" w:sz="4" w:space="0"/>
              <w:left w:val="single" w:color="000000" w:sz="4" w:space="0"/>
              <w:bottom w:val="single" w:color="000000" w:sz="4" w:space="0"/>
              <w:right w:val="single" w:color="000000" w:sz="4" w:space="0"/>
            </w:tcBorders>
            <w:vAlign w:val="center"/>
          </w:tcPr>
          <w:p w14:paraId="215B5BB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2023" w:type="dxa"/>
            <w:gridSpan w:val="6"/>
            <w:vMerge w:val="continue"/>
            <w:tcBorders>
              <w:left w:val="single" w:color="000000" w:sz="4" w:space="0"/>
              <w:right w:val="single" w:color="000000" w:sz="4" w:space="0"/>
            </w:tcBorders>
            <w:vAlign w:val="center"/>
          </w:tcPr>
          <w:p w14:paraId="25AF78C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075A14E7">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505E547">
        <w:tblPrEx>
          <w:tblCellMar>
            <w:top w:w="0" w:type="dxa"/>
            <w:left w:w="108" w:type="dxa"/>
            <w:bottom w:w="0" w:type="dxa"/>
            <w:right w:w="108" w:type="dxa"/>
          </w:tblCellMar>
        </w:tblPrEx>
        <w:trPr>
          <w:trHeight w:val="369"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ED1441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117" w:type="dxa"/>
            <w:gridSpan w:val="4"/>
            <w:tcBorders>
              <w:top w:val="single" w:color="000000" w:sz="4" w:space="0"/>
              <w:left w:val="single" w:color="000000" w:sz="4" w:space="0"/>
              <w:bottom w:val="single" w:color="000000" w:sz="4" w:space="0"/>
              <w:right w:val="single" w:color="000000" w:sz="4" w:space="0"/>
            </w:tcBorders>
            <w:vAlign w:val="center"/>
          </w:tcPr>
          <w:p w14:paraId="597F93B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公共必修课程学分、学时小计</w:t>
            </w:r>
          </w:p>
        </w:tc>
        <w:tc>
          <w:tcPr>
            <w:tcW w:w="734" w:type="dxa"/>
            <w:tcBorders>
              <w:top w:val="nil"/>
              <w:left w:val="single" w:color="000000" w:sz="4" w:space="0"/>
              <w:bottom w:val="single" w:color="000000" w:sz="4" w:space="0"/>
              <w:right w:val="single" w:color="000000" w:sz="4" w:space="0"/>
            </w:tcBorders>
            <w:vAlign w:val="center"/>
          </w:tcPr>
          <w:p w14:paraId="75D0797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44</w:t>
            </w:r>
          </w:p>
        </w:tc>
        <w:tc>
          <w:tcPr>
            <w:tcW w:w="779" w:type="dxa"/>
            <w:tcBorders>
              <w:top w:val="nil"/>
              <w:left w:val="single" w:color="000000" w:sz="4" w:space="0"/>
              <w:bottom w:val="single" w:color="000000" w:sz="4" w:space="0"/>
              <w:right w:val="single" w:color="000000" w:sz="4" w:space="0"/>
            </w:tcBorders>
            <w:vAlign w:val="center"/>
          </w:tcPr>
          <w:p w14:paraId="4974B10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826</w:t>
            </w:r>
          </w:p>
        </w:tc>
        <w:tc>
          <w:tcPr>
            <w:tcW w:w="898" w:type="dxa"/>
            <w:tcBorders>
              <w:top w:val="nil"/>
              <w:left w:val="single" w:color="000000" w:sz="4" w:space="0"/>
              <w:bottom w:val="single" w:color="000000" w:sz="4" w:space="0"/>
              <w:right w:val="single" w:color="000000" w:sz="4" w:space="0"/>
            </w:tcBorders>
            <w:vAlign w:val="center"/>
          </w:tcPr>
          <w:p w14:paraId="64BA6C8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446</w:t>
            </w:r>
          </w:p>
        </w:tc>
        <w:tc>
          <w:tcPr>
            <w:tcW w:w="878" w:type="dxa"/>
            <w:tcBorders>
              <w:top w:val="nil"/>
              <w:left w:val="single" w:color="000000" w:sz="4" w:space="0"/>
              <w:bottom w:val="single" w:color="000000" w:sz="4" w:space="0"/>
              <w:right w:val="single" w:color="000000" w:sz="4" w:space="0"/>
            </w:tcBorders>
            <w:vAlign w:val="center"/>
          </w:tcPr>
          <w:p w14:paraId="3C5FA89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380</w:t>
            </w:r>
          </w:p>
        </w:tc>
        <w:tc>
          <w:tcPr>
            <w:tcW w:w="325" w:type="dxa"/>
            <w:tcBorders>
              <w:top w:val="single" w:color="000000" w:sz="4" w:space="0"/>
              <w:left w:val="single" w:color="000000" w:sz="4" w:space="0"/>
              <w:bottom w:val="single" w:color="000000" w:sz="4" w:space="0"/>
              <w:right w:val="single" w:color="000000" w:sz="4" w:space="0"/>
            </w:tcBorders>
            <w:vAlign w:val="center"/>
          </w:tcPr>
          <w:p w14:paraId="2A6F982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vAlign w:val="center"/>
          </w:tcPr>
          <w:p w14:paraId="31FE3F0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vAlign w:val="center"/>
          </w:tcPr>
          <w:p w14:paraId="7AF6B88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vAlign w:val="center"/>
          </w:tcPr>
          <w:p w14:paraId="0AC3C2F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vAlign w:val="center"/>
          </w:tcPr>
          <w:p w14:paraId="090D930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0F5DA9D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noWrap/>
            <w:vAlign w:val="center"/>
          </w:tcPr>
          <w:p w14:paraId="14E3C91A">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p>
        </w:tc>
      </w:tr>
      <w:tr w14:paraId="5F1CC734">
        <w:tblPrEx>
          <w:tblCellMar>
            <w:top w:w="0" w:type="dxa"/>
            <w:left w:w="108" w:type="dxa"/>
            <w:bottom w:w="0" w:type="dxa"/>
            <w:right w:w="108" w:type="dxa"/>
          </w:tblCellMar>
        </w:tblPrEx>
        <w:trPr>
          <w:trHeight w:val="368"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A928DD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117" w:type="dxa"/>
            <w:gridSpan w:val="4"/>
            <w:tcBorders>
              <w:top w:val="single" w:color="000000" w:sz="4" w:space="0"/>
              <w:left w:val="single" w:color="000000" w:sz="4" w:space="0"/>
              <w:bottom w:val="single" w:color="000000" w:sz="4" w:space="0"/>
              <w:right w:val="single" w:color="000000" w:sz="4" w:space="0"/>
            </w:tcBorders>
            <w:vAlign w:val="center"/>
          </w:tcPr>
          <w:p w14:paraId="3CAD561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公共必修课程学分、学时占比</w:t>
            </w:r>
          </w:p>
        </w:tc>
        <w:tc>
          <w:tcPr>
            <w:tcW w:w="734" w:type="dxa"/>
            <w:tcBorders>
              <w:top w:val="single" w:color="000000" w:sz="4" w:space="0"/>
              <w:left w:val="single" w:color="000000" w:sz="4" w:space="0"/>
              <w:bottom w:val="single" w:color="000000" w:sz="4" w:space="0"/>
              <w:right w:val="single" w:color="000000" w:sz="4" w:space="0"/>
            </w:tcBorders>
            <w:vAlign w:val="center"/>
          </w:tcPr>
          <w:p w14:paraId="01149A9B">
            <w:pPr>
              <w:widowControl/>
              <w:spacing w:after="0" w:line="300" w:lineRule="exact"/>
              <w:jc w:val="center"/>
              <w:textAlignment w:val="center"/>
              <w:rPr>
                <w:rFonts w:hint="eastAsia" w:ascii="Times New Roman" w:hAnsi="Times New Roman" w:eastAsia="仿宋_GB2312" w:cs="仿宋_GB2312"/>
                <w:color w:val="000000"/>
                <w:spacing w:val="-11"/>
                <w:kern w:val="0"/>
                <w:sz w:val="20"/>
                <w:szCs w:val="20"/>
                <w:lang w:bidi="ar"/>
              </w:rPr>
            </w:pPr>
            <w:r>
              <w:rPr>
                <w:rFonts w:hint="eastAsia" w:ascii="Times New Roman" w:hAnsi="Times New Roman" w:eastAsia="仿宋_GB2312" w:cs="仿宋_GB2312"/>
                <w:color w:val="000000"/>
                <w:spacing w:val="-17"/>
                <w:kern w:val="0"/>
                <w:sz w:val="20"/>
                <w:szCs w:val="20"/>
                <w:lang w:val="en-US" w:eastAsia="zh-CN" w:bidi="ar"/>
              </w:rPr>
              <w:t>29.53%</w:t>
            </w:r>
          </w:p>
        </w:tc>
        <w:tc>
          <w:tcPr>
            <w:tcW w:w="779" w:type="dxa"/>
            <w:tcBorders>
              <w:top w:val="single" w:color="000000" w:sz="4" w:space="0"/>
              <w:left w:val="single" w:color="000000" w:sz="4" w:space="0"/>
              <w:bottom w:val="single" w:color="000000" w:sz="4" w:space="0"/>
              <w:right w:val="single" w:color="000000" w:sz="4" w:space="0"/>
            </w:tcBorders>
            <w:vAlign w:val="center"/>
          </w:tcPr>
          <w:p w14:paraId="0374271A">
            <w:pPr>
              <w:widowControl/>
              <w:spacing w:after="0" w:line="300" w:lineRule="exact"/>
              <w:jc w:val="center"/>
              <w:textAlignment w:val="center"/>
              <w:rPr>
                <w:rFonts w:hint="eastAsia" w:ascii="Times New Roman" w:hAnsi="Times New Roman" w:eastAsia="仿宋_GB2312" w:cs="仿宋_GB2312"/>
                <w:color w:val="000000"/>
                <w:spacing w:val="-11"/>
                <w:kern w:val="0"/>
                <w:sz w:val="20"/>
                <w:szCs w:val="20"/>
                <w:lang w:bidi="ar"/>
              </w:rPr>
            </w:pPr>
            <w:r>
              <w:rPr>
                <w:rFonts w:hint="eastAsia" w:ascii="Times New Roman" w:hAnsi="Times New Roman" w:eastAsia="仿宋_GB2312" w:cs="仿宋_GB2312"/>
                <w:color w:val="000000"/>
                <w:spacing w:val="-11"/>
                <w:kern w:val="0"/>
                <w:sz w:val="20"/>
                <w:szCs w:val="20"/>
                <w:lang w:val="en-US" w:eastAsia="zh-CN" w:bidi="ar"/>
              </w:rPr>
              <w:t>29.73%</w:t>
            </w:r>
          </w:p>
        </w:tc>
        <w:tc>
          <w:tcPr>
            <w:tcW w:w="898" w:type="dxa"/>
            <w:tcBorders>
              <w:top w:val="single" w:color="000000" w:sz="4" w:space="0"/>
              <w:left w:val="single" w:color="000000" w:sz="4" w:space="0"/>
              <w:bottom w:val="nil"/>
              <w:right w:val="single" w:color="000000" w:sz="4" w:space="0"/>
            </w:tcBorders>
            <w:vAlign w:val="center"/>
          </w:tcPr>
          <w:p w14:paraId="08BF8AD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16.05%</w:t>
            </w:r>
          </w:p>
        </w:tc>
        <w:tc>
          <w:tcPr>
            <w:tcW w:w="878" w:type="dxa"/>
            <w:tcBorders>
              <w:top w:val="single" w:color="000000" w:sz="4" w:space="0"/>
              <w:left w:val="single" w:color="000000" w:sz="4" w:space="0"/>
              <w:bottom w:val="nil"/>
              <w:right w:val="single" w:color="000000" w:sz="4" w:space="0"/>
            </w:tcBorders>
            <w:vAlign w:val="center"/>
          </w:tcPr>
          <w:p w14:paraId="14E0068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13.68%</w:t>
            </w:r>
          </w:p>
        </w:tc>
        <w:tc>
          <w:tcPr>
            <w:tcW w:w="325" w:type="dxa"/>
            <w:tcBorders>
              <w:top w:val="single" w:color="000000" w:sz="4" w:space="0"/>
              <w:left w:val="single" w:color="000000" w:sz="4" w:space="0"/>
              <w:bottom w:val="single" w:color="000000" w:sz="4" w:space="0"/>
              <w:right w:val="single" w:color="000000" w:sz="4" w:space="0"/>
            </w:tcBorders>
            <w:vAlign w:val="center"/>
          </w:tcPr>
          <w:p w14:paraId="43CAA3D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vAlign w:val="center"/>
          </w:tcPr>
          <w:p w14:paraId="630D901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vAlign w:val="center"/>
          </w:tcPr>
          <w:p w14:paraId="3B31C26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vAlign w:val="center"/>
          </w:tcPr>
          <w:p w14:paraId="0EB4FCF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11973E3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7FF5D37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noWrap/>
            <w:vAlign w:val="center"/>
          </w:tcPr>
          <w:p w14:paraId="7D0D38DC">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p>
        </w:tc>
      </w:tr>
      <w:tr w14:paraId="571FB48C">
        <w:tblPrEx>
          <w:tblCellMar>
            <w:top w:w="0" w:type="dxa"/>
            <w:left w:w="108" w:type="dxa"/>
            <w:bottom w:w="0" w:type="dxa"/>
            <w:right w:w="108" w:type="dxa"/>
          </w:tblCellMar>
        </w:tblPrEx>
        <w:trPr>
          <w:trHeight w:val="348"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A647A8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117" w:type="dxa"/>
            <w:gridSpan w:val="4"/>
            <w:tcBorders>
              <w:top w:val="single" w:color="000000" w:sz="4" w:space="0"/>
              <w:left w:val="single" w:color="000000" w:sz="4" w:space="0"/>
              <w:bottom w:val="single" w:color="000000" w:sz="4" w:space="0"/>
              <w:right w:val="single" w:color="000000" w:sz="4" w:space="0"/>
            </w:tcBorders>
            <w:noWrap/>
            <w:vAlign w:val="center"/>
          </w:tcPr>
          <w:p w14:paraId="4B28644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公共选修课程学分、学时小计</w:t>
            </w:r>
          </w:p>
        </w:tc>
        <w:tc>
          <w:tcPr>
            <w:tcW w:w="734" w:type="dxa"/>
            <w:tcBorders>
              <w:top w:val="single" w:color="000000" w:sz="4" w:space="0"/>
              <w:left w:val="single" w:color="000000" w:sz="4" w:space="0"/>
              <w:bottom w:val="single" w:color="000000" w:sz="4" w:space="0"/>
              <w:right w:val="single" w:color="000000" w:sz="4" w:space="0"/>
            </w:tcBorders>
            <w:vAlign w:val="center"/>
          </w:tcPr>
          <w:p w14:paraId="21C8A76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8</w:t>
            </w:r>
          </w:p>
        </w:tc>
        <w:tc>
          <w:tcPr>
            <w:tcW w:w="779" w:type="dxa"/>
            <w:tcBorders>
              <w:top w:val="single" w:color="000000" w:sz="4" w:space="0"/>
              <w:left w:val="single" w:color="000000" w:sz="4" w:space="0"/>
              <w:bottom w:val="single" w:color="000000" w:sz="4" w:space="0"/>
              <w:right w:val="nil"/>
            </w:tcBorders>
            <w:vAlign w:val="center"/>
          </w:tcPr>
          <w:p w14:paraId="782EA81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128</w:t>
            </w:r>
          </w:p>
        </w:tc>
        <w:tc>
          <w:tcPr>
            <w:tcW w:w="898" w:type="dxa"/>
            <w:tcBorders>
              <w:top w:val="single" w:color="000000" w:sz="4" w:space="0"/>
              <w:left w:val="single" w:color="000000" w:sz="4" w:space="0"/>
              <w:bottom w:val="single" w:color="000000" w:sz="4" w:space="0"/>
              <w:right w:val="single" w:color="000000" w:sz="4" w:space="0"/>
            </w:tcBorders>
            <w:vAlign w:val="center"/>
          </w:tcPr>
          <w:p w14:paraId="4D4294D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80</w:t>
            </w:r>
          </w:p>
        </w:tc>
        <w:tc>
          <w:tcPr>
            <w:tcW w:w="878" w:type="dxa"/>
            <w:tcBorders>
              <w:top w:val="single" w:color="000000" w:sz="4" w:space="0"/>
              <w:left w:val="single" w:color="000000" w:sz="4" w:space="0"/>
              <w:bottom w:val="single" w:color="000000" w:sz="4" w:space="0"/>
              <w:right w:val="single" w:color="000000" w:sz="4" w:space="0"/>
            </w:tcBorders>
            <w:vAlign w:val="center"/>
          </w:tcPr>
          <w:p w14:paraId="33A6458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48</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67037B6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5B9F5D9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0C2E70A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7DDE773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4AAC08A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36EE3CE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4D45849B">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p>
        </w:tc>
      </w:tr>
      <w:tr w14:paraId="73FA60D2">
        <w:tblPrEx>
          <w:tblCellMar>
            <w:top w:w="0" w:type="dxa"/>
            <w:left w:w="108" w:type="dxa"/>
            <w:bottom w:w="0" w:type="dxa"/>
            <w:right w:w="108" w:type="dxa"/>
          </w:tblCellMar>
        </w:tblPrEx>
        <w:trPr>
          <w:trHeight w:val="394" w:hRule="atLeast"/>
          <w:jc w:val="center"/>
        </w:trPr>
        <w:tc>
          <w:tcPr>
            <w:tcW w:w="70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F62625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117" w:type="dxa"/>
            <w:gridSpan w:val="4"/>
            <w:tcBorders>
              <w:top w:val="single" w:color="000000" w:sz="4" w:space="0"/>
              <w:left w:val="single" w:color="000000" w:sz="4" w:space="0"/>
              <w:bottom w:val="single" w:color="000000" w:sz="4" w:space="0"/>
              <w:right w:val="single" w:color="000000" w:sz="4" w:space="0"/>
            </w:tcBorders>
            <w:noWrap/>
            <w:vAlign w:val="center"/>
          </w:tcPr>
          <w:p w14:paraId="05A115D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公共选修课程学分、学时占比</w:t>
            </w:r>
          </w:p>
        </w:tc>
        <w:tc>
          <w:tcPr>
            <w:tcW w:w="734" w:type="dxa"/>
            <w:tcBorders>
              <w:top w:val="single" w:color="000000" w:sz="4" w:space="0"/>
              <w:left w:val="single" w:color="000000" w:sz="4" w:space="0"/>
              <w:bottom w:val="single" w:color="000000" w:sz="4" w:space="0"/>
              <w:right w:val="single" w:color="000000" w:sz="4" w:space="0"/>
            </w:tcBorders>
            <w:vAlign w:val="center"/>
          </w:tcPr>
          <w:p w14:paraId="750BE7B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5.37%</w:t>
            </w:r>
          </w:p>
        </w:tc>
        <w:tc>
          <w:tcPr>
            <w:tcW w:w="779" w:type="dxa"/>
            <w:tcBorders>
              <w:top w:val="single" w:color="000000" w:sz="4" w:space="0"/>
              <w:left w:val="single" w:color="000000" w:sz="4" w:space="0"/>
              <w:bottom w:val="single" w:color="000000" w:sz="4" w:space="0"/>
              <w:right w:val="single" w:color="000000" w:sz="4" w:space="0"/>
            </w:tcBorders>
            <w:vAlign w:val="center"/>
          </w:tcPr>
          <w:p w14:paraId="215834A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4.61%</w:t>
            </w:r>
          </w:p>
        </w:tc>
        <w:tc>
          <w:tcPr>
            <w:tcW w:w="898" w:type="dxa"/>
            <w:tcBorders>
              <w:top w:val="single" w:color="000000" w:sz="4" w:space="0"/>
              <w:left w:val="single" w:color="000000" w:sz="4" w:space="0"/>
              <w:bottom w:val="single" w:color="000000" w:sz="4" w:space="0"/>
              <w:right w:val="single" w:color="000000" w:sz="4" w:space="0"/>
            </w:tcBorders>
            <w:vAlign w:val="center"/>
          </w:tcPr>
          <w:p w14:paraId="4967079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2.88%</w:t>
            </w:r>
          </w:p>
        </w:tc>
        <w:tc>
          <w:tcPr>
            <w:tcW w:w="878" w:type="dxa"/>
            <w:tcBorders>
              <w:top w:val="single" w:color="000000" w:sz="4" w:space="0"/>
              <w:left w:val="single" w:color="000000" w:sz="4" w:space="0"/>
              <w:bottom w:val="single" w:color="000000" w:sz="4" w:space="0"/>
              <w:right w:val="single" w:color="000000" w:sz="4" w:space="0"/>
            </w:tcBorders>
            <w:vAlign w:val="center"/>
          </w:tcPr>
          <w:p w14:paraId="0F655B7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1.73%</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264E3CC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7C60407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540909B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14FE289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5A35063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2769E8F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14C752D2">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p>
        </w:tc>
      </w:tr>
      <w:tr w14:paraId="3DA189F8">
        <w:tblPrEx>
          <w:tblCellMar>
            <w:top w:w="0" w:type="dxa"/>
            <w:left w:w="108" w:type="dxa"/>
            <w:bottom w:w="0" w:type="dxa"/>
            <w:right w:w="108" w:type="dxa"/>
          </w:tblCellMar>
        </w:tblPrEx>
        <w:trPr>
          <w:trHeight w:val="398" w:hRule="atLeast"/>
          <w:jc w:val="center"/>
        </w:trPr>
        <w:tc>
          <w:tcPr>
            <w:tcW w:w="321" w:type="dxa"/>
            <w:vMerge w:val="restart"/>
            <w:tcBorders>
              <w:top w:val="single" w:color="auto" w:sz="4" w:space="0"/>
              <w:left w:val="single" w:color="auto" w:sz="4" w:space="0"/>
              <w:right w:val="single" w:color="auto" w:sz="4" w:space="0"/>
            </w:tcBorders>
            <w:vAlign w:val="center"/>
          </w:tcPr>
          <w:p w14:paraId="0A57A80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3C98A53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2C03E80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1FA1637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5E968AE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545C9F9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1E33A92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7922700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6DB26ED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6192CA4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4AA4A7A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0FA7B60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1C37394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专业课</w:t>
            </w:r>
          </w:p>
          <w:p w14:paraId="47869E4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1EC8304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254852B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6DE8794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44E79D3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4A0DBF5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3C9902B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6048019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60EFC6E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restart"/>
            <w:tcBorders>
              <w:top w:val="single" w:color="000000" w:sz="4" w:space="0"/>
              <w:left w:val="single" w:color="auto" w:sz="4" w:space="0"/>
              <w:right w:val="single" w:color="000000" w:sz="4" w:space="0"/>
            </w:tcBorders>
            <w:vAlign w:val="center"/>
          </w:tcPr>
          <w:p w14:paraId="297DEE6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专业基础课</w:t>
            </w:r>
          </w:p>
        </w:tc>
        <w:tc>
          <w:tcPr>
            <w:tcW w:w="480" w:type="dxa"/>
            <w:vMerge w:val="restart"/>
            <w:tcBorders>
              <w:top w:val="single" w:color="000000" w:sz="4" w:space="0"/>
              <w:left w:val="single" w:color="000000" w:sz="4" w:space="0"/>
              <w:right w:val="single" w:color="000000" w:sz="4" w:space="0"/>
            </w:tcBorders>
            <w:noWrap/>
            <w:vAlign w:val="center"/>
          </w:tcPr>
          <w:p w14:paraId="0E69F06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必修</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6DDB12F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71F0A677">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3B510205301</w:t>
            </w:r>
          </w:p>
        </w:tc>
        <w:tc>
          <w:tcPr>
            <w:tcW w:w="1606" w:type="dxa"/>
            <w:tcBorders>
              <w:top w:val="single" w:color="000000" w:sz="4" w:space="0"/>
              <w:left w:val="single" w:color="000000" w:sz="4" w:space="0"/>
              <w:bottom w:val="single" w:color="000000" w:sz="4" w:space="0"/>
              <w:right w:val="single" w:color="000000" w:sz="4" w:space="0"/>
            </w:tcBorders>
            <w:vAlign w:val="center"/>
          </w:tcPr>
          <w:p w14:paraId="06D5166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计算机原理</w:t>
            </w:r>
          </w:p>
        </w:tc>
        <w:tc>
          <w:tcPr>
            <w:tcW w:w="734" w:type="dxa"/>
            <w:tcBorders>
              <w:top w:val="single" w:color="000000" w:sz="4" w:space="0"/>
              <w:left w:val="single" w:color="000000" w:sz="4" w:space="0"/>
              <w:bottom w:val="single" w:color="000000" w:sz="4" w:space="0"/>
              <w:right w:val="single" w:color="000000" w:sz="4" w:space="0"/>
            </w:tcBorders>
            <w:vAlign w:val="center"/>
          </w:tcPr>
          <w:p w14:paraId="4EA629E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3592540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539C844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659A804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7F27B51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6384BFB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42F2F5F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5CAD551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2D639CA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2D4672E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547" w:type="dxa"/>
            <w:tcBorders>
              <w:top w:val="single" w:color="000000" w:sz="4" w:space="0"/>
              <w:left w:val="single" w:color="000000" w:sz="4" w:space="0"/>
              <w:bottom w:val="single" w:color="000000" w:sz="4" w:space="0"/>
              <w:right w:val="single" w:color="000000" w:sz="4" w:space="0"/>
            </w:tcBorders>
            <w:vAlign w:val="center"/>
          </w:tcPr>
          <w:p w14:paraId="1C3D759E">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考试</w:t>
            </w:r>
          </w:p>
        </w:tc>
      </w:tr>
      <w:tr w14:paraId="70A8797A">
        <w:tblPrEx>
          <w:tblCellMar>
            <w:top w:w="0" w:type="dxa"/>
            <w:left w:w="108" w:type="dxa"/>
            <w:bottom w:w="0" w:type="dxa"/>
            <w:right w:w="108" w:type="dxa"/>
          </w:tblCellMar>
        </w:tblPrEx>
        <w:trPr>
          <w:trHeight w:val="388" w:hRule="atLeast"/>
          <w:jc w:val="center"/>
        </w:trPr>
        <w:tc>
          <w:tcPr>
            <w:tcW w:w="321" w:type="dxa"/>
            <w:vMerge w:val="continue"/>
            <w:tcBorders>
              <w:left w:val="single" w:color="auto" w:sz="4" w:space="0"/>
              <w:right w:val="single" w:color="auto" w:sz="4" w:space="0"/>
            </w:tcBorders>
            <w:vAlign w:val="center"/>
          </w:tcPr>
          <w:p w14:paraId="52CB8D7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60E3DF0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noWrap/>
            <w:vAlign w:val="center"/>
          </w:tcPr>
          <w:p w14:paraId="57453A1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732A7A7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7B5E6579">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3B510205302</w:t>
            </w:r>
          </w:p>
        </w:tc>
        <w:tc>
          <w:tcPr>
            <w:tcW w:w="1606" w:type="dxa"/>
            <w:tcBorders>
              <w:top w:val="single" w:color="000000" w:sz="4" w:space="0"/>
              <w:left w:val="single" w:color="000000" w:sz="4" w:space="0"/>
              <w:bottom w:val="single" w:color="000000" w:sz="4" w:space="0"/>
              <w:right w:val="single" w:color="000000" w:sz="4" w:space="0"/>
            </w:tcBorders>
            <w:vAlign w:val="center"/>
          </w:tcPr>
          <w:p w14:paraId="34DA197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C语言</w:t>
            </w:r>
            <w:r>
              <w:rPr>
                <w:rFonts w:hint="eastAsia" w:ascii="Times New Roman" w:hAnsi="Times New Roman" w:eastAsia="仿宋_GB2312" w:cs="仿宋_GB2312"/>
                <w:color w:val="000000"/>
                <w:kern w:val="0"/>
                <w:sz w:val="20"/>
                <w:szCs w:val="20"/>
                <w:lang w:bidi="ar"/>
              </w:rPr>
              <w:t>程序设计</w:t>
            </w:r>
          </w:p>
        </w:tc>
        <w:tc>
          <w:tcPr>
            <w:tcW w:w="734" w:type="dxa"/>
            <w:tcBorders>
              <w:top w:val="single" w:color="000000" w:sz="4" w:space="0"/>
              <w:left w:val="single" w:color="000000" w:sz="4" w:space="0"/>
              <w:bottom w:val="single" w:color="000000" w:sz="4" w:space="0"/>
              <w:right w:val="single" w:color="000000" w:sz="4" w:space="0"/>
            </w:tcBorders>
            <w:vAlign w:val="center"/>
          </w:tcPr>
          <w:p w14:paraId="1AB45E2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1048EE4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18253D8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044CBD2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3A453E0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77ACF28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72C0052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43D4A75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62AD896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11F7B9F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547" w:type="dxa"/>
            <w:tcBorders>
              <w:top w:val="single" w:color="000000" w:sz="4" w:space="0"/>
              <w:left w:val="single" w:color="000000" w:sz="4" w:space="0"/>
              <w:bottom w:val="single" w:color="000000" w:sz="4" w:space="0"/>
              <w:right w:val="single" w:color="000000" w:sz="4" w:space="0"/>
            </w:tcBorders>
            <w:vAlign w:val="center"/>
          </w:tcPr>
          <w:p w14:paraId="321BB036">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考试</w:t>
            </w:r>
          </w:p>
        </w:tc>
      </w:tr>
      <w:tr w14:paraId="39662402">
        <w:tblPrEx>
          <w:tblCellMar>
            <w:top w:w="0" w:type="dxa"/>
            <w:left w:w="108" w:type="dxa"/>
            <w:bottom w:w="0" w:type="dxa"/>
            <w:right w:w="108" w:type="dxa"/>
          </w:tblCellMar>
        </w:tblPrEx>
        <w:trPr>
          <w:trHeight w:val="433" w:hRule="atLeast"/>
          <w:jc w:val="center"/>
        </w:trPr>
        <w:tc>
          <w:tcPr>
            <w:tcW w:w="321" w:type="dxa"/>
            <w:vMerge w:val="continue"/>
            <w:tcBorders>
              <w:left w:val="single" w:color="auto" w:sz="4" w:space="0"/>
              <w:right w:val="single" w:color="auto" w:sz="4" w:space="0"/>
            </w:tcBorders>
            <w:vAlign w:val="center"/>
          </w:tcPr>
          <w:p w14:paraId="1FAC637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2A7A762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noWrap/>
            <w:vAlign w:val="center"/>
          </w:tcPr>
          <w:p w14:paraId="1307945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2639E09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1F9A03C6">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3B510205303</w:t>
            </w:r>
          </w:p>
        </w:tc>
        <w:tc>
          <w:tcPr>
            <w:tcW w:w="1606" w:type="dxa"/>
            <w:tcBorders>
              <w:top w:val="single" w:color="000000" w:sz="4" w:space="0"/>
              <w:left w:val="single" w:color="000000" w:sz="4" w:space="0"/>
              <w:bottom w:val="single" w:color="000000" w:sz="4" w:space="0"/>
              <w:right w:val="single" w:color="000000" w:sz="4" w:space="0"/>
            </w:tcBorders>
            <w:vAlign w:val="center"/>
          </w:tcPr>
          <w:p w14:paraId="5B4743C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6"/>
                <w:kern w:val="0"/>
                <w:sz w:val="20"/>
                <w:szCs w:val="20"/>
                <w:lang w:bidi="ar"/>
              </w:rPr>
              <w:t>计算机网络技术</w:t>
            </w:r>
          </w:p>
        </w:tc>
        <w:tc>
          <w:tcPr>
            <w:tcW w:w="734" w:type="dxa"/>
            <w:tcBorders>
              <w:top w:val="single" w:color="000000" w:sz="4" w:space="0"/>
              <w:left w:val="single" w:color="000000" w:sz="4" w:space="0"/>
              <w:bottom w:val="single" w:color="000000" w:sz="4" w:space="0"/>
              <w:right w:val="single" w:color="000000" w:sz="4" w:space="0"/>
            </w:tcBorders>
            <w:vAlign w:val="center"/>
          </w:tcPr>
          <w:p w14:paraId="185E222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5BC955A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1D88743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00EDE61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035D62C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42B29DB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7B199A2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4DF0E2B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2D21ECA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33CD179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547" w:type="dxa"/>
            <w:tcBorders>
              <w:top w:val="single" w:color="000000" w:sz="4" w:space="0"/>
              <w:left w:val="single" w:color="000000" w:sz="4" w:space="0"/>
              <w:bottom w:val="single" w:color="000000" w:sz="4" w:space="0"/>
              <w:right w:val="single" w:color="000000" w:sz="4" w:space="0"/>
            </w:tcBorders>
            <w:vAlign w:val="center"/>
          </w:tcPr>
          <w:p w14:paraId="0F688A71">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考试</w:t>
            </w:r>
          </w:p>
        </w:tc>
      </w:tr>
      <w:tr w14:paraId="70767E21">
        <w:tblPrEx>
          <w:tblCellMar>
            <w:top w:w="0" w:type="dxa"/>
            <w:left w:w="108" w:type="dxa"/>
            <w:bottom w:w="0" w:type="dxa"/>
            <w:right w:w="108" w:type="dxa"/>
          </w:tblCellMar>
        </w:tblPrEx>
        <w:trPr>
          <w:trHeight w:val="303" w:hRule="atLeast"/>
          <w:jc w:val="center"/>
        </w:trPr>
        <w:tc>
          <w:tcPr>
            <w:tcW w:w="321" w:type="dxa"/>
            <w:vMerge w:val="continue"/>
            <w:tcBorders>
              <w:left w:val="single" w:color="auto" w:sz="4" w:space="0"/>
              <w:right w:val="single" w:color="auto" w:sz="4" w:space="0"/>
            </w:tcBorders>
            <w:vAlign w:val="center"/>
          </w:tcPr>
          <w:p w14:paraId="26F33EE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1BE7DFB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noWrap/>
            <w:vAlign w:val="center"/>
          </w:tcPr>
          <w:p w14:paraId="46563A6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018BD15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3E1489E5">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3B510205304</w:t>
            </w:r>
          </w:p>
        </w:tc>
        <w:tc>
          <w:tcPr>
            <w:tcW w:w="1606" w:type="dxa"/>
            <w:tcBorders>
              <w:top w:val="single" w:color="000000" w:sz="4" w:space="0"/>
              <w:left w:val="single" w:color="000000" w:sz="4" w:space="0"/>
              <w:bottom w:val="single" w:color="000000" w:sz="4" w:space="0"/>
              <w:right w:val="single" w:color="000000" w:sz="4" w:space="0"/>
            </w:tcBorders>
            <w:vAlign w:val="center"/>
          </w:tcPr>
          <w:p w14:paraId="5FE8878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Photoshop</w:t>
            </w:r>
          </w:p>
        </w:tc>
        <w:tc>
          <w:tcPr>
            <w:tcW w:w="734" w:type="dxa"/>
            <w:tcBorders>
              <w:top w:val="single" w:color="000000" w:sz="4" w:space="0"/>
              <w:left w:val="single" w:color="000000" w:sz="4" w:space="0"/>
              <w:bottom w:val="single" w:color="000000" w:sz="4" w:space="0"/>
              <w:right w:val="single" w:color="000000" w:sz="4" w:space="0"/>
            </w:tcBorders>
            <w:vAlign w:val="center"/>
          </w:tcPr>
          <w:p w14:paraId="7312402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1EC182C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3BA2F0C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370FE49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7582E38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30AFC1B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5AA8EC9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42A0F96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780F689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1B596FD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6615C153">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00209FA">
        <w:tblPrEx>
          <w:tblCellMar>
            <w:top w:w="0" w:type="dxa"/>
            <w:left w:w="108" w:type="dxa"/>
            <w:bottom w:w="0" w:type="dxa"/>
            <w:right w:w="108" w:type="dxa"/>
          </w:tblCellMar>
        </w:tblPrEx>
        <w:trPr>
          <w:trHeight w:val="303" w:hRule="atLeast"/>
          <w:jc w:val="center"/>
        </w:trPr>
        <w:tc>
          <w:tcPr>
            <w:tcW w:w="321" w:type="dxa"/>
            <w:vMerge w:val="continue"/>
            <w:tcBorders>
              <w:left w:val="single" w:color="auto" w:sz="4" w:space="0"/>
              <w:right w:val="single" w:color="auto" w:sz="4" w:space="0"/>
            </w:tcBorders>
            <w:vAlign w:val="center"/>
          </w:tcPr>
          <w:p w14:paraId="5E6CA5F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2EF893E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noWrap/>
            <w:vAlign w:val="center"/>
          </w:tcPr>
          <w:p w14:paraId="0C1D7B1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4E960FD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5</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50F99629">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3B510205305</w:t>
            </w:r>
          </w:p>
        </w:tc>
        <w:tc>
          <w:tcPr>
            <w:tcW w:w="1606" w:type="dxa"/>
            <w:tcBorders>
              <w:top w:val="single" w:color="000000" w:sz="4" w:space="0"/>
              <w:left w:val="single" w:color="000000" w:sz="4" w:space="0"/>
              <w:bottom w:val="single" w:color="000000" w:sz="4" w:space="0"/>
              <w:right w:val="single" w:color="000000" w:sz="4" w:space="0"/>
            </w:tcBorders>
            <w:vAlign w:val="center"/>
          </w:tcPr>
          <w:p w14:paraId="277D5AC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11"/>
                <w:kern w:val="0"/>
                <w:sz w:val="20"/>
                <w:szCs w:val="20"/>
                <w:lang w:bidi="ar"/>
              </w:rPr>
              <w:t>Web前端技术基础</w:t>
            </w:r>
          </w:p>
        </w:tc>
        <w:tc>
          <w:tcPr>
            <w:tcW w:w="734" w:type="dxa"/>
            <w:tcBorders>
              <w:top w:val="single" w:color="000000" w:sz="4" w:space="0"/>
              <w:left w:val="single" w:color="000000" w:sz="4" w:space="0"/>
              <w:bottom w:val="single" w:color="000000" w:sz="4" w:space="0"/>
              <w:right w:val="single" w:color="000000" w:sz="4" w:space="0"/>
            </w:tcBorders>
            <w:vAlign w:val="center"/>
          </w:tcPr>
          <w:p w14:paraId="6BAFD65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672F7E5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09668A4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6D3C2F5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3D55022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3E1DE00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0A43D68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1620FC8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291305E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385BDE9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547" w:type="dxa"/>
            <w:tcBorders>
              <w:top w:val="single" w:color="000000" w:sz="4" w:space="0"/>
              <w:left w:val="single" w:color="000000" w:sz="4" w:space="0"/>
              <w:bottom w:val="single" w:color="000000" w:sz="4" w:space="0"/>
              <w:right w:val="single" w:color="000000" w:sz="4" w:space="0"/>
            </w:tcBorders>
            <w:vAlign w:val="center"/>
          </w:tcPr>
          <w:p w14:paraId="46820E12">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175AB80C">
        <w:tblPrEx>
          <w:tblCellMar>
            <w:top w:w="0" w:type="dxa"/>
            <w:left w:w="108" w:type="dxa"/>
            <w:bottom w:w="0" w:type="dxa"/>
            <w:right w:w="108" w:type="dxa"/>
          </w:tblCellMar>
        </w:tblPrEx>
        <w:trPr>
          <w:trHeight w:val="469" w:hRule="atLeast"/>
          <w:jc w:val="center"/>
        </w:trPr>
        <w:tc>
          <w:tcPr>
            <w:tcW w:w="321" w:type="dxa"/>
            <w:vMerge w:val="continue"/>
            <w:tcBorders>
              <w:left w:val="single" w:color="auto" w:sz="4" w:space="0"/>
              <w:right w:val="single" w:color="auto" w:sz="4" w:space="0"/>
            </w:tcBorders>
            <w:vAlign w:val="center"/>
          </w:tcPr>
          <w:p w14:paraId="736902A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7337742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noWrap/>
            <w:vAlign w:val="center"/>
          </w:tcPr>
          <w:p w14:paraId="54FA7A1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3DF499E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6</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60DDC5FB">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3B510205306</w:t>
            </w:r>
          </w:p>
        </w:tc>
        <w:tc>
          <w:tcPr>
            <w:tcW w:w="1606" w:type="dxa"/>
            <w:tcBorders>
              <w:top w:val="single" w:color="000000" w:sz="4" w:space="0"/>
              <w:left w:val="single" w:color="000000" w:sz="4" w:space="0"/>
              <w:bottom w:val="single" w:color="000000" w:sz="4" w:space="0"/>
              <w:right w:val="single" w:color="000000" w:sz="4" w:space="0"/>
            </w:tcBorders>
            <w:vAlign w:val="center"/>
          </w:tcPr>
          <w:p w14:paraId="676D4E0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Java</w:t>
            </w:r>
            <w:r>
              <w:rPr>
                <w:rFonts w:hint="eastAsia" w:ascii="Times New Roman" w:hAnsi="Times New Roman" w:eastAsia="仿宋_GB2312" w:cs="仿宋_GB2312"/>
                <w:color w:val="000000"/>
                <w:kern w:val="0"/>
                <w:sz w:val="20"/>
                <w:szCs w:val="20"/>
                <w:lang w:bidi="ar"/>
              </w:rPr>
              <w:t>程序设计</w:t>
            </w:r>
          </w:p>
        </w:tc>
        <w:tc>
          <w:tcPr>
            <w:tcW w:w="734" w:type="dxa"/>
            <w:tcBorders>
              <w:top w:val="single" w:color="000000" w:sz="4" w:space="0"/>
              <w:left w:val="single" w:color="000000" w:sz="4" w:space="0"/>
              <w:bottom w:val="single" w:color="000000" w:sz="4" w:space="0"/>
              <w:right w:val="single" w:color="000000" w:sz="4" w:space="0"/>
            </w:tcBorders>
            <w:vAlign w:val="center"/>
          </w:tcPr>
          <w:p w14:paraId="277C01F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3D4ED9F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4D15818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05D5539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7700FAC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45FCAB7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6BF8CEA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5301C57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6E2930A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2E43E80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547" w:type="dxa"/>
            <w:tcBorders>
              <w:top w:val="single" w:color="000000" w:sz="4" w:space="0"/>
              <w:left w:val="single" w:color="000000" w:sz="4" w:space="0"/>
              <w:bottom w:val="single" w:color="000000" w:sz="4" w:space="0"/>
              <w:right w:val="single" w:color="000000" w:sz="4" w:space="0"/>
            </w:tcBorders>
            <w:vAlign w:val="center"/>
          </w:tcPr>
          <w:p w14:paraId="219C31C4">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54B4D3CC">
        <w:tblPrEx>
          <w:tblCellMar>
            <w:top w:w="0" w:type="dxa"/>
            <w:left w:w="108" w:type="dxa"/>
            <w:bottom w:w="0" w:type="dxa"/>
            <w:right w:w="108" w:type="dxa"/>
          </w:tblCellMar>
        </w:tblPrEx>
        <w:trPr>
          <w:trHeight w:val="418" w:hRule="atLeast"/>
          <w:jc w:val="center"/>
        </w:trPr>
        <w:tc>
          <w:tcPr>
            <w:tcW w:w="321" w:type="dxa"/>
            <w:vMerge w:val="continue"/>
            <w:tcBorders>
              <w:left w:val="single" w:color="auto" w:sz="4" w:space="0"/>
              <w:right w:val="single" w:color="auto" w:sz="4" w:space="0"/>
            </w:tcBorders>
            <w:vAlign w:val="center"/>
          </w:tcPr>
          <w:p w14:paraId="206BD91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46786F0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noWrap/>
            <w:vAlign w:val="center"/>
          </w:tcPr>
          <w:p w14:paraId="6CD4F58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445F179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2ABD5D7E">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3B510205307</w:t>
            </w:r>
          </w:p>
        </w:tc>
        <w:tc>
          <w:tcPr>
            <w:tcW w:w="1606" w:type="dxa"/>
            <w:tcBorders>
              <w:top w:val="single" w:color="000000" w:sz="4" w:space="0"/>
              <w:left w:val="single" w:color="000000" w:sz="4" w:space="0"/>
              <w:bottom w:val="single" w:color="000000" w:sz="4" w:space="0"/>
              <w:right w:val="single" w:color="000000" w:sz="4" w:space="0"/>
            </w:tcBorders>
            <w:vAlign w:val="center"/>
          </w:tcPr>
          <w:p w14:paraId="084823D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6"/>
                <w:kern w:val="0"/>
                <w:sz w:val="20"/>
                <w:szCs w:val="20"/>
                <w:lang w:bidi="ar"/>
              </w:rPr>
              <w:t>Python编程基础</w:t>
            </w:r>
          </w:p>
        </w:tc>
        <w:tc>
          <w:tcPr>
            <w:tcW w:w="734" w:type="dxa"/>
            <w:tcBorders>
              <w:top w:val="single" w:color="000000" w:sz="4" w:space="0"/>
              <w:left w:val="single" w:color="000000" w:sz="4" w:space="0"/>
              <w:bottom w:val="single" w:color="000000" w:sz="4" w:space="0"/>
              <w:right w:val="single" w:color="000000" w:sz="4" w:space="0"/>
            </w:tcBorders>
            <w:vAlign w:val="center"/>
          </w:tcPr>
          <w:p w14:paraId="0D66A1C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5863FC9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33D8D45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420BA44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34D6CA3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1060E0F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3DD5B80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29DCB7D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4C0B269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451FC20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547" w:type="dxa"/>
            <w:tcBorders>
              <w:top w:val="single" w:color="000000" w:sz="4" w:space="0"/>
              <w:left w:val="single" w:color="000000" w:sz="4" w:space="0"/>
              <w:bottom w:val="single" w:color="000000" w:sz="4" w:space="0"/>
              <w:right w:val="single" w:color="000000" w:sz="4" w:space="0"/>
            </w:tcBorders>
            <w:vAlign w:val="center"/>
          </w:tcPr>
          <w:p w14:paraId="15633EFD">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考试</w:t>
            </w:r>
          </w:p>
        </w:tc>
      </w:tr>
      <w:tr w14:paraId="4885EC87">
        <w:tblPrEx>
          <w:tblCellMar>
            <w:top w:w="0" w:type="dxa"/>
            <w:left w:w="108" w:type="dxa"/>
            <w:bottom w:w="0" w:type="dxa"/>
            <w:right w:w="108" w:type="dxa"/>
          </w:tblCellMar>
        </w:tblPrEx>
        <w:trPr>
          <w:trHeight w:val="443" w:hRule="atLeast"/>
          <w:jc w:val="center"/>
        </w:trPr>
        <w:tc>
          <w:tcPr>
            <w:tcW w:w="321" w:type="dxa"/>
            <w:vMerge w:val="continue"/>
            <w:tcBorders>
              <w:left w:val="single" w:color="auto" w:sz="4" w:space="0"/>
              <w:right w:val="single" w:color="auto" w:sz="4" w:space="0"/>
            </w:tcBorders>
            <w:vAlign w:val="center"/>
          </w:tcPr>
          <w:p w14:paraId="2BC0EA6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765CDD1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noWrap/>
            <w:vAlign w:val="center"/>
          </w:tcPr>
          <w:p w14:paraId="06BFFAF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12F5655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8</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49BA3391">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3B510205308</w:t>
            </w:r>
          </w:p>
        </w:tc>
        <w:tc>
          <w:tcPr>
            <w:tcW w:w="1606" w:type="dxa"/>
            <w:tcBorders>
              <w:top w:val="single" w:color="000000" w:sz="4" w:space="0"/>
              <w:left w:val="single" w:color="000000" w:sz="4" w:space="0"/>
              <w:bottom w:val="single" w:color="000000" w:sz="4" w:space="0"/>
              <w:right w:val="single" w:color="000000" w:sz="4" w:space="0"/>
            </w:tcBorders>
            <w:vAlign w:val="center"/>
          </w:tcPr>
          <w:p w14:paraId="441CFA5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数据库技术</w:t>
            </w:r>
          </w:p>
        </w:tc>
        <w:tc>
          <w:tcPr>
            <w:tcW w:w="734" w:type="dxa"/>
            <w:tcBorders>
              <w:top w:val="single" w:color="000000" w:sz="4" w:space="0"/>
              <w:left w:val="single" w:color="000000" w:sz="4" w:space="0"/>
              <w:bottom w:val="single" w:color="000000" w:sz="4" w:space="0"/>
              <w:right w:val="single" w:color="000000" w:sz="4" w:space="0"/>
            </w:tcBorders>
            <w:vAlign w:val="center"/>
          </w:tcPr>
          <w:p w14:paraId="4D24B35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27AF9F2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5A83539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6B1C76C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0821E3A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3B0BE48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4C45E3E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39244A2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4B3F629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14D2E03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0B35D0AD">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考试</w:t>
            </w:r>
          </w:p>
        </w:tc>
      </w:tr>
      <w:tr w14:paraId="5DA072E4">
        <w:tblPrEx>
          <w:tblCellMar>
            <w:top w:w="0" w:type="dxa"/>
            <w:left w:w="108" w:type="dxa"/>
            <w:bottom w:w="0" w:type="dxa"/>
            <w:right w:w="108" w:type="dxa"/>
          </w:tblCellMar>
        </w:tblPrEx>
        <w:trPr>
          <w:trHeight w:val="428" w:hRule="atLeast"/>
          <w:jc w:val="center"/>
        </w:trPr>
        <w:tc>
          <w:tcPr>
            <w:tcW w:w="321" w:type="dxa"/>
            <w:vMerge w:val="continue"/>
            <w:tcBorders>
              <w:left w:val="single" w:color="auto" w:sz="4" w:space="0"/>
              <w:right w:val="single" w:color="auto" w:sz="4" w:space="0"/>
            </w:tcBorders>
            <w:vAlign w:val="center"/>
          </w:tcPr>
          <w:p w14:paraId="437E3E3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bottom w:val="single" w:color="000000" w:sz="4" w:space="0"/>
              <w:right w:val="single" w:color="000000" w:sz="4" w:space="0"/>
            </w:tcBorders>
            <w:vAlign w:val="center"/>
          </w:tcPr>
          <w:p w14:paraId="5D4A53F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bottom w:val="single" w:color="000000" w:sz="4" w:space="0"/>
              <w:right w:val="single" w:color="000000" w:sz="4" w:space="0"/>
            </w:tcBorders>
            <w:noWrap/>
            <w:vAlign w:val="center"/>
          </w:tcPr>
          <w:p w14:paraId="2B7C54E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6EA6DA7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9</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783FAF82">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3B510205309</w:t>
            </w:r>
          </w:p>
        </w:tc>
        <w:tc>
          <w:tcPr>
            <w:tcW w:w="1606" w:type="dxa"/>
            <w:tcBorders>
              <w:top w:val="single" w:color="000000" w:sz="4" w:space="0"/>
              <w:left w:val="single" w:color="000000" w:sz="4" w:space="0"/>
              <w:bottom w:val="single" w:color="000000" w:sz="4" w:space="0"/>
              <w:right w:val="single" w:color="000000" w:sz="4" w:space="0"/>
            </w:tcBorders>
            <w:vAlign w:val="center"/>
          </w:tcPr>
          <w:p w14:paraId="1BBF79E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Linux操作系统</w:t>
            </w:r>
          </w:p>
        </w:tc>
        <w:tc>
          <w:tcPr>
            <w:tcW w:w="734" w:type="dxa"/>
            <w:tcBorders>
              <w:top w:val="single" w:color="000000" w:sz="4" w:space="0"/>
              <w:left w:val="single" w:color="000000" w:sz="4" w:space="0"/>
              <w:bottom w:val="single" w:color="000000" w:sz="4" w:space="0"/>
              <w:right w:val="single" w:color="000000" w:sz="4" w:space="0"/>
            </w:tcBorders>
            <w:vAlign w:val="center"/>
          </w:tcPr>
          <w:p w14:paraId="50BABFB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2BC4C41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3E3433F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570D3C0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5D572B4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3FA1967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643DA12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10F9878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48FD53E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6163406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vAlign w:val="center"/>
          </w:tcPr>
          <w:p w14:paraId="47F82927">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考试</w:t>
            </w:r>
          </w:p>
        </w:tc>
      </w:tr>
      <w:tr w14:paraId="07A30624">
        <w:tblPrEx>
          <w:tblCellMar>
            <w:top w:w="0" w:type="dxa"/>
            <w:left w:w="108" w:type="dxa"/>
            <w:bottom w:w="0" w:type="dxa"/>
            <w:right w:w="108" w:type="dxa"/>
          </w:tblCellMar>
        </w:tblPrEx>
        <w:trPr>
          <w:trHeight w:val="403" w:hRule="atLeast"/>
          <w:jc w:val="center"/>
        </w:trPr>
        <w:tc>
          <w:tcPr>
            <w:tcW w:w="321" w:type="dxa"/>
            <w:vMerge w:val="continue"/>
            <w:tcBorders>
              <w:left w:val="single" w:color="auto" w:sz="4" w:space="0"/>
              <w:right w:val="single" w:color="auto" w:sz="4" w:space="0"/>
            </w:tcBorders>
            <w:vAlign w:val="center"/>
          </w:tcPr>
          <w:p w14:paraId="47C727A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restart"/>
            <w:tcBorders>
              <w:top w:val="single" w:color="000000" w:sz="4" w:space="0"/>
              <w:left w:val="single" w:color="auto" w:sz="4" w:space="0"/>
              <w:bottom w:val="single" w:color="000000" w:sz="4" w:space="0"/>
              <w:right w:val="single" w:color="000000" w:sz="4" w:space="0"/>
            </w:tcBorders>
            <w:vAlign w:val="center"/>
          </w:tcPr>
          <w:p w14:paraId="7511C3A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专业核心课</w:t>
            </w:r>
          </w:p>
        </w:tc>
        <w:tc>
          <w:tcPr>
            <w:tcW w:w="480" w:type="dxa"/>
            <w:vMerge w:val="restart"/>
            <w:tcBorders>
              <w:top w:val="single" w:color="000000" w:sz="4" w:space="0"/>
              <w:left w:val="single" w:color="000000" w:sz="4" w:space="0"/>
              <w:bottom w:val="single" w:color="000000" w:sz="4" w:space="0"/>
              <w:right w:val="single" w:color="000000" w:sz="4" w:space="0"/>
            </w:tcBorders>
            <w:noWrap/>
            <w:vAlign w:val="center"/>
          </w:tcPr>
          <w:p w14:paraId="6684F50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必修</w:t>
            </w:r>
          </w:p>
        </w:tc>
        <w:tc>
          <w:tcPr>
            <w:tcW w:w="720" w:type="dxa"/>
            <w:tcBorders>
              <w:top w:val="single" w:color="000000" w:sz="4" w:space="0"/>
              <w:left w:val="single" w:color="000000" w:sz="4" w:space="0"/>
              <w:bottom w:val="single" w:color="000000" w:sz="4" w:space="0"/>
              <w:right w:val="single" w:color="000000" w:sz="4" w:space="0"/>
            </w:tcBorders>
            <w:noWrap/>
          </w:tcPr>
          <w:p w14:paraId="75C756A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65F08935">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3B510205401</w:t>
            </w:r>
          </w:p>
        </w:tc>
        <w:tc>
          <w:tcPr>
            <w:tcW w:w="1606" w:type="dxa"/>
            <w:tcBorders>
              <w:top w:val="single" w:color="000000" w:sz="4" w:space="0"/>
              <w:left w:val="single" w:color="000000" w:sz="4" w:space="0"/>
              <w:bottom w:val="single" w:color="000000" w:sz="4" w:space="0"/>
              <w:right w:val="single" w:color="000000" w:sz="4" w:space="0"/>
            </w:tcBorders>
          </w:tcPr>
          <w:p w14:paraId="77C7A46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数据采集技术</w:t>
            </w:r>
          </w:p>
        </w:tc>
        <w:tc>
          <w:tcPr>
            <w:tcW w:w="734" w:type="dxa"/>
            <w:tcBorders>
              <w:top w:val="single" w:color="000000" w:sz="4" w:space="0"/>
              <w:left w:val="single" w:color="000000" w:sz="4" w:space="0"/>
              <w:bottom w:val="single" w:color="000000" w:sz="4" w:space="0"/>
              <w:right w:val="single" w:color="000000" w:sz="4" w:space="0"/>
            </w:tcBorders>
          </w:tcPr>
          <w:p w14:paraId="3170A3A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tcPr>
          <w:p w14:paraId="249F1EC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tcPr>
          <w:p w14:paraId="4C8199F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tcPr>
          <w:p w14:paraId="2D9B115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tcPr>
          <w:p w14:paraId="4BC5D8D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00" w:type="dxa"/>
            <w:tcBorders>
              <w:top w:val="single" w:color="000000" w:sz="4" w:space="0"/>
              <w:left w:val="single" w:color="000000" w:sz="4" w:space="0"/>
              <w:bottom w:val="single" w:color="000000" w:sz="4" w:space="0"/>
              <w:right w:val="single" w:color="000000" w:sz="4" w:space="0"/>
            </w:tcBorders>
            <w:noWrap/>
          </w:tcPr>
          <w:p w14:paraId="45368BB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noWrap/>
          </w:tcPr>
          <w:p w14:paraId="7A4C4BA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43" w:type="dxa"/>
            <w:tcBorders>
              <w:top w:val="single" w:color="000000" w:sz="4" w:space="0"/>
              <w:left w:val="single" w:color="000000" w:sz="4" w:space="0"/>
              <w:bottom w:val="single" w:color="000000" w:sz="4" w:space="0"/>
              <w:right w:val="single" w:color="000000" w:sz="4" w:space="0"/>
            </w:tcBorders>
            <w:noWrap/>
          </w:tcPr>
          <w:p w14:paraId="1C1CBF2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51" w:type="dxa"/>
            <w:tcBorders>
              <w:top w:val="single" w:color="000000" w:sz="4" w:space="0"/>
              <w:left w:val="single" w:color="000000" w:sz="4" w:space="0"/>
              <w:bottom w:val="single" w:color="000000" w:sz="4" w:space="0"/>
              <w:right w:val="single" w:color="000000" w:sz="4" w:space="0"/>
            </w:tcBorders>
            <w:noWrap/>
          </w:tcPr>
          <w:p w14:paraId="3D44911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75" w:type="dxa"/>
            <w:tcBorders>
              <w:top w:val="single" w:color="000000" w:sz="4" w:space="0"/>
              <w:left w:val="single" w:color="000000" w:sz="4" w:space="0"/>
              <w:bottom w:val="single" w:color="000000" w:sz="4" w:space="0"/>
              <w:right w:val="single" w:color="000000" w:sz="4" w:space="0"/>
            </w:tcBorders>
            <w:noWrap/>
          </w:tcPr>
          <w:p w14:paraId="2BFBD5E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547" w:type="dxa"/>
            <w:tcBorders>
              <w:top w:val="single" w:color="000000" w:sz="4" w:space="0"/>
              <w:left w:val="single" w:color="000000" w:sz="4" w:space="0"/>
              <w:bottom w:val="single" w:color="000000" w:sz="4" w:space="0"/>
              <w:right w:val="single" w:color="000000" w:sz="4" w:space="0"/>
            </w:tcBorders>
          </w:tcPr>
          <w:p w14:paraId="22B130D1">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70FD1C78">
        <w:tblPrEx>
          <w:tblCellMar>
            <w:top w:w="0" w:type="dxa"/>
            <w:left w:w="108" w:type="dxa"/>
            <w:bottom w:w="0" w:type="dxa"/>
            <w:right w:w="108" w:type="dxa"/>
          </w:tblCellMar>
        </w:tblPrEx>
        <w:trPr>
          <w:trHeight w:val="461" w:hRule="atLeast"/>
          <w:jc w:val="center"/>
        </w:trPr>
        <w:tc>
          <w:tcPr>
            <w:tcW w:w="321" w:type="dxa"/>
            <w:vMerge w:val="continue"/>
            <w:tcBorders>
              <w:left w:val="single" w:color="auto" w:sz="4" w:space="0"/>
              <w:right w:val="single" w:color="auto" w:sz="4" w:space="0"/>
            </w:tcBorders>
            <w:vAlign w:val="center"/>
          </w:tcPr>
          <w:p w14:paraId="61E1E3A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top w:val="single" w:color="000000" w:sz="4" w:space="0"/>
              <w:left w:val="single" w:color="auto" w:sz="4" w:space="0"/>
              <w:bottom w:val="single" w:color="000000" w:sz="4" w:space="0"/>
              <w:right w:val="single" w:color="000000" w:sz="4" w:space="0"/>
            </w:tcBorders>
            <w:vAlign w:val="center"/>
          </w:tcPr>
          <w:p w14:paraId="48A7FCE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noWrap/>
            <w:vAlign w:val="center"/>
          </w:tcPr>
          <w:p w14:paraId="7A04550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6310A8B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2999777B">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3B510205402</w:t>
            </w:r>
          </w:p>
        </w:tc>
        <w:tc>
          <w:tcPr>
            <w:tcW w:w="1606" w:type="dxa"/>
            <w:tcBorders>
              <w:top w:val="single" w:color="000000" w:sz="4" w:space="0"/>
              <w:left w:val="single" w:color="000000" w:sz="4" w:space="0"/>
              <w:bottom w:val="single" w:color="000000" w:sz="4" w:space="0"/>
              <w:right w:val="single" w:color="000000" w:sz="4" w:space="0"/>
            </w:tcBorders>
            <w:vAlign w:val="center"/>
          </w:tcPr>
          <w:p w14:paraId="313863B3">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6"/>
                <w:kern w:val="0"/>
                <w:sz w:val="20"/>
                <w:szCs w:val="20"/>
                <w:lang w:bidi="ar"/>
              </w:rPr>
              <w:t>数据预处理技术</w:t>
            </w:r>
          </w:p>
        </w:tc>
        <w:tc>
          <w:tcPr>
            <w:tcW w:w="734" w:type="dxa"/>
            <w:tcBorders>
              <w:top w:val="single" w:color="000000" w:sz="4" w:space="0"/>
              <w:left w:val="single" w:color="000000" w:sz="4" w:space="0"/>
              <w:bottom w:val="single" w:color="000000" w:sz="4" w:space="0"/>
              <w:right w:val="single" w:color="000000" w:sz="4" w:space="0"/>
            </w:tcBorders>
          </w:tcPr>
          <w:p w14:paraId="35DABEB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tcPr>
          <w:p w14:paraId="0518962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tcPr>
          <w:p w14:paraId="34318B9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tcPr>
          <w:p w14:paraId="1C58817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tcPr>
          <w:p w14:paraId="15118DF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00" w:type="dxa"/>
            <w:tcBorders>
              <w:top w:val="single" w:color="000000" w:sz="4" w:space="0"/>
              <w:left w:val="single" w:color="000000" w:sz="4" w:space="0"/>
              <w:bottom w:val="single" w:color="000000" w:sz="4" w:space="0"/>
              <w:right w:val="single" w:color="000000" w:sz="4" w:space="0"/>
            </w:tcBorders>
            <w:noWrap/>
          </w:tcPr>
          <w:p w14:paraId="573F331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noWrap/>
          </w:tcPr>
          <w:p w14:paraId="2AF234D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43" w:type="dxa"/>
            <w:tcBorders>
              <w:top w:val="single" w:color="000000" w:sz="4" w:space="0"/>
              <w:left w:val="single" w:color="000000" w:sz="4" w:space="0"/>
              <w:bottom w:val="single" w:color="000000" w:sz="4" w:space="0"/>
              <w:right w:val="single" w:color="000000" w:sz="4" w:space="0"/>
            </w:tcBorders>
            <w:noWrap/>
          </w:tcPr>
          <w:p w14:paraId="5255976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51" w:type="dxa"/>
            <w:tcBorders>
              <w:top w:val="single" w:color="000000" w:sz="4" w:space="0"/>
              <w:left w:val="single" w:color="000000" w:sz="4" w:space="0"/>
              <w:bottom w:val="single" w:color="000000" w:sz="4" w:space="0"/>
              <w:right w:val="single" w:color="000000" w:sz="4" w:space="0"/>
            </w:tcBorders>
            <w:noWrap/>
          </w:tcPr>
          <w:p w14:paraId="2F92DBF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75" w:type="dxa"/>
            <w:tcBorders>
              <w:top w:val="single" w:color="000000" w:sz="4" w:space="0"/>
              <w:left w:val="single" w:color="000000" w:sz="4" w:space="0"/>
              <w:bottom w:val="single" w:color="000000" w:sz="4" w:space="0"/>
              <w:right w:val="single" w:color="000000" w:sz="4" w:space="0"/>
            </w:tcBorders>
            <w:noWrap/>
          </w:tcPr>
          <w:p w14:paraId="6464553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547" w:type="dxa"/>
            <w:tcBorders>
              <w:top w:val="single" w:color="000000" w:sz="4" w:space="0"/>
              <w:left w:val="single" w:color="000000" w:sz="4" w:space="0"/>
              <w:bottom w:val="single" w:color="000000" w:sz="4" w:space="0"/>
              <w:right w:val="single" w:color="000000" w:sz="4" w:space="0"/>
            </w:tcBorders>
          </w:tcPr>
          <w:p w14:paraId="3C082AA6">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1311499">
        <w:tblPrEx>
          <w:tblCellMar>
            <w:top w:w="0" w:type="dxa"/>
            <w:left w:w="108" w:type="dxa"/>
            <w:bottom w:w="0" w:type="dxa"/>
            <w:right w:w="108" w:type="dxa"/>
          </w:tblCellMar>
        </w:tblPrEx>
        <w:trPr>
          <w:trHeight w:val="303" w:hRule="atLeast"/>
          <w:jc w:val="center"/>
        </w:trPr>
        <w:tc>
          <w:tcPr>
            <w:tcW w:w="321" w:type="dxa"/>
            <w:vMerge w:val="continue"/>
            <w:tcBorders>
              <w:left w:val="single" w:color="auto" w:sz="4" w:space="0"/>
              <w:right w:val="single" w:color="auto" w:sz="4" w:space="0"/>
            </w:tcBorders>
            <w:vAlign w:val="center"/>
          </w:tcPr>
          <w:p w14:paraId="609F4A6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top w:val="single" w:color="000000" w:sz="4" w:space="0"/>
              <w:left w:val="single" w:color="auto" w:sz="4" w:space="0"/>
              <w:bottom w:val="single" w:color="000000" w:sz="4" w:space="0"/>
              <w:right w:val="single" w:color="000000" w:sz="4" w:space="0"/>
            </w:tcBorders>
            <w:vAlign w:val="center"/>
          </w:tcPr>
          <w:p w14:paraId="0FEF487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noWrap/>
            <w:vAlign w:val="center"/>
          </w:tcPr>
          <w:p w14:paraId="09BDE8F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2932219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5595102F">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3B510205403</w:t>
            </w:r>
          </w:p>
        </w:tc>
        <w:tc>
          <w:tcPr>
            <w:tcW w:w="1606" w:type="dxa"/>
            <w:tcBorders>
              <w:top w:val="single" w:color="000000" w:sz="4" w:space="0"/>
              <w:left w:val="single" w:color="000000" w:sz="4" w:space="0"/>
              <w:bottom w:val="single" w:color="000000" w:sz="4" w:space="0"/>
              <w:right w:val="single" w:color="000000" w:sz="4" w:space="0"/>
            </w:tcBorders>
            <w:vAlign w:val="center"/>
          </w:tcPr>
          <w:p w14:paraId="7DB5B1B5">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数据可视化技术与应用</w:t>
            </w:r>
          </w:p>
        </w:tc>
        <w:tc>
          <w:tcPr>
            <w:tcW w:w="734" w:type="dxa"/>
            <w:tcBorders>
              <w:top w:val="single" w:color="000000" w:sz="4" w:space="0"/>
              <w:left w:val="single" w:color="000000" w:sz="4" w:space="0"/>
              <w:bottom w:val="single" w:color="000000" w:sz="4" w:space="0"/>
              <w:right w:val="single" w:color="000000" w:sz="4" w:space="0"/>
            </w:tcBorders>
          </w:tcPr>
          <w:p w14:paraId="77B869F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tcPr>
          <w:p w14:paraId="23E4C2D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tcPr>
          <w:p w14:paraId="4476D35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tcPr>
          <w:p w14:paraId="166E3F9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tcPr>
          <w:p w14:paraId="03140B8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00" w:type="dxa"/>
            <w:tcBorders>
              <w:top w:val="single" w:color="000000" w:sz="4" w:space="0"/>
              <w:left w:val="single" w:color="000000" w:sz="4" w:space="0"/>
              <w:bottom w:val="single" w:color="000000" w:sz="4" w:space="0"/>
              <w:right w:val="single" w:color="000000" w:sz="4" w:space="0"/>
            </w:tcBorders>
            <w:noWrap/>
          </w:tcPr>
          <w:p w14:paraId="6136CD4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29" w:type="dxa"/>
            <w:tcBorders>
              <w:top w:val="single" w:color="000000" w:sz="4" w:space="0"/>
              <w:left w:val="single" w:color="000000" w:sz="4" w:space="0"/>
              <w:bottom w:val="single" w:color="000000" w:sz="4" w:space="0"/>
              <w:right w:val="single" w:color="000000" w:sz="4" w:space="0"/>
            </w:tcBorders>
            <w:noWrap/>
          </w:tcPr>
          <w:p w14:paraId="3EF0C56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43" w:type="dxa"/>
            <w:tcBorders>
              <w:top w:val="single" w:color="000000" w:sz="4" w:space="0"/>
              <w:left w:val="single" w:color="000000" w:sz="4" w:space="0"/>
              <w:bottom w:val="single" w:color="000000" w:sz="4" w:space="0"/>
              <w:right w:val="single" w:color="000000" w:sz="4" w:space="0"/>
            </w:tcBorders>
            <w:noWrap/>
          </w:tcPr>
          <w:p w14:paraId="5CA5487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51" w:type="dxa"/>
            <w:tcBorders>
              <w:top w:val="single" w:color="000000" w:sz="4" w:space="0"/>
              <w:left w:val="single" w:color="000000" w:sz="4" w:space="0"/>
              <w:bottom w:val="single" w:color="000000" w:sz="4" w:space="0"/>
              <w:right w:val="single" w:color="000000" w:sz="4" w:space="0"/>
            </w:tcBorders>
            <w:noWrap/>
          </w:tcPr>
          <w:p w14:paraId="354813E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75" w:type="dxa"/>
            <w:tcBorders>
              <w:top w:val="single" w:color="000000" w:sz="4" w:space="0"/>
              <w:left w:val="single" w:color="000000" w:sz="4" w:space="0"/>
              <w:bottom w:val="single" w:color="000000" w:sz="4" w:space="0"/>
              <w:right w:val="single" w:color="000000" w:sz="4" w:space="0"/>
            </w:tcBorders>
            <w:noWrap/>
          </w:tcPr>
          <w:p w14:paraId="7EC0808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547" w:type="dxa"/>
            <w:tcBorders>
              <w:top w:val="single" w:color="000000" w:sz="4" w:space="0"/>
              <w:left w:val="single" w:color="000000" w:sz="4" w:space="0"/>
              <w:bottom w:val="single" w:color="000000" w:sz="4" w:space="0"/>
              <w:right w:val="single" w:color="000000" w:sz="4" w:space="0"/>
            </w:tcBorders>
          </w:tcPr>
          <w:p w14:paraId="603E25D8">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763BBF48">
        <w:tblPrEx>
          <w:tblCellMar>
            <w:top w:w="0" w:type="dxa"/>
            <w:left w:w="108" w:type="dxa"/>
            <w:bottom w:w="0" w:type="dxa"/>
            <w:right w:w="108" w:type="dxa"/>
          </w:tblCellMar>
        </w:tblPrEx>
        <w:trPr>
          <w:trHeight w:val="461" w:hRule="atLeast"/>
          <w:jc w:val="center"/>
        </w:trPr>
        <w:tc>
          <w:tcPr>
            <w:tcW w:w="321" w:type="dxa"/>
            <w:vMerge w:val="continue"/>
            <w:tcBorders>
              <w:left w:val="single" w:color="auto" w:sz="4" w:space="0"/>
              <w:right w:val="single" w:color="auto" w:sz="4" w:space="0"/>
            </w:tcBorders>
            <w:vAlign w:val="center"/>
          </w:tcPr>
          <w:p w14:paraId="46B037F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top w:val="single" w:color="000000" w:sz="4" w:space="0"/>
              <w:left w:val="single" w:color="auto" w:sz="4" w:space="0"/>
              <w:bottom w:val="single" w:color="000000" w:sz="4" w:space="0"/>
              <w:right w:val="single" w:color="000000" w:sz="4" w:space="0"/>
            </w:tcBorders>
            <w:vAlign w:val="center"/>
          </w:tcPr>
          <w:p w14:paraId="11EFA38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noWrap/>
            <w:vAlign w:val="center"/>
          </w:tcPr>
          <w:p w14:paraId="3592A5E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097DBEA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419AE882">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3B510205404</w:t>
            </w:r>
          </w:p>
        </w:tc>
        <w:tc>
          <w:tcPr>
            <w:tcW w:w="1606" w:type="dxa"/>
            <w:tcBorders>
              <w:top w:val="single" w:color="000000" w:sz="4" w:space="0"/>
              <w:left w:val="single" w:color="000000" w:sz="4" w:space="0"/>
              <w:bottom w:val="single" w:color="000000" w:sz="4" w:space="0"/>
              <w:right w:val="single" w:color="000000" w:sz="4" w:space="0"/>
            </w:tcBorders>
            <w:vAlign w:val="center"/>
          </w:tcPr>
          <w:p w14:paraId="1899A0BC">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单片机原理与接口技术</w:t>
            </w:r>
          </w:p>
        </w:tc>
        <w:tc>
          <w:tcPr>
            <w:tcW w:w="734" w:type="dxa"/>
            <w:tcBorders>
              <w:top w:val="single" w:color="000000" w:sz="4" w:space="0"/>
              <w:left w:val="single" w:color="000000" w:sz="4" w:space="0"/>
              <w:bottom w:val="single" w:color="000000" w:sz="4" w:space="0"/>
              <w:right w:val="single" w:color="000000" w:sz="4" w:space="0"/>
            </w:tcBorders>
          </w:tcPr>
          <w:p w14:paraId="522DAF8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tcPr>
          <w:p w14:paraId="4393EA9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tcPr>
          <w:p w14:paraId="04C499E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tcPr>
          <w:p w14:paraId="76E0BAB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tcPr>
          <w:p w14:paraId="21444AA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noWrap/>
          </w:tcPr>
          <w:p w14:paraId="7950D49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noWrap/>
          </w:tcPr>
          <w:p w14:paraId="40A1DC0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43" w:type="dxa"/>
            <w:tcBorders>
              <w:top w:val="single" w:color="000000" w:sz="4" w:space="0"/>
              <w:left w:val="single" w:color="000000" w:sz="4" w:space="0"/>
              <w:bottom w:val="single" w:color="000000" w:sz="4" w:space="0"/>
              <w:right w:val="single" w:color="000000" w:sz="4" w:space="0"/>
            </w:tcBorders>
            <w:noWrap/>
          </w:tcPr>
          <w:p w14:paraId="4EF2FD1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tcPr>
          <w:p w14:paraId="057809D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tcPr>
          <w:p w14:paraId="1826C85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tcPr>
          <w:p w14:paraId="0DFF9A1F">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考试</w:t>
            </w:r>
          </w:p>
        </w:tc>
      </w:tr>
      <w:tr w14:paraId="5E707ECC">
        <w:tblPrEx>
          <w:tblCellMar>
            <w:top w:w="0" w:type="dxa"/>
            <w:left w:w="108" w:type="dxa"/>
            <w:bottom w:w="0" w:type="dxa"/>
            <w:right w:w="108" w:type="dxa"/>
          </w:tblCellMar>
        </w:tblPrEx>
        <w:trPr>
          <w:trHeight w:val="303" w:hRule="atLeast"/>
          <w:jc w:val="center"/>
        </w:trPr>
        <w:tc>
          <w:tcPr>
            <w:tcW w:w="321" w:type="dxa"/>
            <w:vMerge w:val="continue"/>
            <w:tcBorders>
              <w:left w:val="single" w:color="auto" w:sz="4" w:space="0"/>
              <w:right w:val="single" w:color="auto" w:sz="4" w:space="0"/>
            </w:tcBorders>
            <w:vAlign w:val="center"/>
          </w:tcPr>
          <w:p w14:paraId="0BB4E6C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top w:val="single" w:color="000000" w:sz="4" w:space="0"/>
              <w:left w:val="single" w:color="auto" w:sz="4" w:space="0"/>
              <w:bottom w:val="single" w:color="000000" w:sz="4" w:space="0"/>
              <w:right w:val="single" w:color="000000" w:sz="4" w:space="0"/>
            </w:tcBorders>
            <w:vAlign w:val="center"/>
          </w:tcPr>
          <w:p w14:paraId="7DEBDF0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noWrap/>
            <w:vAlign w:val="center"/>
          </w:tcPr>
          <w:p w14:paraId="1DA60E0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5EEA67D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5</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7C440F42">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3B510205405</w:t>
            </w:r>
          </w:p>
        </w:tc>
        <w:tc>
          <w:tcPr>
            <w:tcW w:w="1606" w:type="dxa"/>
            <w:tcBorders>
              <w:top w:val="single" w:color="000000" w:sz="4" w:space="0"/>
              <w:left w:val="single" w:color="000000" w:sz="4" w:space="0"/>
              <w:bottom w:val="single" w:color="000000" w:sz="4" w:space="0"/>
              <w:right w:val="single" w:color="000000" w:sz="4" w:space="0"/>
            </w:tcBorders>
            <w:vAlign w:val="center"/>
          </w:tcPr>
          <w:p w14:paraId="4C4F9110">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大数据分析技术应用</w:t>
            </w:r>
          </w:p>
        </w:tc>
        <w:tc>
          <w:tcPr>
            <w:tcW w:w="734" w:type="dxa"/>
            <w:tcBorders>
              <w:top w:val="single" w:color="000000" w:sz="4" w:space="0"/>
              <w:left w:val="single" w:color="000000" w:sz="4" w:space="0"/>
              <w:bottom w:val="single" w:color="000000" w:sz="4" w:space="0"/>
              <w:right w:val="single" w:color="000000" w:sz="4" w:space="0"/>
            </w:tcBorders>
          </w:tcPr>
          <w:p w14:paraId="1FAE902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tcPr>
          <w:p w14:paraId="59C4256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tcPr>
          <w:p w14:paraId="16526FF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noWrap/>
          </w:tcPr>
          <w:p w14:paraId="485E3FA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tcPr>
          <w:p w14:paraId="74024FC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00" w:type="dxa"/>
            <w:tcBorders>
              <w:top w:val="single" w:color="000000" w:sz="4" w:space="0"/>
              <w:left w:val="single" w:color="000000" w:sz="4" w:space="0"/>
              <w:bottom w:val="single" w:color="000000" w:sz="4" w:space="0"/>
              <w:right w:val="single" w:color="000000" w:sz="4" w:space="0"/>
            </w:tcBorders>
            <w:noWrap/>
          </w:tcPr>
          <w:p w14:paraId="441E9DF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noWrap/>
          </w:tcPr>
          <w:p w14:paraId="4CE3D72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43" w:type="dxa"/>
            <w:tcBorders>
              <w:top w:val="single" w:color="000000" w:sz="4" w:space="0"/>
              <w:left w:val="single" w:color="000000" w:sz="4" w:space="0"/>
              <w:bottom w:val="single" w:color="000000" w:sz="4" w:space="0"/>
              <w:right w:val="single" w:color="000000" w:sz="4" w:space="0"/>
            </w:tcBorders>
            <w:noWrap/>
          </w:tcPr>
          <w:p w14:paraId="277506E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51" w:type="dxa"/>
            <w:tcBorders>
              <w:top w:val="single" w:color="000000" w:sz="4" w:space="0"/>
              <w:left w:val="single" w:color="000000" w:sz="4" w:space="0"/>
              <w:bottom w:val="single" w:color="000000" w:sz="4" w:space="0"/>
              <w:right w:val="single" w:color="000000" w:sz="4" w:space="0"/>
            </w:tcBorders>
            <w:noWrap/>
          </w:tcPr>
          <w:p w14:paraId="248F8F5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75" w:type="dxa"/>
            <w:tcBorders>
              <w:top w:val="single" w:color="000000" w:sz="4" w:space="0"/>
              <w:left w:val="single" w:color="000000" w:sz="4" w:space="0"/>
              <w:bottom w:val="single" w:color="000000" w:sz="4" w:space="0"/>
              <w:right w:val="single" w:color="000000" w:sz="4" w:space="0"/>
            </w:tcBorders>
            <w:noWrap/>
          </w:tcPr>
          <w:p w14:paraId="64285F4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547" w:type="dxa"/>
            <w:tcBorders>
              <w:top w:val="single" w:color="000000" w:sz="4" w:space="0"/>
              <w:left w:val="single" w:color="000000" w:sz="4" w:space="0"/>
              <w:bottom w:val="single" w:color="000000" w:sz="4" w:space="0"/>
              <w:right w:val="single" w:color="000000" w:sz="4" w:space="0"/>
            </w:tcBorders>
          </w:tcPr>
          <w:p w14:paraId="1C13652A">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40803655">
        <w:tblPrEx>
          <w:tblCellMar>
            <w:top w:w="0" w:type="dxa"/>
            <w:left w:w="108" w:type="dxa"/>
            <w:bottom w:w="0" w:type="dxa"/>
            <w:right w:w="108" w:type="dxa"/>
          </w:tblCellMar>
        </w:tblPrEx>
        <w:trPr>
          <w:trHeight w:val="461" w:hRule="atLeast"/>
          <w:jc w:val="center"/>
        </w:trPr>
        <w:tc>
          <w:tcPr>
            <w:tcW w:w="321" w:type="dxa"/>
            <w:vMerge w:val="continue"/>
            <w:tcBorders>
              <w:left w:val="single" w:color="auto" w:sz="4" w:space="0"/>
              <w:right w:val="single" w:color="auto" w:sz="4" w:space="0"/>
            </w:tcBorders>
            <w:vAlign w:val="center"/>
          </w:tcPr>
          <w:p w14:paraId="710B88D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top w:val="single" w:color="000000" w:sz="4" w:space="0"/>
              <w:left w:val="single" w:color="auto" w:sz="4" w:space="0"/>
              <w:bottom w:val="single" w:color="000000" w:sz="4" w:space="0"/>
              <w:right w:val="single" w:color="000000" w:sz="4" w:space="0"/>
            </w:tcBorders>
            <w:vAlign w:val="center"/>
          </w:tcPr>
          <w:p w14:paraId="3285374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noWrap/>
            <w:vAlign w:val="center"/>
          </w:tcPr>
          <w:p w14:paraId="54521EC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697A5DB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6</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7AD4E96D">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3B510205406</w:t>
            </w:r>
          </w:p>
        </w:tc>
        <w:tc>
          <w:tcPr>
            <w:tcW w:w="1606" w:type="dxa"/>
            <w:tcBorders>
              <w:top w:val="single" w:color="000000" w:sz="4" w:space="0"/>
              <w:left w:val="single" w:color="000000" w:sz="4" w:space="0"/>
              <w:bottom w:val="single" w:color="000000" w:sz="4" w:space="0"/>
              <w:right w:val="single" w:color="000000" w:sz="4" w:space="0"/>
            </w:tcBorders>
            <w:vAlign w:val="center"/>
          </w:tcPr>
          <w:p w14:paraId="51C5A04F">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数据挖掘应用</w:t>
            </w:r>
          </w:p>
        </w:tc>
        <w:tc>
          <w:tcPr>
            <w:tcW w:w="734" w:type="dxa"/>
            <w:tcBorders>
              <w:top w:val="single" w:color="000000" w:sz="4" w:space="0"/>
              <w:left w:val="single" w:color="000000" w:sz="4" w:space="0"/>
              <w:bottom w:val="single" w:color="000000" w:sz="4" w:space="0"/>
              <w:right w:val="single" w:color="000000" w:sz="4" w:space="0"/>
            </w:tcBorders>
          </w:tcPr>
          <w:p w14:paraId="6A3E167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tcPr>
          <w:p w14:paraId="3F60591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tcPr>
          <w:p w14:paraId="0CC6D4F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000000" w:sz="4" w:space="0"/>
              <w:right w:val="single" w:color="000000" w:sz="4" w:space="0"/>
            </w:tcBorders>
          </w:tcPr>
          <w:p w14:paraId="1BAC2A9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000000" w:sz="4" w:space="0"/>
              <w:right w:val="single" w:color="000000" w:sz="4" w:space="0"/>
            </w:tcBorders>
            <w:noWrap/>
          </w:tcPr>
          <w:p w14:paraId="627E1EF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00" w:type="dxa"/>
            <w:tcBorders>
              <w:top w:val="single" w:color="000000" w:sz="4" w:space="0"/>
              <w:left w:val="single" w:color="000000" w:sz="4" w:space="0"/>
              <w:bottom w:val="single" w:color="000000" w:sz="4" w:space="0"/>
              <w:right w:val="single" w:color="000000" w:sz="4" w:space="0"/>
            </w:tcBorders>
            <w:noWrap/>
          </w:tcPr>
          <w:p w14:paraId="1ACC8F1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29" w:type="dxa"/>
            <w:tcBorders>
              <w:top w:val="single" w:color="000000" w:sz="4" w:space="0"/>
              <w:left w:val="single" w:color="000000" w:sz="4" w:space="0"/>
              <w:bottom w:val="single" w:color="000000" w:sz="4" w:space="0"/>
              <w:right w:val="single" w:color="000000" w:sz="4" w:space="0"/>
            </w:tcBorders>
            <w:noWrap/>
          </w:tcPr>
          <w:p w14:paraId="1C1CD07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43" w:type="dxa"/>
            <w:tcBorders>
              <w:top w:val="single" w:color="000000" w:sz="4" w:space="0"/>
              <w:left w:val="single" w:color="000000" w:sz="4" w:space="0"/>
              <w:bottom w:val="single" w:color="000000" w:sz="4" w:space="0"/>
              <w:right w:val="single" w:color="000000" w:sz="4" w:space="0"/>
            </w:tcBorders>
            <w:noWrap/>
          </w:tcPr>
          <w:p w14:paraId="1FB97D7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51" w:type="dxa"/>
            <w:tcBorders>
              <w:top w:val="single" w:color="000000" w:sz="4" w:space="0"/>
              <w:left w:val="single" w:color="000000" w:sz="4" w:space="0"/>
              <w:bottom w:val="single" w:color="000000" w:sz="4" w:space="0"/>
              <w:right w:val="single" w:color="000000" w:sz="4" w:space="0"/>
            </w:tcBorders>
            <w:noWrap/>
          </w:tcPr>
          <w:p w14:paraId="39612CA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75" w:type="dxa"/>
            <w:tcBorders>
              <w:top w:val="single" w:color="000000" w:sz="4" w:space="0"/>
              <w:left w:val="single" w:color="000000" w:sz="4" w:space="0"/>
              <w:bottom w:val="single" w:color="000000" w:sz="4" w:space="0"/>
              <w:right w:val="single" w:color="000000" w:sz="4" w:space="0"/>
            </w:tcBorders>
            <w:noWrap/>
          </w:tcPr>
          <w:p w14:paraId="2BFB834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547" w:type="dxa"/>
            <w:tcBorders>
              <w:top w:val="single" w:color="000000" w:sz="4" w:space="0"/>
              <w:left w:val="single" w:color="000000" w:sz="4" w:space="0"/>
              <w:bottom w:val="single" w:color="000000" w:sz="4" w:space="0"/>
              <w:right w:val="single" w:color="000000" w:sz="4" w:space="0"/>
            </w:tcBorders>
          </w:tcPr>
          <w:p w14:paraId="066D3A44">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4CCAF8CB">
        <w:tblPrEx>
          <w:tblCellMar>
            <w:top w:w="0" w:type="dxa"/>
            <w:left w:w="108" w:type="dxa"/>
            <w:bottom w:w="0" w:type="dxa"/>
            <w:right w:w="108" w:type="dxa"/>
          </w:tblCellMar>
        </w:tblPrEx>
        <w:trPr>
          <w:trHeight w:val="303" w:hRule="atLeast"/>
          <w:jc w:val="center"/>
        </w:trPr>
        <w:tc>
          <w:tcPr>
            <w:tcW w:w="321" w:type="dxa"/>
            <w:vMerge w:val="continue"/>
            <w:tcBorders>
              <w:left w:val="single" w:color="auto" w:sz="4" w:space="0"/>
              <w:right w:val="single" w:color="auto" w:sz="4" w:space="0"/>
            </w:tcBorders>
            <w:vAlign w:val="center"/>
          </w:tcPr>
          <w:p w14:paraId="5FBA9B1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top w:val="single" w:color="000000" w:sz="4" w:space="0"/>
              <w:left w:val="single" w:color="auto" w:sz="4" w:space="0"/>
              <w:bottom w:val="single" w:color="000000" w:sz="4" w:space="0"/>
              <w:right w:val="single" w:color="000000" w:sz="4" w:space="0"/>
            </w:tcBorders>
            <w:vAlign w:val="center"/>
          </w:tcPr>
          <w:p w14:paraId="78604A7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noWrap/>
            <w:vAlign w:val="center"/>
          </w:tcPr>
          <w:p w14:paraId="555206E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0F8321F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7BF16C3E">
            <w:pPr>
              <w:widowControl/>
              <w:spacing w:after="0" w:line="240" w:lineRule="exact"/>
              <w:jc w:val="center"/>
              <w:textAlignment w:val="center"/>
              <w:rPr>
                <w:rFonts w:hint="eastAsia" w:ascii="Times New Roman" w:hAnsi="Times New Roman" w:eastAsia="仿宋_GB2312" w:cs="仿宋_GB2312"/>
                <w:color w:val="000000"/>
                <w:kern w:val="0"/>
                <w:sz w:val="18"/>
                <w:szCs w:val="18"/>
                <w:lang w:bidi="ar"/>
              </w:rPr>
            </w:pPr>
            <w:r>
              <w:rPr>
                <w:rFonts w:hint="eastAsia" w:ascii="Times New Roman" w:hAnsi="Times New Roman" w:eastAsia="仿宋_GB2312" w:cs="仿宋_GB2312"/>
                <w:color w:val="000000"/>
                <w:kern w:val="0"/>
                <w:sz w:val="18"/>
                <w:szCs w:val="18"/>
                <w:lang w:bidi="ar"/>
              </w:rPr>
              <w:t>3B510205407</w:t>
            </w:r>
          </w:p>
        </w:tc>
        <w:tc>
          <w:tcPr>
            <w:tcW w:w="1606" w:type="dxa"/>
            <w:tcBorders>
              <w:top w:val="single" w:color="000000" w:sz="4" w:space="0"/>
              <w:left w:val="single" w:color="000000" w:sz="4" w:space="0"/>
              <w:bottom w:val="single" w:color="000000" w:sz="4" w:space="0"/>
              <w:right w:val="single" w:color="000000" w:sz="4" w:space="0"/>
            </w:tcBorders>
            <w:vAlign w:val="center"/>
          </w:tcPr>
          <w:p w14:paraId="6D92D130">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大数据平台部署与运维</w:t>
            </w:r>
          </w:p>
        </w:tc>
        <w:tc>
          <w:tcPr>
            <w:tcW w:w="734" w:type="dxa"/>
            <w:tcBorders>
              <w:top w:val="single" w:color="000000" w:sz="4" w:space="0"/>
              <w:left w:val="single" w:color="000000" w:sz="4" w:space="0"/>
              <w:bottom w:val="single" w:color="000000" w:sz="4" w:space="0"/>
              <w:right w:val="single" w:color="000000" w:sz="4" w:space="0"/>
            </w:tcBorders>
          </w:tcPr>
          <w:p w14:paraId="25841EC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779" w:type="dxa"/>
            <w:tcBorders>
              <w:top w:val="single" w:color="000000" w:sz="4" w:space="0"/>
              <w:left w:val="single" w:color="000000" w:sz="4" w:space="0"/>
              <w:bottom w:val="single" w:color="000000" w:sz="4" w:space="0"/>
              <w:right w:val="single" w:color="000000" w:sz="4" w:space="0"/>
            </w:tcBorders>
            <w:noWrap/>
          </w:tcPr>
          <w:p w14:paraId="73449E2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72</w:t>
            </w:r>
          </w:p>
        </w:tc>
        <w:tc>
          <w:tcPr>
            <w:tcW w:w="898" w:type="dxa"/>
            <w:tcBorders>
              <w:top w:val="single" w:color="000000" w:sz="4" w:space="0"/>
              <w:left w:val="single" w:color="000000" w:sz="4" w:space="0"/>
              <w:bottom w:val="single" w:color="000000" w:sz="4" w:space="0"/>
              <w:right w:val="single" w:color="000000" w:sz="4" w:space="0"/>
            </w:tcBorders>
            <w:noWrap/>
          </w:tcPr>
          <w:p w14:paraId="25B42BE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878" w:type="dxa"/>
            <w:tcBorders>
              <w:top w:val="single" w:color="000000" w:sz="4" w:space="0"/>
              <w:left w:val="single" w:color="000000" w:sz="4" w:space="0"/>
              <w:bottom w:val="single" w:color="auto" w:sz="4" w:space="0"/>
              <w:right w:val="single" w:color="000000" w:sz="4" w:space="0"/>
            </w:tcBorders>
            <w:noWrap/>
          </w:tcPr>
          <w:p w14:paraId="42E95A9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36</w:t>
            </w:r>
          </w:p>
        </w:tc>
        <w:tc>
          <w:tcPr>
            <w:tcW w:w="325" w:type="dxa"/>
            <w:tcBorders>
              <w:top w:val="single" w:color="000000" w:sz="4" w:space="0"/>
              <w:left w:val="single" w:color="000000" w:sz="4" w:space="0"/>
              <w:bottom w:val="single" w:color="auto" w:sz="4" w:space="0"/>
              <w:right w:val="single" w:color="000000" w:sz="4" w:space="0"/>
            </w:tcBorders>
            <w:noWrap/>
          </w:tcPr>
          <w:p w14:paraId="42DCC0D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00" w:type="dxa"/>
            <w:tcBorders>
              <w:top w:val="single" w:color="000000" w:sz="4" w:space="0"/>
              <w:left w:val="single" w:color="000000" w:sz="4" w:space="0"/>
              <w:bottom w:val="single" w:color="auto" w:sz="4" w:space="0"/>
              <w:right w:val="single" w:color="000000" w:sz="4" w:space="0"/>
            </w:tcBorders>
            <w:noWrap/>
          </w:tcPr>
          <w:p w14:paraId="06B0040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29" w:type="dxa"/>
            <w:tcBorders>
              <w:top w:val="single" w:color="000000" w:sz="4" w:space="0"/>
              <w:left w:val="single" w:color="000000" w:sz="4" w:space="0"/>
              <w:bottom w:val="single" w:color="auto" w:sz="4" w:space="0"/>
              <w:right w:val="single" w:color="000000" w:sz="4" w:space="0"/>
            </w:tcBorders>
            <w:noWrap/>
          </w:tcPr>
          <w:p w14:paraId="352A4C5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43" w:type="dxa"/>
            <w:tcBorders>
              <w:top w:val="single" w:color="000000" w:sz="4" w:space="0"/>
              <w:left w:val="single" w:color="000000" w:sz="4" w:space="0"/>
              <w:bottom w:val="single" w:color="auto" w:sz="4" w:space="0"/>
              <w:right w:val="single" w:color="000000" w:sz="4" w:space="0"/>
            </w:tcBorders>
            <w:noWrap/>
          </w:tcPr>
          <w:p w14:paraId="64C3CBF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351" w:type="dxa"/>
            <w:tcBorders>
              <w:top w:val="single" w:color="000000" w:sz="4" w:space="0"/>
              <w:left w:val="single" w:color="000000" w:sz="4" w:space="0"/>
              <w:bottom w:val="single" w:color="auto" w:sz="4" w:space="0"/>
              <w:right w:val="single" w:color="000000" w:sz="4" w:space="0"/>
            </w:tcBorders>
            <w:noWrap/>
          </w:tcPr>
          <w:p w14:paraId="42E5678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375" w:type="dxa"/>
            <w:tcBorders>
              <w:top w:val="single" w:color="000000" w:sz="4" w:space="0"/>
              <w:left w:val="single" w:color="000000" w:sz="4" w:space="0"/>
              <w:bottom w:val="single" w:color="auto" w:sz="4" w:space="0"/>
              <w:right w:val="single" w:color="000000" w:sz="4" w:space="0"/>
            </w:tcBorders>
            <w:noWrap/>
          </w:tcPr>
          <w:p w14:paraId="095C8F2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　</w:t>
            </w:r>
          </w:p>
        </w:tc>
        <w:tc>
          <w:tcPr>
            <w:tcW w:w="547" w:type="dxa"/>
            <w:tcBorders>
              <w:top w:val="single" w:color="000000" w:sz="4" w:space="0"/>
              <w:left w:val="single" w:color="000000" w:sz="4" w:space="0"/>
              <w:bottom w:val="single" w:color="auto" w:sz="4" w:space="0"/>
              <w:right w:val="single" w:color="000000" w:sz="4" w:space="0"/>
            </w:tcBorders>
          </w:tcPr>
          <w:p w14:paraId="057354C7">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8F3636D">
        <w:tblPrEx>
          <w:tblCellMar>
            <w:top w:w="0" w:type="dxa"/>
            <w:left w:w="108" w:type="dxa"/>
            <w:bottom w:w="0" w:type="dxa"/>
            <w:right w:w="108" w:type="dxa"/>
          </w:tblCellMar>
        </w:tblPrEx>
        <w:trPr>
          <w:trHeight w:val="303" w:hRule="atLeast"/>
          <w:jc w:val="center"/>
        </w:trPr>
        <w:tc>
          <w:tcPr>
            <w:tcW w:w="321" w:type="dxa"/>
            <w:vMerge w:val="continue"/>
            <w:tcBorders>
              <w:left w:val="single" w:color="auto" w:sz="4" w:space="0"/>
              <w:right w:val="single" w:color="auto" w:sz="4" w:space="0"/>
            </w:tcBorders>
            <w:vAlign w:val="center"/>
          </w:tcPr>
          <w:p w14:paraId="37C3882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restart"/>
            <w:tcBorders>
              <w:top w:val="single" w:color="000000" w:sz="4" w:space="0"/>
              <w:left w:val="single" w:color="auto" w:sz="4" w:space="0"/>
              <w:right w:val="single" w:color="000000" w:sz="4" w:space="0"/>
            </w:tcBorders>
            <w:vAlign w:val="center"/>
          </w:tcPr>
          <w:p w14:paraId="68D609D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2163BA7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06ABA47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2650B4D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专业拓展课</w:t>
            </w:r>
          </w:p>
        </w:tc>
        <w:tc>
          <w:tcPr>
            <w:tcW w:w="480" w:type="dxa"/>
            <w:vMerge w:val="restart"/>
            <w:tcBorders>
              <w:top w:val="single" w:color="000000" w:sz="4" w:space="0"/>
              <w:left w:val="single" w:color="000000" w:sz="4" w:space="0"/>
              <w:right w:val="single" w:color="000000" w:sz="4" w:space="0"/>
            </w:tcBorders>
            <w:vAlign w:val="center"/>
          </w:tcPr>
          <w:p w14:paraId="4B25685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6D13347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7C79F93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78E2F38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2C0658A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0DC5AA1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选修</w:t>
            </w:r>
          </w:p>
        </w:tc>
        <w:tc>
          <w:tcPr>
            <w:tcW w:w="720" w:type="dxa"/>
            <w:tcBorders>
              <w:top w:val="single" w:color="000000" w:sz="4" w:space="0"/>
              <w:left w:val="single" w:color="000000" w:sz="4" w:space="0"/>
              <w:bottom w:val="single" w:color="000000" w:sz="4" w:space="0"/>
              <w:right w:val="single" w:color="000000" w:sz="4" w:space="0"/>
            </w:tcBorders>
            <w:noWrap/>
          </w:tcPr>
          <w:p w14:paraId="3C4FF07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4AEC0361">
            <w:pPr>
              <w:widowControl/>
              <w:spacing w:after="0" w:line="240" w:lineRule="exact"/>
              <w:jc w:val="center"/>
              <w:textAlignment w:val="center"/>
              <w:rPr>
                <w:rFonts w:hint="eastAsia" w:ascii="Times New Roman" w:hAnsi="Times New Roman" w:eastAsia="仿宋_GB2312" w:cs="仿宋_GB2312"/>
                <w:color w:val="000000"/>
                <w:kern w:val="0"/>
                <w:szCs w:val="21"/>
                <w:lang w:bidi="ar"/>
              </w:rPr>
            </w:pPr>
            <w:r>
              <w:rPr>
                <w:rFonts w:hint="eastAsia" w:ascii="Times New Roman" w:hAnsi="Times New Roman" w:eastAsia="仿宋_GB2312" w:cs="仿宋_GB2312"/>
                <w:color w:val="000000"/>
                <w:kern w:val="0"/>
                <w:sz w:val="18"/>
                <w:szCs w:val="18"/>
                <w:lang w:bidi="ar"/>
              </w:rPr>
              <w:t>3B510205501</w:t>
            </w:r>
          </w:p>
        </w:tc>
        <w:tc>
          <w:tcPr>
            <w:tcW w:w="1606" w:type="dxa"/>
            <w:tcBorders>
              <w:top w:val="single" w:color="000000" w:sz="4" w:space="0"/>
              <w:left w:val="single" w:color="000000" w:sz="4" w:space="0"/>
              <w:bottom w:val="single" w:color="000000" w:sz="4" w:space="0"/>
              <w:right w:val="single" w:color="000000" w:sz="4" w:space="0"/>
            </w:tcBorders>
          </w:tcPr>
          <w:p w14:paraId="40F0029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人工智能导论</w:t>
            </w:r>
          </w:p>
        </w:tc>
        <w:tc>
          <w:tcPr>
            <w:tcW w:w="734" w:type="dxa"/>
            <w:tcBorders>
              <w:top w:val="single" w:color="000000" w:sz="4" w:space="0"/>
              <w:left w:val="single" w:color="000000" w:sz="4" w:space="0"/>
              <w:bottom w:val="single" w:color="000000" w:sz="4" w:space="0"/>
              <w:right w:val="single" w:color="000000" w:sz="4" w:space="0"/>
            </w:tcBorders>
          </w:tcPr>
          <w:p w14:paraId="76115ED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tcPr>
          <w:p w14:paraId="1DC530A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auto" w:sz="4" w:space="0"/>
            </w:tcBorders>
          </w:tcPr>
          <w:p w14:paraId="5BE300B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78" w:type="dxa"/>
            <w:tcBorders>
              <w:top w:val="single" w:color="auto" w:sz="4" w:space="0"/>
              <w:left w:val="single" w:color="auto" w:sz="4" w:space="0"/>
              <w:bottom w:val="single" w:color="auto" w:sz="4" w:space="0"/>
              <w:right w:val="single" w:color="auto" w:sz="4" w:space="0"/>
            </w:tcBorders>
          </w:tcPr>
          <w:p w14:paraId="7D8BEA2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2023" w:type="dxa"/>
            <w:gridSpan w:val="6"/>
            <w:vMerge w:val="restart"/>
            <w:tcBorders>
              <w:top w:val="single" w:color="auto" w:sz="4" w:space="0"/>
              <w:left w:val="single" w:color="auto" w:sz="4" w:space="0"/>
              <w:bottom w:val="single" w:color="auto" w:sz="4" w:space="0"/>
              <w:right w:val="single" w:color="auto" w:sz="4" w:space="0"/>
            </w:tcBorders>
            <w:noWrap/>
            <w:vAlign w:val="center"/>
          </w:tcPr>
          <w:p w14:paraId="1E48243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专业拓展课最低学分要求为10学分</w:t>
            </w:r>
          </w:p>
        </w:tc>
        <w:tc>
          <w:tcPr>
            <w:tcW w:w="547" w:type="dxa"/>
            <w:tcBorders>
              <w:top w:val="single" w:color="auto" w:sz="4" w:space="0"/>
              <w:left w:val="single" w:color="auto" w:sz="4" w:space="0"/>
              <w:bottom w:val="single" w:color="auto" w:sz="4" w:space="0"/>
              <w:right w:val="single" w:color="auto" w:sz="4" w:space="0"/>
            </w:tcBorders>
            <w:noWrap/>
          </w:tcPr>
          <w:p w14:paraId="7C88340D">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13F0DA90">
        <w:tblPrEx>
          <w:tblCellMar>
            <w:top w:w="0" w:type="dxa"/>
            <w:left w:w="108" w:type="dxa"/>
            <w:bottom w:w="0" w:type="dxa"/>
            <w:right w:w="108" w:type="dxa"/>
          </w:tblCellMar>
        </w:tblPrEx>
        <w:trPr>
          <w:trHeight w:val="303" w:hRule="atLeast"/>
          <w:jc w:val="center"/>
        </w:trPr>
        <w:tc>
          <w:tcPr>
            <w:tcW w:w="321" w:type="dxa"/>
            <w:vMerge w:val="continue"/>
            <w:tcBorders>
              <w:left w:val="single" w:color="auto" w:sz="4" w:space="0"/>
              <w:right w:val="single" w:color="auto" w:sz="4" w:space="0"/>
            </w:tcBorders>
            <w:vAlign w:val="center"/>
          </w:tcPr>
          <w:p w14:paraId="2D0D9E3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50D1D3E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672947C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4468075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058DDD37">
            <w:pPr>
              <w:widowControl/>
              <w:spacing w:after="0" w:line="240" w:lineRule="exact"/>
              <w:jc w:val="center"/>
              <w:textAlignment w:val="center"/>
              <w:rPr>
                <w:rFonts w:hint="eastAsia" w:ascii="Times New Roman" w:hAnsi="Times New Roman" w:eastAsia="仿宋_GB2312" w:cs="仿宋_GB2312"/>
                <w:color w:val="000000"/>
                <w:kern w:val="0"/>
                <w:szCs w:val="21"/>
                <w:lang w:bidi="ar"/>
              </w:rPr>
            </w:pPr>
            <w:r>
              <w:rPr>
                <w:rFonts w:hint="eastAsia" w:ascii="Times New Roman" w:hAnsi="Times New Roman" w:eastAsia="仿宋_GB2312" w:cs="仿宋_GB2312"/>
                <w:color w:val="000000"/>
                <w:kern w:val="0"/>
                <w:sz w:val="18"/>
                <w:szCs w:val="18"/>
                <w:lang w:bidi="ar"/>
              </w:rPr>
              <w:t>3B510205502</w:t>
            </w:r>
          </w:p>
        </w:tc>
        <w:tc>
          <w:tcPr>
            <w:tcW w:w="1606" w:type="dxa"/>
            <w:tcBorders>
              <w:top w:val="single" w:color="000000" w:sz="4" w:space="0"/>
              <w:left w:val="single" w:color="000000" w:sz="4" w:space="0"/>
              <w:bottom w:val="single" w:color="000000" w:sz="4" w:space="0"/>
              <w:right w:val="single" w:color="000000" w:sz="4" w:space="0"/>
            </w:tcBorders>
          </w:tcPr>
          <w:p w14:paraId="02BF2E2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云计算平台技术应用</w:t>
            </w:r>
          </w:p>
        </w:tc>
        <w:tc>
          <w:tcPr>
            <w:tcW w:w="734" w:type="dxa"/>
            <w:tcBorders>
              <w:top w:val="single" w:color="000000" w:sz="4" w:space="0"/>
              <w:left w:val="single" w:color="000000" w:sz="4" w:space="0"/>
              <w:bottom w:val="single" w:color="000000" w:sz="4" w:space="0"/>
              <w:right w:val="single" w:color="000000" w:sz="4" w:space="0"/>
            </w:tcBorders>
          </w:tcPr>
          <w:p w14:paraId="021736C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tcPr>
          <w:p w14:paraId="11C8B7B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auto" w:sz="4" w:space="0"/>
            </w:tcBorders>
          </w:tcPr>
          <w:p w14:paraId="535E73B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78" w:type="dxa"/>
            <w:tcBorders>
              <w:top w:val="single" w:color="auto" w:sz="4" w:space="0"/>
              <w:left w:val="single" w:color="auto" w:sz="4" w:space="0"/>
              <w:bottom w:val="single" w:color="auto" w:sz="4" w:space="0"/>
              <w:right w:val="single" w:color="auto" w:sz="4" w:space="0"/>
            </w:tcBorders>
          </w:tcPr>
          <w:p w14:paraId="74A8235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2023" w:type="dxa"/>
            <w:gridSpan w:val="6"/>
            <w:vMerge w:val="continue"/>
            <w:tcBorders>
              <w:top w:val="single" w:color="auto" w:sz="4" w:space="0"/>
              <w:left w:val="single" w:color="auto" w:sz="4" w:space="0"/>
              <w:bottom w:val="single" w:color="auto" w:sz="4" w:space="0"/>
              <w:right w:val="single" w:color="auto" w:sz="4" w:space="0"/>
            </w:tcBorders>
            <w:noWrap/>
            <w:vAlign w:val="center"/>
          </w:tcPr>
          <w:p w14:paraId="1AAEE3C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auto" w:sz="4" w:space="0"/>
              <w:left w:val="single" w:color="auto" w:sz="4" w:space="0"/>
              <w:bottom w:val="single" w:color="auto" w:sz="4" w:space="0"/>
              <w:right w:val="single" w:color="auto" w:sz="4" w:space="0"/>
            </w:tcBorders>
            <w:noWrap/>
          </w:tcPr>
          <w:p w14:paraId="6B3F3BF8">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799B6B32">
        <w:tblPrEx>
          <w:tblCellMar>
            <w:top w:w="0" w:type="dxa"/>
            <w:left w:w="108" w:type="dxa"/>
            <w:bottom w:w="0" w:type="dxa"/>
            <w:right w:w="108" w:type="dxa"/>
          </w:tblCellMar>
        </w:tblPrEx>
        <w:trPr>
          <w:trHeight w:val="303" w:hRule="atLeast"/>
          <w:jc w:val="center"/>
        </w:trPr>
        <w:tc>
          <w:tcPr>
            <w:tcW w:w="321" w:type="dxa"/>
            <w:vMerge w:val="continue"/>
            <w:tcBorders>
              <w:left w:val="single" w:color="auto" w:sz="4" w:space="0"/>
              <w:right w:val="single" w:color="auto" w:sz="4" w:space="0"/>
            </w:tcBorders>
            <w:vAlign w:val="center"/>
          </w:tcPr>
          <w:p w14:paraId="23802BE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477F242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7C82EF5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6CBE8AB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7F21BC90">
            <w:pPr>
              <w:widowControl/>
              <w:spacing w:after="0" w:line="240" w:lineRule="exact"/>
              <w:jc w:val="center"/>
              <w:textAlignment w:val="center"/>
              <w:rPr>
                <w:rFonts w:hint="eastAsia" w:ascii="Times New Roman" w:hAnsi="Times New Roman" w:eastAsia="仿宋_GB2312" w:cs="仿宋_GB2312"/>
                <w:color w:val="000000"/>
                <w:kern w:val="0"/>
                <w:szCs w:val="21"/>
                <w:lang w:bidi="ar"/>
              </w:rPr>
            </w:pPr>
            <w:r>
              <w:rPr>
                <w:rFonts w:hint="eastAsia" w:ascii="Times New Roman" w:hAnsi="Times New Roman" w:eastAsia="仿宋_GB2312" w:cs="仿宋_GB2312"/>
                <w:color w:val="000000"/>
                <w:kern w:val="0"/>
                <w:sz w:val="18"/>
                <w:szCs w:val="18"/>
                <w:lang w:bidi="ar"/>
              </w:rPr>
              <w:t>3B510205503</w:t>
            </w:r>
          </w:p>
        </w:tc>
        <w:tc>
          <w:tcPr>
            <w:tcW w:w="1606" w:type="dxa"/>
            <w:tcBorders>
              <w:top w:val="single" w:color="000000" w:sz="4" w:space="0"/>
              <w:left w:val="single" w:color="000000" w:sz="4" w:space="0"/>
              <w:bottom w:val="single" w:color="000000" w:sz="4" w:space="0"/>
              <w:right w:val="single" w:color="000000" w:sz="4" w:space="0"/>
            </w:tcBorders>
          </w:tcPr>
          <w:p w14:paraId="35C534C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NoSQL数据库技术应用</w:t>
            </w:r>
          </w:p>
        </w:tc>
        <w:tc>
          <w:tcPr>
            <w:tcW w:w="734" w:type="dxa"/>
            <w:tcBorders>
              <w:top w:val="single" w:color="000000" w:sz="4" w:space="0"/>
              <w:left w:val="single" w:color="000000" w:sz="4" w:space="0"/>
              <w:bottom w:val="single" w:color="000000" w:sz="4" w:space="0"/>
              <w:right w:val="single" w:color="000000" w:sz="4" w:space="0"/>
            </w:tcBorders>
          </w:tcPr>
          <w:p w14:paraId="5CFF360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tcPr>
          <w:p w14:paraId="34AE4DD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auto" w:sz="4" w:space="0"/>
            </w:tcBorders>
          </w:tcPr>
          <w:p w14:paraId="58E1963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78" w:type="dxa"/>
            <w:tcBorders>
              <w:top w:val="single" w:color="auto" w:sz="4" w:space="0"/>
              <w:left w:val="single" w:color="auto" w:sz="4" w:space="0"/>
              <w:bottom w:val="single" w:color="auto" w:sz="4" w:space="0"/>
              <w:right w:val="single" w:color="auto" w:sz="4" w:space="0"/>
            </w:tcBorders>
          </w:tcPr>
          <w:p w14:paraId="57ADBEC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2023" w:type="dxa"/>
            <w:gridSpan w:val="6"/>
            <w:vMerge w:val="continue"/>
            <w:tcBorders>
              <w:top w:val="single" w:color="auto" w:sz="4" w:space="0"/>
              <w:left w:val="single" w:color="auto" w:sz="4" w:space="0"/>
              <w:bottom w:val="single" w:color="auto" w:sz="4" w:space="0"/>
              <w:right w:val="single" w:color="auto" w:sz="4" w:space="0"/>
            </w:tcBorders>
            <w:noWrap/>
            <w:vAlign w:val="center"/>
          </w:tcPr>
          <w:p w14:paraId="383DC95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auto" w:sz="4" w:space="0"/>
              <w:left w:val="single" w:color="auto" w:sz="4" w:space="0"/>
              <w:bottom w:val="single" w:color="auto" w:sz="4" w:space="0"/>
              <w:right w:val="single" w:color="auto" w:sz="4" w:space="0"/>
            </w:tcBorders>
            <w:noWrap/>
          </w:tcPr>
          <w:p w14:paraId="081390D1">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0A3ADAA7">
        <w:tblPrEx>
          <w:tblCellMar>
            <w:top w:w="0" w:type="dxa"/>
            <w:left w:w="108" w:type="dxa"/>
            <w:bottom w:w="0" w:type="dxa"/>
            <w:right w:w="108" w:type="dxa"/>
          </w:tblCellMar>
        </w:tblPrEx>
        <w:trPr>
          <w:trHeight w:val="303" w:hRule="atLeast"/>
          <w:jc w:val="center"/>
        </w:trPr>
        <w:tc>
          <w:tcPr>
            <w:tcW w:w="321" w:type="dxa"/>
            <w:vMerge w:val="continue"/>
            <w:tcBorders>
              <w:left w:val="single" w:color="auto" w:sz="4" w:space="0"/>
              <w:right w:val="single" w:color="auto" w:sz="4" w:space="0"/>
            </w:tcBorders>
            <w:vAlign w:val="center"/>
          </w:tcPr>
          <w:p w14:paraId="6F8314E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57997C5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583EED2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2B4147B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6A83410E">
            <w:pPr>
              <w:widowControl/>
              <w:spacing w:after="0" w:line="240" w:lineRule="exact"/>
              <w:jc w:val="center"/>
              <w:textAlignment w:val="center"/>
              <w:rPr>
                <w:rFonts w:hint="eastAsia" w:ascii="Times New Roman" w:hAnsi="Times New Roman" w:eastAsia="仿宋_GB2312" w:cs="仿宋_GB2312"/>
                <w:color w:val="000000"/>
                <w:kern w:val="0"/>
                <w:szCs w:val="21"/>
                <w:lang w:bidi="ar"/>
              </w:rPr>
            </w:pPr>
            <w:r>
              <w:rPr>
                <w:rFonts w:hint="eastAsia" w:ascii="Times New Roman" w:hAnsi="Times New Roman" w:eastAsia="仿宋_GB2312" w:cs="仿宋_GB2312"/>
                <w:color w:val="000000"/>
                <w:kern w:val="0"/>
                <w:sz w:val="18"/>
                <w:szCs w:val="18"/>
                <w:lang w:bidi="ar"/>
              </w:rPr>
              <w:t>3B510205504</w:t>
            </w:r>
          </w:p>
        </w:tc>
        <w:tc>
          <w:tcPr>
            <w:tcW w:w="1606" w:type="dxa"/>
            <w:tcBorders>
              <w:top w:val="single" w:color="000000" w:sz="4" w:space="0"/>
              <w:left w:val="single" w:color="000000" w:sz="4" w:space="0"/>
              <w:bottom w:val="single" w:color="000000" w:sz="4" w:space="0"/>
              <w:right w:val="single" w:color="000000" w:sz="4" w:space="0"/>
            </w:tcBorders>
          </w:tcPr>
          <w:p w14:paraId="0EA822E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Web前端开发框架技术</w:t>
            </w:r>
          </w:p>
        </w:tc>
        <w:tc>
          <w:tcPr>
            <w:tcW w:w="734" w:type="dxa"/>
            <w:tcBorders>
              <w:top w:val="single" w:color="000000" w:sz="4" w:space="0"/>
              <w:left w:val="single" w:color="000000" w:sz="4" w:space="0"/>
              <w:bottom w:val="single" w:color="000000" w:sz="4" w:space="0"/>
              <w:right w:val="single" w:color="000000" w:sz="4" w:space="0"/>
            </w:tcBorders>
          </w:tcPr>
          <w:p w14:paraId="2DD4315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tcPr>
          <w:p w14:paraId="6FE048B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auto" w:sz="4" w:space="0"/>
            </w:tcBorders>
          </w:tcPr>
          <w:p w14:paraId="2FC0407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78" w:type="dxa"/>
            <w:tcBorders>
              <w:top w:val="single" w:color="auto" w:sz="4" w:space="0"/>
              <w:left w:val="single" w:color="auto" w:sz="4" w:space="0"/>
              <w:bottom w:val="single" w:color="auto" w:sz="4" w:space="0"/>
              <w:right w:val="single" w:color="auto" w:sz="4" w:space="0"/>
            </w:tcBorders>
          </w:tcPr>
          <w:p w14:paraId="245C63D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2023" w:type="dxa"/>
            <w:gridSpan w:val="6"/>
            <w:vMerge w:val="continue"/>
            <w:tcBorders>
              <w:top w:val="single" w:color="auto" w:sz="4" w:space="0"/>
              <w:left w:val="single" w:color="auto" w:sz="4" w:space="0"/>
              <w:bottom w:val="single" w:color="auto" w:sz="4" w:space="0"/>
              <w:right w:val="single" w:color="auto" w:sz="4" w:space="0"/>
            </w:tcBorders>
            <w:noWrap/>
            <w:vAlign w:val="center"/>
          </w:tcPr>
          <w:p w14:paraId="4E05658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auto" w:sz="4" w:space="0"/>
              <w:left w:val="single" w:color="auto" w:sz="4" w:space="0"/>
              <w:bottom w:val="single" w:color="auto" w:sz="4" w:space="0"/>
              <w:right w:val="single" w:color="auto" w:sz="4" w:space="0"/>
            </w:tcBorders>
            <w:noWrap/>
          </w:tcPr>
          <w:p w14:paraId="366D34D1">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584FBF1E">
        <w:tblPrEx>
          <w:tblCellMar>
            <w:top w:w="0" w:type="dxa"/>
            <w:left w:w="108" w:type="dxa"/>
            <w:bottom w:w="0" w:type="dxa"/>
            <w:right w:w="108" w:type="dxa"/>
          </w:tblCellMar>
        </w:tblPrEx>
        <w:trPr>
          <w:trHeight w:val="303" w:hRule="atLeast"/>
          <w:jc w:val="center"/>
        </w:trPr>
        <w:tc>
          <w:tcPr>
            <w:tcW w:w="321" w:type="dxa"/>
            <w:vMerge w:val="continue"/>
            <w:tcBorders>
              <w:left w:val="single" w:color="auto" w:sz="4" w:space="0"/>
              <w:right w:val="single" w:color="auto" w:sz="4" w:space="0"/>
            </w:tcBorders>
            <w:vAlign w:val="center"/>
          </w:tcPr>
          <w:p w14:paraId="532590E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020253D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59642C0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7548F83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5</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610003DF">
            <w:pPr>
              <w:widowControl/>
              <w:spacing w:after="0" w:line="240" w:lineRule="exact"/>
              <w:jc w:val="center"/>
              <w:textAlignment w:val="center"/>
              <w:rPr>
                <w:rFonts w:hint="eastAsia" w:ascii="Times New Roman" w:hAnsi="Times New Roman" w:eastAsia="仿宋_GB2312" w:cs="仿宋_GB2312"/>
                <w:color w:val="000000"/>
                <w:kern w:val="0"/>
                <w:szCs w:val="21"/>
                <w:lang w:bidi="ar"/>
              </w:rPr>
            </w:pPr>
            <w:r>
              <w:rPr>
                <w:rFonts w:hint="eastAsia" w:ascii="Times New Roman" w:hAnsi="Times New Roman" w:eastAsia="仿宋_GB2312" w:cs="仿宋_GB2312"/>
                <w:color w:val="000000"/>
                <w:kern w:val="0"/>
                <w:sz w:val="18"/>
                <w:szCs w:val="18"/>
                <w:lang w:bidi="ar"/>
              </w:rPr>
              <w:t>3B510205505</w:t>
            </w:r>
          </w:p>
        </w:tc>
        <w:tc>
          <w:tcPr>
            <w:tcW w:w="1606" w:type="dxa"/>
            <w:tcBorders>
              <w:top w:val="single" w:color="000000" w:sz="4" w:space="0"/>
              <w:left w:val="single" w:color="000000" w:sz="4" w:space="0"/>
              <w:bottom w:val="single" w:color="000000" w:sz="4" w:space="0"/>
              <w:right w:val="single" w:color="000000" w:sz="4" w:space="0"/>
            </w:tcBorders>
          </w:tcPr>
          <w:p w14:paraId="6DA5C59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Scala编程基础</w:t>
            </w:r>
          </w:p>
        </w:tc>
        <w:tc>
          <w:tcPr>
            <w:tcW w:w="734" w:type="dxa"/>
            <w:tcBorders>
              <w:top w:val="single" w:color="000000" w:sz="4" w:space="0"/>
              <w:left w:val="single" w:color="000000" w:sz="4" w:space="0"/>
              <w:bottom w:val="single" w:color="000000" w:sz="4" w:space="0"/>
              <w:right w:val="single" w:color="000000" w:sz="4" w:space="0"/>
            </w:tcBorders>
          </w:tcPr>
          <w:p w14:paraId="6BA0644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tcPr>
          <w:p w14:paraId="24A3AD6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auto" w:sz="4" w:space="0"/>
            </w:tcBorders>
          </w:tcPr>
          <w:p w14:paraId="724AA44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78" w:type="dxa"/>
            <w:tcBorders>
              <w:top w:val="single" w:color="auto" w:sz="4" w:space="0"/>
              <w:left w:val="single" w:color="auto" w:sz="4" w:space="0"/>
              <w:bottom w:val="single" w:color="auto" w:sz="4" w:space="0"/>
              <w:right w:val="single" w:color="auto" w:sz="4" w:space="0"/>
            </w:tcBorders>
          </w:tcPr>
          <w:p w14:paraId="3485E08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2023" w:type="dxa"/>
            <w:gridSpan w:val="6"/>
            <w:vMerge w:val="continue"/>
            <w:tcBorders>
              <w:top w:val="single" w:color="auto" w:sz="4" w:space="0"/>
              <w:left w:val="single" w:color="auto" w:sz="4" w:space="0"/>
              <w:bottom w:val="single" w:color="auto" w:sz="4" w:space="0"/>
              <w:right w:val="single" w:color="auto" w:sz="4" w:space="0"/>
            </w:tcBorders>
            <w:noWrap/>
            <w:vAlign w:val="center"/>
          </w:tcPr>
          <w:p w14:paraId="68DB5BE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auto" w:sz="4" w:space="0"/>
              <w:left w:val="single" w:color="auto" w:sz="4" w:space="0"/>
              <w:bottom w:val="single" w:color="auto" w:sz="4" w:space="0"/>
              <w:right w:val="single" w:color="auto" w:sz="4" w:space="0"/>
            </w:tcBorders>
            <w:noWrap/>
          </w:tcPr>
          <w:p w14:paraId="67418C3E">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564BC2C4">
        <w:tblPrEx>
          <w:tblCellMar>
            <w:top w:w="0" w:type="dxa"/>
            <w:left w:w="108" w:type="dxa"/>
            <w:bottom w:w="0" w:type="dxa"/>
            <w:right w:w="108" w:type="dxa"/>
          </w:tblCellMar>
        </w:tblPrEx>
        <w:trPr>
          <w:trHeight w:val="303" w:hRule="atLeast"/>
          <w:jc w:val="center"/>
        </w:trPr>
        <w:tc>
          <w:tcPr>
            <w:tcW w:w="321" w:type="dxa"/>
            <w:vMerge w:val="continue"/>
            <w:tcBorders>
              <w:left w:val="single" w:color="auto" w:sz="4" w:space="0"/>
              <w:right w:val="single" w:color="auto" w:sz="4" w:space="0"/>
            </w:tcBorders>
            <w:vAlign w:val="center"/>
          </w:tcPr>
          <w:p w14:paraId="3C1D9E6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5628CEC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392536C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2FD0A52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6</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36602F2A">
            <w:pPr>
              <w:widowControl/>
              <w:spacing w:after="0" w:line="240" w:lineRule="exact"/>
              <w:jc w:val="center"/>
              <w:textAlignment w:val="center"/>
              <w:rPr>
                <w:rFonts w:hint="eastAsia" w:ascii="Times New Roman" w:hAnsi="Times New Roman" w:eastAsia="仿宋_GB2312" w:cs="仿宋_GB2312"/>
                <w:color w:val="000000"/>
                <w:kern w:val="0"/>
                <w:szCs w:val="21"/>
                <w:lang w:bidi="ar"/>
              </w:rPr>
            </w:pPr>
            <w:r>
              <w:rPr>
                <w:rFonts w:hint="eastAsia" w:ascii="Times New Roman" w:hAnsi="Times New Roman" w:eastAsia="仿宋_GB2312" w:cs="仿宋_GB2312"/>
                <w:color w:val="000000"/>
                <w:kern w:val="0"/>
                <w:sz w:val="18"/>
                <w:szCs w:val="18"/>
                <w:lang w:bidi="ar"/>
              </w:rPr>
              <w:t>3B510205506</w:t>
            </w:r>
          </w:p>
        </w:tc>
        <w:tc>
          <w:tcPr>
            <w:tcW w:w="1606" w:type="dxa"/>
            <w:tcBorders>
              <w:top w:val="single" w:color="000000" w:sz="4" w:space="0"/>
              <w:left w:val="single" w:color="000000" w:sz="4" w:space="0"/>
              <w:bottom w:val="single" w:color="000000" w:sz="4" w:space="0"/>
              <w:right w:val="single" w:color="000000" w:sz="4" w:space="0"/>
            </w:tcBorders>
          </w:tcPr>
          <w:p w14:paraId="2F786D1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Spark应用技术</w:t>
            </w:r>
          </w:p>
        </w:tc>
        <w:tc>
          <w:tcPr>
            <w:tcW w:w="734" w:type="dxa"/>
            <w:tcBorders>
              <w:top w:val="single" w:color="000000" w:sz="4" w:space="0"/>
              <w:left w:val="single" w:color="000000" w:sz="4" w:space="0"/>
              <w:bottom w:val="single" w:color="000000" w:sz="4" w:space="0"/>
              <w:right w:val="single" w:color="000000" w:sz="4" w:space="0"/>
            </w:tcBorders>
          </w:tcPr>
          <w:p w14:paraId="0561401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tcPr>
          <w:p w14:paraId="554B1B5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auto" w:sz="4" w:space="0"/>
            </w:tcBorders>
          </w:tcPr>
          <w:p w14:paraId="101E4FB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78" w:type="dxa"/>
            <w:tcBorders>
              <w:top w:val="single" w:color="auto" w:sz="4" w:space="0"/>
              <w:left w:val="single" w:color="auto" w:sz="4" w:space="0"/>
              <w:bottom w:val="single" w:color="auto" w:sz="4" w:space="0"/>
              <w:right w:val="single" w:color="auto" w:sz="4" w:space="0"/>
            </w:tcBorders>
          </w:tcPr>
          <w:p w14:paraId="7D67124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2023" w:type="dxa"/>
            <w:gridSpan w:val="6"/>
            <w:vMerge w:val="continue"/>
            <w:tcBorders>
              <w:top w:val="single" w:color="auto" w:sz="4" w:space="0"/>
              <w:left w:val="single" w:color="auto" w:sz="4" w:space="0"/>
              <w:bottom w:val="single" w:color="auto" w:sz="4" w:space="0"/>
              <w:right w:val="single" w:color="auto" w:sz="4" w:space="0"/>
            </w:tcBorders>
            <w:noWrap/>
            <w:vAlign w:val="center"/>
          </w:tcPr>
          <w:p w14:paraId="2996452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auto" w:sz="4" w:space="0"/>
              <w:left w:val="single" w:color="auto" w:sz="4" w:space="0"/>
              <w:bottom w:val="single" w:color="auto" w:sz="4" w:space="0"/>
              <w:right w:val="single" w:color="auto" w:sz="4" w:space="0"/>
            </w:tcBorders>
            <w:noWrap/>
          </w:tcPr>
          <w:p w14:paraId="5B693855">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A2EDB21">
        <w:tblPrEx>
          <w:tblCellMar>
            <w:top w:w="0" w:type="dxa"/>
            <w:left w:w="108" w:type="dxa"/>
            <w:bottom w:w="0" w:type="dxa"/>
            <w:right w:w="108" w:type="dxa"/>
          </w:tblCellMar>
        </w:tblPrEx>
        <w:trPr>
          <w:trHeight w:val="303" w:hRule="atLeast"/>
          <w:jc w:val="center"/>
        </w:trPr>
        <w:tc>
          <w:tcPr>
            <w:tcW w:w="321" w:type="dxa"/>
            <w:vMerge w:val="continue"/>
            <w:tcBorders>
              <w:left w:val="single" w:color="auto" w:sz="4" w:space="0"/>
              <w:right w:val="single" w:color="auto" w:sz="4" w:space="0"/>
            </w:tcBorders>
            <w:vAlign w:val="center"/>
          </w:tcPr>
          <w:p w14:paraId="2E33A98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5DA2D5E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5883AC6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36B2348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7</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7ED69A55">
            <w:pPr>
              <w:widowControl/>
              <w:spacing w:after="0" w:line="240" w:lineRule="exact"/>
              <w:jc w:val="center"/>
              <w:textAlignment w:val="center"/>
              <w:rPr>
                <w:rFonts w:hint="eastAsia" w:ascii="Times New Roman" w:hAnsi="Times New Roman" w:eastAsia="仿宋_GB2312" w:cs="仿宋_GB2312"/>
                <w:color w:val="000000"/>
                <w:kern w:val="0"/>
                <w:szCs w:val="21"/>
                <w:lang w:bidi="ar"/>
              </w:rPr>
            </w:pPr>
            <w:r>
              <w:rPr>
                <w:rFonts w:hint="eastAsia" w:ascii="Times New Roman" w:hAnsi="Times New Roman" w:eastAsia="仿宋_GB2312" w:cs="仿宋_GB2312"/>
                <w:color w:val="000000"/>
                <w:kern w:val="0"/>
                <w:sz w:val="18"/>
                <w:szCs w:val="18"/>
                <w:lang w:bidi="ar"/>
              </w:rPr>
              <w:t>3B510205507</w:t>
            </w:r>
          </w:p>
        </w:tc>
        <w:tc>
          <w:tcPr>
            <w:tcW w:w="1606" w:type="dxa"/>
            <w:tcBorders>
              <w:top w:val="single" w:color="000000" w:sz="4" w:space="0"/>
              <w:left w:val="single" w:color="000000" w:sz="4" w:space="0"/>
              <w:bottom w:val="single" w:color="000000" w:sz="4" w:space="0"/>
              <w:right w:val="single" w:color="000000" w:sz="4" w:space="0"/>
            </w:tcBorders>
          </w:tcPr>
          <w:p w14:paraId="1AE7E44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Flink应用技术</w:t>
            </w:r>
          </w:p>
        </w:tc>
        <w:tc>
          <w:tcPr>
            <w:tcW w:w="734" w:type="dxa"/>
            <w:tcBorders>
              <w:top w:val="single" w:color="000000" w:sz="4" w:space="0"/>
              <w:left w:val="single" w:color="000000" w:sz="4" w:space="0"/>
              <w:bottom w:val="single" w:color="000000" w:sz="4" w:space="0"/>
              <w:right w:val="single" w:color="000000" w:sz="4" w:space="0"/>
            </w:tcBorders>
          </w:tcPr>
          <w:p w14:paraId="2D1E13B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tcPr>
          <w:p w14:paraId="2658B83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auto" w:sz="4" w:space="0"/>
            </w:tcBorders>
          </w:tcPr>
          <w:p w14:paraId="1F6DF57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78" w:type="dxa"/>
            <w:tcBorders>
              <w:top w:val="single" w:color="auto" w:sz="4" w:space="0"/>
              <w:left w:val="single" w:color="auto" w:sz="4" w:space="0"/>
              <w:bottom w:val="single" w:color="auto" w:sz="4" w:space="0"/>
              <w:right w:val="single" w:color="auto" w:sz="4" w:space="0"/>
            </w:tcBorders>
          </w:tcPr>
          <w:p w14:paraId="6387D9A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2023" w:type="dxa"/>
            <w:gridSpan w:val="6"/>
            <w:vMerge w:val="continue"/>
            <w:tcBorders>
              <w:top w:val="single" w:color="auto" w:sz="4" w:space="0"/>
              <w:left w:val="single" w:color="auto" w:sz="4" w:space="0"/>
              <w:bottom w:val="single" w:color="auto" w:sz="4" w:space="0"/>
              <w:right w:val="single" w:color="auto" w:sz="4" w:space="0"/>
            </w:tcBorders>
            <w:noWrap/>
            <w:vAlign w:val="center"/>
          </w:tcPr>
          <w:p w14:paraId="27A6FC0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auto" w:sz="4" w:space="0"/>
              <w:left w:val="single" w:color="auto" w:sz="4" w:space="0"/>
              <w:bottom w:val="single" w:color="auto" w:sz="4" w:space="0"/>
              <w:right w:val="single" w:color="auto" w:sz="4" w:space="0"/>
            </w:tcBorders>
            <w:noWrap/>
          </w:tcPr>
          <w:p w14:paraId="05B35BBE">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504573DC">
        <w:tblPrEx>
          <w:tblCellMar>
            <w:top w:w="0" w:type="dxa"/>
            <w:left w:w="108" w:type="dxa"/>
            <w:bottom w:w="0" w:type="dxa"/>
            <w:right w:w="108" w:type="dxa"/>
          </w:tblCellMar>
        </w:tblPrEx>
        <w:trPr>
          <w:trHeight w:val="240" w:hRule="atLeast"/>
          <w:jc w:val="center"/>
        </w:trPr>
        <w:tc>
          <w:tcPr>
            <w:tcW w:w="321" w:type="dxa"/>
            <w:vMerge w:val="continue"/>
            <w:tcBorders>
              <w:left w:val="single" w:color="auto" w:sz="4" w:space="0"/>
              <w:right w:val="single" w:color="auto" w:sz="4" w:space="0"/>
            </w:tcBorders>
            <w:vAlign w:val="center"/>
          </w:tcPr>
          <w:p w14:paraId="26EC75C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02AE49F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791D259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53CD98E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8</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52F8BB76">
            <w:pPr>
              <w:widowControl/>
              <w:spacing w:after="0" w:line="240" w:lineRule="exact"/>
              <w:jc w:val="center"/>
              <w:textAlignment w:val="center"/>
              <w:rPr>
                <w:rFonts w:hint="eastAsia" w:ascii="Times New Roman" w:hAnsi="Times New Roman" w:eastAsia="仿宋_GB2312" w:cs="仿宋_GB2312"/>
                <w:color w:val="000000"/>
                <w:kern w:val="0"/>
                <w:szCs w:val="21"/>
                <w:lang w:bidi="ar"/>
              </w:rPr>
            </w:pPr>
            <w:r>
              <w:rPr>
                <w:rFonts w:hint="eastAsia" w:ascii="Times New Roman" w:hAnsi="Times New Roman" w:eastAsia="仿宋_GB2312" w:cs="仿宋_GB2312"/>
                <w:color w:val="000000"/>
                <w:kern w:val="0"/>
                <w:sz w:val="18"/>
                <w:szCs w:val="18"/>
                <w:lang w:bidi="ar"/>
              </w:rPr>
              <w:t>3B510205508</w:t>
            </w:r>
          </w:p>
        </w:tc>
        <w:tc>
          <w:tcPr>
            <w:tcW w:w="1606" w:type="dxa"/>
            <w:tcBorders>
              <w:top w:val="single" w:color="000000" w:sz="4" w:space="0"/>
              <w:left w:val="single" w:color="000000" w:sz="4" w:space="0"/>
              <w:bottom w:val="single" w:color="000000" w:sz="4" w:space="0"/>
              <w:right w:val="single" w:color="000000" w:sz="4" w:space="0"/>
            </w:tcBorders>
          </w:tcPr>
          <w:p w14:paraId="528825D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6"/>
                <w:kern w:val="0"/>
                <w:sz w:val="20"/>
                <w:szCs w:val="20"/>
                <w:lang w:bidi="ar"/>
              </w:rPr>
              <w:t>大数据项目管理</w:t>
            </w:r>
          </w:p>
        </w:tc>
        <w:tc>
          <w:tcPr>
            <w:tcW w:w="734" w:type="dxa"/>
            <w:tcBorders>
              <w:top w:val="single" w:color="000000" w:sz="4" w:space="0"/>
              <w:left w:val="single" w:color="000000" w:sz="4" w:space="0"/>
              <w:bottom w:val="single" w:color="000000" w:sz="4" w:space="0"/>
              <w:right w:val="single" w:color="000000" w:sz="4" w:space="0"/>
            </w:tcBorders>
            <w:noWrap/>
          </w:tcPr>
          <w:p w14:paraId="1EF3356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noWrap/>
          </w:tcPr>
          <w:p w14:paraId="2846436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auto" w:sz="4" w:space="0"/>
            </w:tcBorders>
            <w:noWrap/>
          </w:tcPr>
          <w:p w14:paraId="03938D8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78" w:type="dxa"/>
            <w:tcBorders>
              <w:top w:val="single" w:color="auto" w:sz="4" w:space="0"/>
              <w:left w:val="single" w:color="auto" w:sz="4" w:space="0"/>
              <w:bottom w:val="single" w:color="auto" w:sz="4" w:space="0"/>
              <w:right w:val="single" w:color="auto" w:sz="4" w:space="0"/>
            </w:tcBorders>
            <w:noWrap/>
          </w:tcPr>
          <w:p w14:paraId="732BB6F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2023" w:type="dxa"/>
            <w:gridSpan w:val="6"/>
            <w:vMerge w:val="continue"/>
            <w:tcBorders>
              <w:top w:val="single" w:color="auto" w:sz="4" w:space="0"/>
              <w:left w:val="single" w:color="auto" w:sz="4" w:space="0"/>
              <w:bottom w:val="single" w:color="auto" w:sz="4" w:space="0"/>
              <w:right w:val="single" w:color="auto" w:sz="4" w:space="0"/>
            </w:tcBorders>
            <w:noWrap/>
            <w:vAlign w:val="center"/>
          </w:tcPr>
          <w:p w14:paraId="24F355A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auto" w:sz="4" w:space="0"/>
              <w:left w:val="single" w:color="auto" w:sz="4" w:space="0"/>
              <w:bottom w:val="single" w:color="auto" w:sz="4" w:space="0"/>
              <w:right w:val="single" w:color="auto" w:sz="4" w:space="0"/>
            </w:tcBorders>
          </w:tcPr>
          <w:p w14:paraId="3F5EDE01">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6BD5F03">
        <w:tblPrEx>
          <w:tblCellMar>
            <w:top w:w="0" w:type="dxa"/>
            <w:left w:w="108" w:type="dxa"/>
            <w:bottom w:w="0" w:type="dxa"/>
            <w:right w:w="108" w:type="dxa"/>
          </w:tblCellMar>
        </w:tblPrEx>
        <w:trPr>
          <w:trHeight w:val="320" w:hRule="atLeast"/>
          <w:jc w:val="center"/>
        </w:trPr>
        <w:tc>
          <w:tcPr>
            <w:tcW w:w="321" w:type="dxa"/>
            <w:vMerge w:val="continue"/>
            <w:tcBorders>
              <w:left w:val="single" w:color="auto" w:sz="4" w:space="0"/>
              <w:right w:val="single" w:color="auto" w:sz="4" w:space="0"/>
            </w:tcBorders>
            <w:vAlign w:val="center"/>
          </w:tcPr>
          <w:p w14:paraId="1FAE940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652B422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63BAF0E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1001F16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9</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7E8EC116">
            <w:pPr>
              <w:widowControl/>
              <w:spacing w:after="0" w:line="240" w:lineRule="exact"/>
              <w:jc w:val="center"/>
              <w:textAlignment w:val="center"/>
              <w:rPr>
                <w:rFonts w:hint="eastAsia" w:ascii="Times New Roman" w:hAnsi="Times New Roman" w:eastAsia="仿宋_GB2312" w:cs="仿宋_GB2312"/>
                <w:color w:val="000000"/>
                <w:kern w:val="0"/>
                <w:szCs w:val="21"/>
                <w:lang w:bidi="ar"/>
              </w:rPr>
            </w:pPr>
            <w:r>
              <w:rPr>
                <w:rFonts w:hint="eastAsia" w:ascii="Times New Roman" w:hAnsi="Times New Roman" w:eastAsia="仿宋_GB2312" w:cs="仿宋_GB2312"/>
                <w:color w:val="000000"/>
                <w:kern w:val="0"/>
                <w:sz w:val="18"/>
                <w:szCs w:val="18"/>
                <w:lang w:bidi="ar"/>
              </w:rPr>
              <w:t>3B510205509</w:t>
            </w:r>
          </w:p>
        </w:tc>
        <w:tc>
          <w:tcPr>
            <w:tcW w:w="1606" w:type="dxa"/>
            <w:tcBorders>
              <w:top w:val="single" w:color="000000" w:sz="4" w:space="0"/>
              <w:left w:val="single" w:color="000000" w:sz="4" w:space="0"/>
              <w:bottom w:val="single" w:color="000000" w:sz="4" w:space="0"/>
              <w:right w:val="single" w:color="000000" w:sz="4" w:space="0"/>
            </w:tcBorders>
          </w:tcPr>
          <w:p w14:paraId="3F41C25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6"/>
                <w:kern w:val="0"/>
                <w:sz w:val="20"/>
                <w:szCs w:val="20"/>
                <w:lang w:bidi="ar"/>
              </w:rPr>
              <w:t>大数据安全技术</w:t>
            </w:r>
          </w:p>
        </w:tc>
        <w:tc>
          <w:tcPr>
            <w:tcW w:w="734" w:type="dxa"/>
            <w:tcBorders>
              <w:top w:val="single" w:color="000000" w:sz="4" w:space="0"/>
              <w:left w:val="single" w:color="000000" w:sz="4" w:space="0"/>
              <w:bottom w:val="single" w:color="000000" w:sz="4" w:space="0"/>
              <w:right w:val="single" w:color="000000" w:sz="4" w:space="0"/>
            </w:tcBorders>
            <w:noWrap/>
          </w:tcPr>
          <w:p w14:paraId="3C2B5FB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noWrap/>
          </w:tcPr>
          <w:p w14:paraId="15063E7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noWrap/>
          </w:tcPr>
          <w:p w14:paraId="0ECB680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78" w:type="dxa"/>
            <w:tcBorders>
              <w:top w:val="single" w:color="auto" w:sz="4" w:space="0"/>
              <w:left w:val="single" w:color="000000" w:sz="4" w:space="0"/>
              <w:bottom w:val="single" w:color="000000" w:sz="4" w:space="0"/>
              <w:right w:val="single" w:color="auto" w:sz="4" w:space="0"/>
            </w:tcBorders>
            <w:noWrap/>
          </w:tcPr>
          <w:p w14:paraId="582920A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2023" w:type="dxa"/>
            <w:gridSpan w:val="6"/>
            <w:vMerge w:val="continue"/>
            <w:tcBorders>
              <w:top w:val="single" w:color="auto" w:sz="4" w:space="0"/>
              <w:left w:val="single" w:color="auto" w:sz="4" w:space="0"/>
              <w:bottom w:val="single" w:color="auto" w:sz="4" w:space="0"/>
              <w:right w:val="single" w:color="auto" w:sz="4" w:space="0"/>
            </w:tcBorders>
            <w:noWrap/>
            <w:vAlign w:val="center"/>
          </w:tcPr>
          <w:p w14:paraId="78BB9D7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auto" w:sz="4" w:space="0"/>
              <w:left w:val="single" w:color="auto" w:sz="4" w:space="0"/>
              <w:bottom w:val="single" w:color="auto" w:sz="4" w:space="0"/>
              <w:right w:val="single" w:color="auto" w:sz="4" w:space="0"/>
            </w:tcBorders>
          </w:tcPr>
          <w:p w14:paraId="5242F617">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5F7E3F34">
        <w:tblPrEx>
          <w:tblCellMar>
            <w:top w:w="0" w:type="dxa"/>
            <w:left w:w="108" w:type="dxa"/>
            <w:bottom w:w="0" w:type="dxa"/>
            <w:right w:w="108" w:type="dxa"/>
          </w:tblCellMar>
        </w:tblPrEx>
        <w:trPr>
          <w:trHeight w:val="320" w:hRule="atLeast"/>
          <w:jc w:val="center"/>
        </w:trPr>
        <w:tc>
          <w:tcPr>
            <w:tcW w:w="321" w:type="dxa"/>
            <w:vMerge w:val="continue"/>
            <w:tcBorders>
              <w:left w:val="single" w:color="auto" w:sz="4" w:space="0"/>
              <w:right w:val="single" w:color="auto" w:sz="4" w:space="0"/>
            </w:tcBorders>
            <w:vAlign w:val="center"/>
          </w:tcPr>
          <w:p w14:paraId="007FED4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right w:val="single" w:color="000000" w:sz="4" w:space="0"/>
            </w:tcBorders>
            <w:vAlign w:val="center"/>
          </w:tcPr>
          <w:p w14:paraId="297B6DD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right w:val="single" w:color="000000" w:sz="4" w:space="0"/>
            </w:tcBorders>
            <w:vAlign w:val="center"/>
          </w:tcPr>
          <w:p w14:paraId="4538FB9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58E04F9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10</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2CD40066">
            <w:pPr>
              <w:widowControl/>
              <w:spacing w:after="0" w:line="240" w:lineRule="exact"/>
              <w:jc w:val="center"/>
              <w:textAlignment w:val="center"/>
              <w:rPr>
                <w:rFonts w:hint="eastAsia" w:ascii="Times New Roman" w:hAnsi="Times New Roman" w:eastAsia="仿宋_GB2312" w:cs="仿宋_GB2312"/>
                <w:color w:val="000000"/>
                <w:kern w:val="0"/>
                <w:szCs w:val="21"/>
                <w:lang w:bidi="ar"/>
              </w:rPr>
            </w:pPr>
            <w:r>
              <w:rPr>
                <w:rFonts w:hint="eastAsia" w:ascii="Times New Roman" w:hAnsi="Times New Roman" w:eastAsia="仿宋_GB2312" w:cs="仿宋_GB2312"/>
                <w:color w:val="000000"/>
                <w:kern w:val="0"/>
                <w:sz w:val="18"/>
                <w:szCs w:val="18"/>
                <w:lang w:bidi="ar"/>
              </w:rPr>
              <w:t>3B510205510</w:t>
            </w:r>
          </w:p>
        </w:tc>
        <w:tc>
          <w:tcPr>
            <w:tcW w:w="1606" w:type="dxa"/>
            <w:tcBorders>
              <w:top w:val="single" w:color="000000" w:sz="4" w:space="0"/>
              <w:left w:val="single" w:color="000000" w:sz="4" w:space="0"/>
              <w:bottom w:val="single" w:color="000000" w:sz="4" w:space="0"/>
              <w:right w:val="single" w:color="000000" w:sz="4" w:space="0"/>
            </w:tcBorders>
          </w:tcPr>
          <w:p w14:paraId="1C9972E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6"/>
                <w:kern w:val="0"/>
                <w:sz w:val="20"/>
                <w:szCs w:val="20"/>
                <w:lang w:bidi="ar"/>
              </w:rPr>
              <w:t>大数据技术服务</w:t>
            </w:r>
          </w:p>
        </w:tc>
        <w:tc>
          <w:tcPr>
            <w:tcW w:w="734" w:type="dxa"/>
            <w:tcBorders>
              <w:top w:val="single" w:color="000000" w:sz="4" w:space="0"/>
              <w:left w:val="single" w:color="000000" w:sz="4" w:space="0"/>
              <w:bottom w:val="single" w:color="000000" w:sz="4" w:space="0"/>
              <w:right w:val="single" w:color="000000" w:sz="4" w:space="0"/>
            </w:tcBorders>
            <w:noWrap/>
          </w:tcPr>
          <w:p w14:paraId="39C5DA4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noWrap/>
          </w:tcPr>
          <w:p w14:paraId="7A9453B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noWrap/>
          </w:tcPr>
          <w:p w14:paraId="2DF260C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78" w:type="dxa"/>
            <w:tcBorders>
              <w:top w:val="single" w:color="000000" w:sz="4" w:space="0"/>
              <w:left w:val="single" w:color="000000" w:sz="4" w:space="0"/>
              <w:bottom w:val="single" w:color="000000" w:sz="4" w:space="0"/>
              <w:right w:val="single" w:color="auto" w:sz="4" w:space="0"/>
            </w:tcBorders>
            <w:noWrap/>
          </w:tcPr>
          <w:p w14:paraId="44683BD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2023" w:type="dxa"/>
            <w:gridSpan w:val="6"/>
            <w:vMerge w:val="continue"/>
            <w:tcBorders>
              <w:top w:val="single" w:color="auto" w:sz="4" w:space="0"/>
              <w:left w:val="single" w:color="auto" w:sz="4" w:space="0"/>
              <w:bottom w:val="single" w:color="auto" w:sz="4" w:space="0"/>
              <w:right w:val="single" w:color="auto" w:sz="4" w:space="0"/>
            </w:tcBorders>
            <w:noWrap/>
            <w:vAlign w:val="center"/>
          </w:tcPr>
          <w:p w14:paraId="5565E35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auto" w:sz="4" w:space="0"/>
              <w:left w:val="single" w:color="auto" w:sz="4" w:space="0"/>
              <w:bottom w:val="single" w:color="auto" w:sz="4" w:space="0"/>
              <w:right w:val="single" w:color="auto" w:sz="4" w:space="0"/>
            </w:tcBorders>
          </w:tcPr>
          <w:p w14:paraId="3BF51F63">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24B4BC71">
        <w:tblPrEx>
          <w:tblCellMar>
            <w:top w:w="0" w:type="dxa"/>
            <w:left w:w="108" w:type="dxa"/>
            <w:bottom w:w="0" w:type="dxa"/>
            <w:right w:w="108" w:type="dxa"/>
          </w:tblCellMar>
        </w:tblPrEx>
        <w:trPr>
          <w:trHeight w:val="320" w:hRule="atLeast"/>
          <w:jc w:val="center"/>
        </w:trPr>
        <w:tc>
          <w:tcPr>
            <w:tcW w:w="321" w:type="dxa"/>
            <w:vMerge w:val="continue"/>
            <w:tcBorders>
              <w:left w:val="single" w:color="auto" w:sz="4" w:space="0"/>
              <w:right w:val="single" w:color="auto" w:sz="4" w:space="0"/>
            </w:tcBorders>
            <w:vAlign w:val="center"/>
          </w:tcPr>
          <w:p w14:paraId="1B2DCCD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auto" w:sz="4" w:space="0"/>
              <w:bottom w:val="single" w:color="000000" w:sz="4" w:space="0"/>
              <w:right w:val="single" w:color="000000" w:sz="4" w:space="0"/>
            </w:tcBorders>
            <w:vAlign w:val="center"/>
          </w:tcPr>
          <w:p w14:paraId="348984A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left w:val="single" w:color="000000" w:sz="4" w:space="0"/>
              <w:bottom w:val="single" w:color="000000" w:sz="4" w:space="0"/>
              <w:right w:val="single" w:color="000000" w:sz="4" w:space="0"/>
            </w:tcBorders>
            <w:vAlign w:val="center"/>
          </w:tcPr>
          <w:p w14:paraId="5A554F5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55D43F4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11</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095D6CC2">
            <w:pPr>
              <w:widowControl/>
              <w:spacing w:after="0" w:line="240" w:lineRule="exact"/>
              <w:jc w:val="center"/>
              <w:textAlignment w:val="center"/>
              <w:rPr>
                <w:rFonts w:hint="eastAsia" w:ascii="Times New Roman" w:hAnsi="Times New Roman" w:eastAsia="仿宋_GB2312" w:cs="仿宋_GB2312"/>
                <w:color w:val="000000"/>
                <w:kern w:val="0"/>
                <w:szCs w:val="21"/>
                <w:lang w:bidi="ar"/>
              </w:rPr>
            </w:pPr>
            <w:r>
              <w:rPr>
                <w:rFonts w:hint="eastAsia" w:ascii="Times New Roman" w:hAnsi="Times New Roman" w:eastAsia="仿宋_GB2312" w:cs="仿宋_GB2312"/>
                <w:color w:val="000000"/>
                <w:kern w:val="0"/>
                <w:sz w:val="18"/>
                <w:szCs w:val="18"/>
                <w:lang w:bidi="ar"/>
              </w:rPr>
              <w:t>3B510205511</w:t>
            </w:r>
          </w:p>
        </w:tc>
        <w:tc>
          <w:tcPr>
            <w:tcW w:w="1606" w:type="dxa"/>
            <w:tcBorders>
              <w:top w:val="single" w:color="000000" w:sz="4" w:space="0"/>
              <w:left w:val="single" w:color="000000" w:sz="4" w:space="0"/>
              <w:bottom w:val="single" w:color="000000" w:sz="4" w:space="0"/>
              <w:right w:val="single" w:color="000000" w:sz="4" w:space="0"/>
            </w:tcBorders>
          </w:tcPr>
          <w:p w14:paraId="47BAFB0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spacing w:val="-6"/>
                <w:kern w:val="0"/>
                <w:sz w:val="20"/>
                <w:szCs w:val="20"/>
                <w:lang w:bidi="ar"/>
              </w:rPr>
              <w:t>大数据产品运营</w:t>
            </w:r>
          </w:p>
        </w:tc>
        <w:tc>
          <w:tcPr>
            <w:tcW w:w="734" w:type="dxa"/>
            <w:tcBorders>
              <w:top w:val="single" w:color="000000" w:sz="4" w:space="0"/>
              <w:left w:val="single" w:color="000000" w:sz="4" w:space="0"/>
              <w:bottom w:val="single" w:color="000000" w:sz="4" w:space="0"/>
              <w:right w:val="single" w:color="000000" w:sz="4" w:space="0"/>
            </w:tcBorders>
            <w:noWrap/>
          </w:tcPr>
          <w:p w14:paraId="13E65CC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779" w:type="dxa"/>
            <w:tcBorders>
              <w:top w:val="single" w:color="000000" w:sz="4" w:space="0"/>
              <w:left w:val="single" w:color="000000" w:sz="4" w:space="0"/>
              <w:bottom w:val="single" w:color="000000" w:sz="4" w:space="0"/>
              <w:right w:val="single" w:color="000000" w:sz="4" w:space="0"/>
            </w:tcBorders>
            <w:noWrap/>
          </w:tcPr>
          <w:p w14:paraId="03E6A68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32</w:t>
            </w:r>
          </w:p>
        </w:tc>
        <w:tc>
          <w:tcPr>
            <w:tcW w:w="898" w:type="dxa"/>
            <w:tcBorders>
              <w:top w:val="single" w:color="000000" w:sz="4" w:space="0"/>
              <w:left w:val="single" w:color="000000" w:sz="4" w:space="0"/>
              <w:bottom w:val="single" w:color="000000" w:sz="4" w:space="0"/>
              <w:right w:val="single" w:color="000000" w:sz="4" w:space="0"/>
            </w:tcBorders>
            <w:noWrap/>
          </w:tcPr>
          <w:p w14:paraId="04D2A6C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878" w:type="dxa"/>
            <w:tcBorders>
              <w:top w:val="single" w:color="000000" w:sz="4" w:space="0"/>
              <w:left w:val="single" w:color="000000" w:sz="4" w:space="0"/>
              <w:bottom w:val="single" w:color="000000" w:sz="4" w:space="0"/>
              <w:right w:val="single" w:color="auto" w:sz="4" w:space="0"/>
            </w:tcBorders>
            <w:noWrap/>
          </w:tcPr>
          <w:p w14:paraId="6065FE8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16</w:t>
            </w:r>
          </w:p>
        </w:tc>
        <w:tc>
          <w:tcPr>
            <w:tcW w:w="2023" w:type="dxa"/>
            <w:gridSpan w:val="6"/>
            <w:vMerge w:val="continue"/>
            <w:tcBorders>
              <w:top w:val="single" w:color="auto" w:sz="4" w:space="0"/>
              <w:left w:val="single" w:color="auto" w:sz="4" w:space="0"/>
              <w:bottom w:val="single" w:color="auto" w:sz="4" w:space="0"/>
              <w:right w:val="single" w:color="auto" w:sz="4" w:space="0"/>
            </w:tcBorders>
            <w:noWrap/>
            <w:vAlign w:val="center"/>
          </w:tcPr>
          <w:p w14:paraId="05728EC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auto" w:sz="4" w:space="0"/>
              <w:left w:val="single" w:color="auto" w:sz="4" w:space="0"/>
              <w:bottom w:val="single" w:color="auto" w:sz="4" w:space="0"/>
              <w:right w:val="single" w:color="auto" w:sz="4" w:space="0"/>
            </w:tcBorders>
          </w:tcPr>
          <w:p w14:paraId="44856177">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6CAC52D7">
        <w:tblPrEx>
          <w:tblCellMar>
            <w:top w:w="0" w:type="dxa"/>
            <w:left w:w="108" w:type="dxa"/>
            <w:bottom w:w="0" w:type="dxa"/>
            <w:right w:w="108" w:type="dxa"/>
          </w:tblCellMar>
        </w:tblPrEx>
        <w:trPr>
          <w:trHeight w:val="356" w:hRule="atLeast"/>
          <w:jc w:val="center"/>
        </w:trPr>
        <w:tc>
          <w:tcPr>
            <w:tcW w:w="321" w:type="dxa"/>
            <w:vMerge w:val="continue"/>
            <w:tcBorders>
              <w:left w:val="single" w:color="auto" w:sz="4" w:space="0"/>
              <w:right w:val="single" w:color="auto" w:sz="4" w:space="0"/>
            </w:tcBorders>
            <w:vAlign w:val="center"/>
          </w:tcPr>
          <w:p w14:paraId="244F7E3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bookmarkStart w:id="50" w:name="_Hlk207121240"/>
          </w:p>
        </w:tc>
        <w:tc>
          <w:tcPr>
            <w:tcW w:w="380" w:type="dxa"/>
            <w:vMerge w:val="restart"/>
            <w:tcBorders>
              <w:top w:val="single" w:color="000000" w:sz="4" w:space="0"/>
              <w:left w:val="single" w:color="000000" w:sz="4" w:space="0"/>
              <w:bottom w:val="single" w:color="auto" w:sz="4" w:space="0"/>
              <w:right w:val="single" w:color="000000" w:sz="4" w:space="0"/>
            </w:tcBorders>
            <w:vAlign w:val="center"/>
          </w:tcPr>
          <w:p w14:paraId="7CF5DD2D">
            <w:pPr>
              <w:widowControl/>
              <w:spacing w:after="0" w:line="24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实践性教学环节</w:t>
            </w:r>
          </w:p>
        </w:tc>
        <w:tc>
          <w:tcPr>
            <w:tcW w:w="480" w:type="dxa"/>
            <w:vMerge w:val="restart"/>
            <w:tcBorders>
              <w:top w:val="single" w:color="000000" w:sz="4" w:space="0"/>
              <w:left w:val="single" w:color="000000" w:sz="4" w:space="0"/>
              <w:bottom w:val="single" w:color="auto" w:sz="4" w:space="0"/>
              <w:right w:val="single" w:color="000000" w:sz="4" w:space="0"/>
            </w:tcBorders>
            <w:vAlign w:val="center"/>
          </w:tcPr>
          <w:p w14:paraId="5782681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必修</w:t>
            </w:r>
          </w:p>
        </w:tc>
        <w:tc>
          <w:tcPr>
            <w:tcW w:w="720" w:type="dxa"/>
            <w:tcBorders>
              <w:top w:val="single" w:color="000000" w:sz="4" w:space="0"/>
              <w:left w:val="single" w:color="000000" w:sz="4" w:space="0"/>
              <w:bottom w:val="single" w:color="auto" w:sz="4" w:space="0"/>
              <w:right w:val="single" w:color="000000" w:sz="4" w:space="0"/>
            </w:tcBorders>
            <w:noWrap/>
          </w:tcPr>
          <w:p w14:paraId="305A117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w:t>
            </w:r>
          </w:p>
        </w:tc>
        <w:tc>
          <w:tcPr>
            <w:tcW w:w="1311" w:type="dxa"/>
            <w:tcBorders>
              <w:top w:val="single" w:color="000000" w:sz="4" w:space="0"/>
              <w:left w:val="single" w:color="000000" w:sz="4" w:space="0"/>
              <w:bottom w:val="single" w:color="auto" w:sz="4" w:space="0"/>
              <w:right w:val="single" w:color="000000" w:sz="4" w:space="0"/>
            </w:tcBorders>
            <w:noWrap/>
            <w:vAlign w:val="center"/>
          </w:tcPr>
          <w:p w14:paraId="308E08C4">
            <w:pPr>
              <w:widowControl/>
              <w:spacing w:after="0" w:line="240" w:lineRule="exact"/>
              <w:jc w:val="left"/>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1B410101601</w:t>
            </w:r>
          </w:p>
        </w:tc>
        <w:tc>
          <w:tcPr>
            <w:tcW w:w="1606" w:type="dxa"/>
            <w:tcBorders>
              <w:top w:val="single" w:color="000000" w:sz="4" w:space="0"/>
              <w:left w:val="single" w:color="000000" w:sz="4" w:space="0"/>
              <w:bottom w:val="single" w:color="auto" w:sz="4" w:space="0"/>
              <w:right w:val="single" w:color="000000" w:sz="4" w:space="0"/>
            </w:tcBorders>
          </w:tcPr>
          <w:p w14:paraId="0F98D07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毕业设计</w:t>
            </w:r>
          </w:p>
        </w:tc>
        <w:tc>
          <w:tcPr>
            <w:tcW w:w="734" w:type="dxa"/>
            <w:tcBorders>
              <w:top w:val="single" w:color="000000" w:sz="4" w:space="0"/>
              <w:left w:val="single" w:color="000000" w:sz="4" w:space="0"/>
              <w:bottom w:val="single" w:color="auto" w:sz="4" w:space="0"/>
              <w:right w:val="single" w:color="000000" w:sz="4" w:space="0"/>
            </w:tcBorders>
            <w:noWrap/>
          </w:tcPr>
          <w:p w14:paraId="707FD38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5</w:t>
            </w:r>
          </w:p>
        </w:tc>
        <w:tc>
          <w:tcPr>
            <w:tcW w:w="779" w:type="dxa"/>
            <w:tcBorders>
              <w:top w:val="single" w:color="000000" w:sz="4" w:space="0"/>
              <w:left w:val="single" w:color="000000" w:sz="4" w:space="0"/>
              <w:bottom w:val="single" w:color="auto" w:sz="4" w:space="0"/>
              <w:right w:val="single" w:color="000000" w:sz="4" w:space="0"/>
            </w:tcBorders>
            <w:noWrap/>
          </w:tcPr>
          <w:p w14:paraId="27EC39D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80</w:t>
            </w:r>
          </w:p>
        </w:tc>
        <w:tc>
          <w:tcPr>
            <w:tcW w:w="898" w:type="dxa"/>
            <w:tcBorders>
              <w:top w:val="single" w:color="000000" w:sz="4" w:space="0"/>
              <w:left w:val="single" w:color="000000" w:sz="4" w:space="0"/>
              <w:bottom w:val="single" w:color="auto" w:sz="4" w:space="0"/>
              <w:right w:val="single" w:color="000000" w:sz="4" w:space="0"/>
            </w:tcBorders>
            <w:noWrap/>
          </w:tcPr>
          <w:p w14:paraId="756C24B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20</w:t>
            </w:r>
          </w:p>
        </w:tc>
        <w:tc>
          <w:tcPr>
            <w:tcW w:w="878" w:type="dxa"/>
            <w:tcBorders>
              <w:top w:val="single" w:color="000000" w:sz="4" w:space="0"/>
              <w:left w:val="single" w:color="000000" w:sz="4" w:space="0"/>
              <w:bottom w:val="single" w:color="auto" w:sz="4" w:space="0"/>
              <w:right w:val="single" w:color="000000" w:sz="4" w:space="0"/>
            </w:tcBorders>
            <w:noWrap/>
          </w:tcPr>
          <w:p w14:paraId="0C57A37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60</w:t>
            </w:r>
          </w:p>
        </w:tc>
        <w:tc>
          <w:tcPr>
            <w:tcW w:w="325" w:type="dxa"/>
            <w:tcBorders>
              <w:top w:val="single" w:color="auto" w:sz="4" w:space="0"/>
              <w:left w:val="single" w:color="000000" w:sz="4" w:space="0"/>
              <w:bottom w:val="single" w:color="auto" w:sz="4" w:space="0"/>
              <w:right w:val="single" w:color="000000" w:sz="4" w:space="0"/>
            </w:tcBorders>
            <w:noWrap/>
            <w:vAlign w:val="center"/>
          </w:tcPr>
          <w:p w14:paraId="4AA7232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auto" w:sz="4" w:space="0"/>
              <w:left w:val="single" w:color="000000" w:sz="4" w:space="0"/>
              <w:bottom w:val="single" w:color="auto" w:sz="4" w:space="0"/>
              <w:right w:val="single" w:color="000000" w:sz="4" w:space="0"/>
            </w:tcBorders>
            <w:noWrap/>
            <w:vAlign w:val="center"/>
          </w:tcPr>
          <w:p w14:paraId="7A66A28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auto" w:sz="4" w:space="0"/>
              <w:left w:val="single" w:color="000000" w:sz="4" w:space="0"/>
              <w:bottom w:val="single" w:color="auto" w:sz="4" w:space="0"/>
              <w:right w:val="single" w:color="000000" w:sz="4" w:space="0"/>
            </w:tcBorders>
            <w:noWrap/>
            <w:vAlign w:val="center"/>
          </w:tcPr>
          <w:p w14:paraId="6E4C398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auto" w:sz="4" w:space="0"/>
              <w:left w:val="single" w:color="000000" w:sz="4" w:space="0"/>
              <w:bottom w:val="single" w:color="auto" w:sz="4" w:space="0"/>
              <w:right w:val="single" w:color="000000" w:sz="4" w:space="0"/>
            </w:tcBorders>
            <w:noWrap/>
            <w:vAlign w:val="center"/>
          </w:tcPr>
          <w:p w14:paraId="3292421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auto" w:sz="4" w:space="0"/>
              <w:left w:val="single" w:color="000000" w:sz="4" w:space="0"/>
              <w:bottom w:val="single" w:color="auto" w:sz="4" w:space="0"/>
              <w:right w:val="single" w:color="000000" w:sz="4" w:space="0"/>
            </w:tcBorders>
          </w:tcPr>
          <w:p w14:paraId="56B1B88E">
            <w:pPr>
              <w:widowControl/>
              <w:spacing w:after="0" w:line="300" w:lineRule="exact"/>
              <w:jc w:val="center"/>
              <w:textAlignment w:val="center"/>
              <w:rPr>
                <w:rFonts w:hint="eastAsia" w:ascii="Times New Roman" w:hAnsi="Times New Roman" w:eastAsia="仿宋_GB2312" w:cs="仿宋_GB2312"/>
                <w:color w:val="000000"/>
                <w:spacing w:val="-34"/>
                <w:kern w:val="0"/>
                <w:sz w:val="20"/>
                <w:szCs w:val="20"/>
                <w:lang w:bidi="ar"/>
              </w:rPr>
            </w:pPr>
            <w:r>
              <w:rPr>
                <w:rFonts w:hint="eastAsia" w:ascii="Times New Roman" w:hAnsi="Times New Roman" w:eastAsia="仿宋_GB2312" w:cs="仿宋_GB2312"/>
                <w:color w:val="000000"/>
                <w:spacing w:val="-34"/>
                <w:kern w:val="0"/>
                <w:sz w:val="20"/>
                <w:szCs w:val="20"/>
                <w:lang w:bidi="ar"/>
              </w:rPr>
              <w:t>20</w:t>
            </w:r>
          </w:p>
        </w:tc>
        <w:tc>
          <w:tcPr>
            <w:tcW w:w="375" w:type="dxa"/>
            <w:tcBorders>
              <w:top w:val="single" w:color="auto" w:sz="4" w:space="0"/>
              <w:left w:val="single" w:color="000000" w:sz="4" w:space="0"/>
              <w:bottom w:val="single" w:color="auto" w:sz="4" w:space="0"/>
              <w:right w:val="single" w:color="000000" w:sz="4" w:space="0"/>
            </w:tcBorders>
          </w:tcPr>
          <w:p w14:paraId="19CE6E95">
            <w:pPr>
              <w:widowControl/>
              <w:spacing w:after="0" w:line="300" w:lineRule="exact"/>
              <w:jc w:val="center"/>
              <w:textAlignment w:val="center"/>
              <w:rPr>
                <w:rFonts w:hint="eastAsia" w:ascii="Times New Roman" w:hAnsi="Times New Roman" w:eastAsia="仿宋_GB2312" w:cs="仿宋_GB2312"/>
                <w:color w:val="000000"/>
                <w:spacing w:val="-23"/>
                <w:kern w:val="0"/>
                <w:sz w:val="20"/>
                <w:szCs w:val="20"/>
                <w:lang w:bidi="ar"/>
              </w:rPr>
            </w:pPr>
          </w:p>
        </w:tc>
        <w:tc>
          <w:tcPr>
            <w:tcW w:w="547" w:type="dxa"/>
            <w:tcBorders>
              <w:top w:val="single" w:color="auto" w:sz="4" w:space="0"/>
              <w:left w:val="single" w:color="000000" w:sz="4" w:space="0"/>
              <w:bottom w:val="single" w:color="auto" w:sz="4" w:space="0"/>
              <w:right w:val="single" w:color="000000" w:sz="4" w:space="0"/>
            </w:tcBorders>
          </w:tcPr>
          <w:p w14:paraId="3887DE69">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tr w14:paraId="332E5282">
        <w:tblPrEx>
          <w:tblCellMar>
            <w:top w:w="0" w:type="dxa"/>
            <w:left w:w="108" w:type="dxa"/>
            <w:bottom w:w="0" w:type="dxa"/>
            <w:right w:w="108" w:type="dxa"/>
          </w:tblCellMar>
        </w:tblPrEx>
        <w:trPr>
          <w:trHeight w:val="904" w:hRule="atLeast"/>
          <w:jc w:val="center"/>
        </w:trPr>
        <w:tc>
          <w:tcPr>
            <w:tcW w:w="321" w:type="dxa"/>
            <w:vMerge w:val="continue"/>
            <w:tcBorders>
              <w:left w:val="single" w:color="auto" w:sz="4" w:space="0"/>
              <w:right w:val="single" w:color="auto" w:sz="4" w:space="0"/>
            </w:tcBorders>
            <w:vAlign w:val="center"/>
          </w:tcPr>
          <w:p w14:paraId="5525263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80" w:type="dxa"/>
            <w:vMerge w:val="continue"/>
            <w:tcBorders>
              <w:left w:val="single" w:color="000000" w:sz="4" w:space="0"/>
              <w:right w:val="single" w:color="000000" w:sz="4" w:space="0"/>
            </w:tcBorders>
            <w:vAlign w:val="center"/>
          </w:tcPr>
          <w:p w14:paraId="2FB33DA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480" w:type="dxa"/>
            <w:vMerge w:val="continue"/>
            <w:tcBorders>
              <w:top w:val="single" w:color="000000" w:sz="4" w:space="0"/>
              <w:left w:val="single" w:color="000000" w:sz="4" w:space="0"/>
              <w:bottom w:val="single" w:color="000000" w:sz="4" w:space="0"/>
              <w:right w:val="single" w:color="000000" w:sz="4" w:space="0"/>
            </w:tcBorders>
            <w:vAlign w:val="center"/>
          </w:tcPr>
          <w:p w14:paraId="0C9DA6A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720" w:type="dxa"/>
            <w:tcBorders>
              <w:top w:val="single" w:color="000000" w:sz="4" w:space="0"/>
              <w:left w:val="single" w:color="000000" w:sz="4" w:space="0"/>
              <w:bottom w:val="single" w:color="000000" w:sz="4" w:space="0"/>
              <w:right w:val="single" w:color="000000" w:sz="4" w:space="0"/>
            </w:tcBorders>
            <w:noWrap/>
          </w:tcPr>
          <w:p w14:paraId="22EFA7AB">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p w14:paraId="03395C7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2</w:t>
            </w:r>
          </w:p>
        </w:tc>
        <w:tc>
          <w:tcPr>
            <w:tcW w:w="1311" w:type="dxa"/>
            <w:tcBorders>
              <w:top w:val="single" w:color="000000" w:sz="4" w:space="0"/>
              <w:left w:val="single" w:color="000000" w:sz="4" w:space="0"/>
              <w:bottom w:val="single" w:color="000000" w:sz="4" w:space="0"/>
              <w:right w:val="single" w:color="000000" w:sz="4" w:space="0"/>
            </w:tcBorders>
            <w:noWrap/>
            <w:vAlign w:val="center"/>
          </w:tcPr>
          <w:p w14:paraId="70F0358B">
            <w:pPr>
              <w:widowControl/>
              <w:spacing w:after="0" w:line="240" w:lineRule="exact"/>
              <w:jc w:val="left"/>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18"/>
                <w:szCs w:val="18"/>
                <w:lang w:bidi="ar"/>
              </w:rPr>
              <w:t>1C410101602</w:t>
            </w:r>
          </w:p>
        </w:tc>
        <w:tc>
          <w:tcPr>
            <w:tcW w:w="1606" w:type="dxa"/>
            <w:tcBorders>
              <w:top w:val="single" w:color="000000" w:sz="4" w:space="0"/>
              <w:left w:val="single" w:color="000000" w:sz="4" w:space="0"/>
              <w:bottom w:val="single" w:color="000000" w:sz="4" w:space="0"/>
              <w:right w:val="single" w:color="000000" w:sz="4" w:space="0"/>
            </w:tcBorders>
            <w:vAlign w:val="center"/>
          </w:tcPr>
          <w:p w14:paraId="63B6D03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岗位实习</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C798F7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18</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7D22CD2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432</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5E179B7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0</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5CDD82C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432</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28286B5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2590FAF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237262E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79E7B10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vAlign w:val="center"/>
          </w:tcPr>
          <w:p w14:paraId="52C1E276">
            <w:pPr>
              <w:widowControl/>
              <w:spacing w:after="0" w:line="300" w:lineRule="exact"/>
              <w:jc w:val="center"/>
              <w:textAlignment w:val="center"/>
              <w:rPr>
                <w:rFonts w:hint="eastAsia" w:ascii="Times New Roman" w:hAnsi="Times New Roman" w:eastAsia="仿宋_GB2312" w:cs="仿宋_GB2312"/>
                <w:color w:val="000000"/>
                <w:spacing w:val="-23"/>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14:paraId="696D1192">
            <w:pPr>
              <w:widowControl/>
              <w:spacing w:after="0" w:line="300" w:lineRule="exact"/>
              <w:jc w:val="center"/>
              <w:textAlignment w:val="center"/>
              <w:rPr>
                <w:rFonts w:hint="eastAsia" w:ascii="Times New Roman" w:hAnsi="Times New Roman" w:eastAsia="仿宋_GB2312" w:cs="仿宋_GB2312"/>
                <w:color w:val="000000"/>
                <w:spacing w:val="-23"/>
                <w:kern w:val="0"/>
                <w:sz w:val="20"/>
                <w:szCs w:val="20"/>
                <w:lang w:bidi="ar"/>
              </w:rPr>
            </w:pPr>
            <w:r>
              <w:rPr>
                <w:rFonts w:hint="eastAsia" w:ascii="Times New Roman" w:hAnsi="Times New Roman" w:eastAsia="仿宋_GB2312" w:cs="仿宋_GB2312"/>
                <w:color w:val="000000"/>
                <w:spacing w:val="-23"/>
                <w:kern w:val="0"/>
                <w:sz w:val="20"/>
                <w:szCs w:val="20"/>
                <w:lang w:bidi="ar"/>
              </w:rPr>
              <w:t>18</w:t>
            </w:r>
          </w:p>
        </w:tc>
        <w:tc>
          <w:tcPr>
            <w:tcW w:w="547" w:type="dxa"/>
            <w:tcBorders>
              <w:top w:val="single" w:color="000000" w:sz="4" w:space="0"/>
              <w:left w:val="single" w:color="000000" w:sz="4" w:space="0"/>
              <w:bottom w:val="single" w:color="000000" w:sz="4" w:space="0"/>
              <w:right w:val="single" w:color="000000" w:sz="4" w:space="0"/>
            </w:tcBorders>
            <w:noWrap/>
            <w:vAlign w:val="center"/>
          </w:tcPr>
          <w:p w14:paraId="6E663708">
            <w:pPr>
              <w:widowControl/>
              <w:spacing w:after="0" w:line="300" w:lineRule="exact"/>
              <w:jc w:val="center"/>
              <w:textAlignment w:val="center"/>
              <w:rPr>
                <w:rFonts w:hint="eastAsia" w:ascii="Times New Roman" w:hAnsi="Times New Roman" w:eastAsia="仿宋_GB2312" w:cs="仿宋_GB2312"/>
                <w:color w:val="000000"/>
                <w:spacing w:val="-20"/>
                <w:kern w:val="0"/>
                <w:sz w:val="20"/>
                <w:szCs w:val="20"/>
                <w:lang w:bidi="ar"/>
              </w:rPr>
            </w:pPr>
            <w:r>
              <w:rPr>
                <w:rFonts w:hint="eastAsia" w:ascii="Times New Roman" w:hAnsi="Times New Roman" w:eastAsia="仿宋_GB2312" w:cs="仿宋_GB2312"/>
                <w:color w:val="000000"/>
                <w:spacing w:val="-20"/>
                <w:kern w:val="0"/>
                <w:sz w:val="20"/>
                <w:szCs w:val="20"/>
                <w:lang w:bidi="ar"/>
              </w:rPr>
              <w:t>考查</w:t>
            </w:r>
          </w:p>
        </w:tc>
      </w:tr>
      <w:bookmarkEnd w:id="50"/>
      <w:tr w14:paraId="36774C74">
        <w:tblPrEx>
          <w:tblCellMar>
            <w:top w:w="0" w:type="dxa"/>
            <w:left w:w="108" w:type="dxa"/>
            <w:bottom w:w="0" w:type="dxa"/>
            <w:right w:w="108" w:type="dxa"/>
          </w:tblCellMar>
        </w:tblPrEx>
        <w:trPr>
          <w:trHeight w:val="361" w:hRule="atLeast"/>
          <w:jc w:val="center"/>
        </w:trPr>
        <w:tc>
          <w:tcPr>
            <w:tcW w:w="4818" w:type="dxa"/>
            <w:gridSpan w:val="6"/>
            <w:tcBorders>
              <w:top w:val="single" w:color="000000" w:sz="4" w:space="0"/>
              <w:left w:val="single" w:color="000000" w:sz="4" w:space="0"/>
              <w:bottom w:val="single" w:color="000000" w:sz="4" w:space="0"/>
              <w:right w:val="single" w:color="000000" w:sz="4" w:space="0"/>
            </w:tcBorders>
            <w:vAlign w:val="bottom"/>
          </w:tcPr>
          <w:p w14:paraId="1EDF35E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专业必修课程学分、学时小计</w:t>
            </w:r>
          </w:p>
        </w:tc>
        <w:tc>
          <w:tcPr>
            <w:tcW w:w="734" w:type="dxa"/>
            <w:tcBorders>
              <w:top w:val="single" w:color="000000" w:sz="4" w:space="0"/>
              <w:left w:val="single" w:color="000000" w:sz="4" w:space="0"/>
              <w:bottom w:val="single" w:color="000000" w:sz="4" w:space="0"/>
              <w:right w:val="single" w:color="000000" w:sz="4" w:space="0"/>
            </w:tcBorders>
            <w:vAlign w:val="center"/>
          </w:tcPr>
          <w:p w14:paraId="671289C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87</w:t>
            </w:r>
          </w:p>
        </w:tc>
        <w:tc>
          <w:tcPr>
            <w:tcW w:w="779" w:type="dxa"/>
            <w:tcBorders>
              <w:top w:val="single" w:color="000000" w:sz="4" w:space="0"/>
              <w:left w:val="single" w:color="000000" w:sz="4" w:space="0"/>
              <w:bottom w:val="single" w:color="000000" w:sz="4" w:space="0"/>
              <w:right w:val="single" w:color="000000" w:sz="4" w:space="0"/>
            </w:tcBorders>
            <w:vAlign w:val="center"/>
          </w:tcPr>
          <w:p w14:paraId="33E2FBD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1664</w:t>
            </w:r>
          </w:p>
        </w:tc>
        <w:tc>
          <w:tcPr>
            <w:tcW w:w="898" w:type="dxa"/>
            <w:tcBorders>
              <w:top w:val="single" w:color="000000" w:sz="4" w:space="0"/>
              <w:left w:val="single" w:color="000000" w:sz="4" w:space="0"/>
              <w:bottom w:val="single" w:color="000000" w:sz="4" w:space="0"/>
              <w:right w:val="single" w:color="000000" w:sz="4" w:space="0"/>
            </w:tcBorders>
            <w:vAlign w:val="center"/>
          </w:tcPr>
          <w:p w14:paraId="38464C9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596</w:t>
            </w:r>
          </w:p>
        </w:tc>
        <w:tc>
          <w:tcPr>
            <w:tcW w:w="878" w:type="dxa"/>
            <w:tcBorders>
              <w:top w:val="single" w:color="000000" w:sz="4" w:space="0"/>
              <w:left w:val="single" w:color="000000" w:sz="4" w:space="0"/>
              <w:bottom w:val="single" w:color="000000" w:sz="4" w:space="0"/>
              <w:right w:val="single" w:color="000000" w:sz="4" w:space="0"/>
            </w:tcBorders>
            <w:vAlign w:val="center"/>
          </w:tcPr>
          <w:p w14:paraId="03E7098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1068</w:t>
            </w:r>
          </w:p>
        </w:tc>
        <w:tc>
          <w:tcPr>
            <w:tcW w:w="325" w:type="dxa"/>
            <w:tcBorders>
              <w:top w:val="single" w:color="000000" w:sz="4" w:space="0"/>
              <w:left w:val="single" w:color="000000" w:sz="4" w:space="0"/>
              <w:bottom w:val="single" w:color="000000" w:sz="4" w:space="0"/>
              <w:right w:val="single" w:color="000000" w:sz="4" w:space="0"/>
            </w:tcBorders>
            <w:vAlign w:val="center"/>
          </w:tcPr>
          <w:p w14:paraId="1B44093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vAlign w:val="center"/>
          </w:tcPr>
          <w:p w14:paraId="3A1389D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vAlign w:val="center"/>
          </w:tcPr>
          <w:p w14:paraId="092D5B2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106495A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22B68B5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2B1F195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noWrap/>
            <w:vAlign w:val="center"/>
          </w:tcPr>
          <w:p w14:paraId="4FA206A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r>
      <w:tr w14:paraId="1203472D">
        <w:tblPrEx>
          <w:tblCellMar>
            <w:top w:w="0" w:type="dxa"/>
            <w:left w:w="108" w:type="dxa"/>
            <w:bottom w:w="0" w:type="dxa"/>
            <w:right w:w="108" w:type="dxa"/>
          </w:tblCellMar>
        </w:tblPrEx>
        <w:trPr>
          <w:trHeight w:val="346" w:hRule="atLeast"/>
          <w:jc w:val="center"/>
        </w:trPr>
        <w:tc>
          <w:tcPr>
            <w:tcW w:w="4818" w:type="dxa"/>
            <w:gridSpan w:val="6"/>
            <w:tcBorders>
              <w:top w:val="single" w:color="000000" w:sz="4" w:space="0"/>
              <w:left w:val="single" w:color="000000" w:sz="4" w:space="0"/>
              <w:bottom w:val="single" w:color="000000" w:sz="4" w:space="0"/>
              <w:right w:val="single" w:color="000000" w:sz="4" w:space="0"/>
            </w:tcBorders>
            <w:vAlign w:val="center"/>
          </w:tcPr>
          <w:p w14:paraId="59753495">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专业必修课程学分、学时占比</w:t>
            </w:r>
          </w:p>
        </w:tc>
        <w:tc>
          <w:tcPr>
            <w:tcW w:w="734" w:type="dxa"/>
            <w:tcBorders>
              <w:top w:val="single" w:color="000000" w:sz="4" w:space="0"/>
              <w:left w:val="single" w:color="000000" w:sz="4" w:space="0"/>
              <w:bottom w:val="single" w:color="000000" w:sz="4" w:space="0"/>
              <w:right w:val="single" w:color="000000" w:sz="4" w:space="0"/>
            </w:tcBorders>
            <w:vAlign w:val="center"/>
          </w:tcPr>
          <w:p w14:paraId="7B343600">
            <w:pPr>
              <w:widowControl/>
              <w:spacing w:after="0" w:line="300" w:lineRule="exact"/>
              <w:jc w:val="center"/>
              <w:textAlignment w:val="center"/>
              <w:rPr>
                <w:rFonts w:hint="eastAsia" w:ascii="Times New Roman" w:hAnsi="Times New Roman" w:eastAsia="仿宋_GB2312" w:cs="仿宋_GB2312"/>
                <w:color w:val="000000"/>
                <w:spacing w:val="-11"/>
                <w:kern w:val="0"/>
                <w:sz w:val="20"/>
                <w:szCs w:val="20"/>
                <w:lang w:val="en-US" w:eastAsia="zh-CN" w:bidi="ar"/>
              </w:rPr>
            </w:pPr>
            <w:r>
              <w:rPr>
                <w:rFonts w:hint="eastAsia" w:ascii="Times New Roman" w:hAnsi="Times New Roman" w:eastAsia="仿宋_GB2312" w:cs="仿宋_GB2312"/>
                <w:color w:val="000000"/>
                <w:spacing w:val="-17"/>
                <w:kern w:val="0"/>
                <w:sz w:val="20"/>
                <w:szCs w:val="20"/>
                <w:lang w:val="en-US" w:eastAsia="zh-CN" w:bidi="ar"/>
              </w:rPr>
              <w:t>58.39%</w:t>
            </w:r>
          </w:p>
        </w:tc>
        <w:tc>
          <w:tcPr>
            <w:tcW w:w="779" w:type="dxa"/>
            <w:tcBorders>
              <w:top w:val="single" w:color="000000" w:sz="4" w:space="0"/>
              <w:left w:val="single" w:color="000000" w:sz="4" w:space="0"/>
              <w:bottom w:val="single" w:color="000000" w:sz="4" w:space="0"/>
              <w:right w:val="single" w:color="000000" w:sz="4" w:space="0"/>
            </w:tcBorders>
            <w:vAlign w:val="center"/>
          </w:tcPr>
          <w:p w14:paraId="12298E9D">
            <w:pPr>
              <w:widowControl/>
              <w:spacing w:after="0" w:line="300" w:lineRule="exact"/>
              <w:jc w:val="center"/>
              <w:textAlignment w:val="center"/>
              <w:rPr>
                <w:rFonts w:hint="eastAsia" w:ascii="Times New Roman" w:hAnsi="Times New Roman" w:eastAsia="仿宋_GB2312" w:cs="仿宋_GB2312"/>
                <w:color w:val="000000"/>
                <w:spacing w:val="-11"/>
                <w:kern w:val="0"/>
                <w:sz w:val="20"/>
                <w:szCs w:val="20"/>
                <w:lang w:val="en-US" w:eastAsia="zh-CN" w:bidi="ar"/>
              </w:rPr>
            </w:pPr>
            <w:r>
              <w:rPr>
                <w:rFonts w:hint="eastAsia" w:ascii="Times New Roman" w:hAnsi="Times New Roman" w:eastAsia="仿宋_GB2312" w:cs="仿宋_GB2312"/>
                <w:color w:val="000000"/>
                <w:spacing w:val="-11"/>
                <w:kern w:val="0"/>
                <w:sz w:val="20"/>
                <w:szCs w:val="20"/>
                <w:lang w:val="en-US" w:eastAsia="zh-CN" w:bidi="ar"/>
              </w:rPr>
              <w:t>59.90%</w:t>
            </w:r>
          </w:p>
        </w:tc>
        <w:tc>
          <w:tcPr>
            <w:tcW w:w="898" w:type="dxa"/>
            <w:tcBorders>
              <w:top w:val="single" w:color="000000" w:sz="4" w:space="0"/>
              <w:left w:val="single" w:color="000000" w:sz="4" w:space="0"/>
              <w:bottom w:val="single" w:color="000000" w:sz="4" w:space="0"/>
              <w:right w:val="single" w:color="000000" w:sz="4" w:space="0"/>
            </w:tcBorders>
            <w:vAlign w:val="center"/>
          </w:tcPr>
          <w:p w14:paraId="40E8148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21.45%</w:t>
            </w:r>
          </w:p>
        </w:tc>
        <w:tc>
          <w:tcPr>
            <w:tcW w:w="878" w:type="dxa"/>
            <w:tcBorders>
              <w:top w:val="single" w:color="000000" w:sz="4" w:space="0"/>
              <w:left w:val="single" w:color="000000" w:sz="4" w:space="0"/>
              <w:bottom w:val="single" w:color="000000" w:sz="4" w:space="0"/>
              <w:right w:val="single" w:color="000000" w:sz="4" w:space="0"/>
            </w:tcBorders>
            <w:vAlign w:val="center"/>
          </w:tcPr>
          <w:p w14:paraId="714B5E6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38.44%</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420D964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6C5B86E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2CEA49D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6D9A0F5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490C12E6">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0E1F903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noWrap/>
            <w:vAlign w:val="center"/>
          </w:tcPr>
          <w:p w14:paraId="42D9FFD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r>
      <w:tr w14:paraId="6675DEAD">
        <w:tblPrEx>
          <w:tblCellMar>
            <w:top w:w="0" w:type="dxa"/>
            <w:left w:w="108" w:type="dxa"/>
            <w:bottom w:w="0" w:type="dxa"/>
            <w:right w:w="108" w:type="dxa"/>
          </w:tblCellMar>
        </w:tblPrEx>
        <w:trPr>
          <w:trHeight w:val="303" w:hRule="atLeast"/>
          <w:jc w:val="center"/>
        </w:trPr>
        <w:tc>
          <w:tcPr>
            <w:tcW w:w="4818" w:type="dxa"/>
            <w:gridSpan w:val="6"/>
            <w:tcBorders>
              <w:top w:val="single" w:color="000000" w:sz="4" w:space="0"/>
              <w:left w:val="single" w:color="000000" w:sz="4" w:space="0"/>
              <w:bottom w:val="single" w:color="000000" w:sz="4" w:space="0"/>
              <w:right w:val="single" w:color="000000" w:sz="4" w:space="0"/>
            </w:tcBorders>
            <w:vAlign w:val="center"/>
          </w:tcPr>
          <w:p w14:paraId="29EA54A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专业拓展课程学分、学时小计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5B9233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10</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72EB2CB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160</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25A4B9B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80</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654E537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80</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768B1CF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7748428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685D2F1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55F5676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707B41B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55C1E32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noWrap/>
            <w:vAlign w:val="center"/>
          </w:tcPr>
          <w:p w14:paraId="48DCBEE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r>
      <w:tr w14:paraId="181BEF37">
        <w:tblPrEx>
          <w:tblCellMar>
            <w:top w:w="0" w:type="dxa"/>
            <w:left w:w="108" w:type="dxa"/>
            <w:bottom w:w="0" w:type="dxa"/>
            <w:right w:w="108" w:type="dxa"/>
          </w:tblCellMar>
        </w:tblPrEx>
        <w:trPr>
          <w:trHeight w:val="303" w:hRule="atLeast"/>
          <w:jc w:val="center"/>
        </w:trPr>
        <w:tc>
          <w:tcPr>
            <w:tcW w:w="4818" w:type="dxa"/>
            <w:gridSpan w:val="6"/>
            <w:tcBorders>
              <w:top w:val="single" w:color="000000" w:sz="4" w:space="0"/>
              <w:left w:val="single" w:color="000000" w:sz="4" w:space="0"/>
              <w:bottom w:val="single" w:color="000000" w:sz="4" w:space="0"/>
              <w:right w:val="single" w:color="000000" w:sz="4" w:space="0"/>
            </w:tcBorders>
            <w:vAlign w:val="center"/>
          </w:tcPr>
          <w:p w14:paraId="1954A0B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专业拓展课程学分、学时占比</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E4B972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6.71%</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47D1412D">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5.76%</w:t>
            </w:r>
          </w:p>
        </w:tc>
        <w:tc>
          <w:tcPr>
            <w:tcW w:w="898" w:type="dxa"/>
            <w:tcBorders>
              <w:top w:val="single" w:color="000000" w:sz="4" w:space="0"/>
              <w:left w:val="single" w:color="000000" w:sz="4" w:space="0"/>
              <w:bottom w:val="single" w:color="000000" w:sz="4" w:space="0"/>
              <w:right w:val="single" w:color="000000" w:sz="4" w:space="0"/>
            </w:tcBorders>
            <w:noWrap/>
            <w:vAlign w:val="center"/>
          </w:tcPr>
          <w:p w14:paraId="480AA8E9">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2.88%</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5FAC25E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2.88%</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45581A8E">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4EEFB66A">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149149D0">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7CD1EBC3">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24FEBB2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7B65FF1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noWrap/>
            <w:vAlign w:val="center"/>
          </w:tcPr>
          <w:p w14:paraId="1C59ABB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r>
      <w:tr w14:paraId="61EEB68F">
        <w:tblPrEx>
          <w:tblCellMar>
            <w:top w:w="0" w:type="dxa"/>
            <w:left w:w="108" w:type="dxa"/>
            <w:bottom w:w="0" w:type="dxa"/>
            <w:right w:w="108" w:type="dxa"/>
          </w:tblCellMar>
        </w:tblPrEx>
        <w:trPr>
          <w:trHeight w:val="313" w:hRule="atLeast"/>
          <w:jc w:val="center"/>
        </w:trPr>
        <w:tc>
          <w:tcPr>
            <w:tcW w:w="4818" w:type="dxa"/>
            <w:gridSpan w:val="6"/>
            <w:tcBorders>
              <w:top w:val="single" w:color="000000" w:sz="4" w:space="0"/>
              <w:left w:val="single" w:color="000000" w:sz="4" w:space="0"/>
              <w:bottom w:val="single" w:color="000000" w:sz="4" w:space="0"/>
              <w:right w:val="single" w:color="000000" w:sz="4" w:space="0"/>
            </w:tcBorders>
            <w:vAlign w:val="center"/>
          </w:tcPr>
          <w:p w14:paraId="2E7E9B0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bidi="ar"/>
              </w:rPr>
              <w:t>总学分、学时合计</w:t>
            </w:r>
          </w:p>
        </w:tc>
        <w:tc>
          <w:tcPr>
            <w:tcW w:w="734" w:type="dxa"/>
            <w:tcBorders>
              <w:top w:val="single" w:color="000000" w:sz="4" w:space="0"/>
              <w:left w:val="single" w:color="000000" w:sz="4" w:space="0"/>
              <w:bottom w:val="single" w:color="000000" w:sz="4" w:space="0"/>
              <w:right w:val="nil"/>
            </w:tcBorders>
            <w:noWrap/>
            <w:vAlign w:val="center"/>
          </w:tcPr>
          <w:p w14:paraId="441EF6C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149</w:t>
            </w:r>
          </w:p>
        </w:tc>
        <w:tc>
          <w:tcPr>
            <w:tcW w:w="779" w:type="dxa"/>
            <w:tcBorders>
              <w:top w:val="single" w:color="000000" w:sz="4" w:space="0"/>
              <w:left w:val="single" w:color="000000" w:sz="4" w:space="0"/>
              <w:bottom w:val="single" w:color="000000" w:sz="4" w:space="0"/>
              <w:right w:val="single" w:color="000000" w:sz="4" w:space="0"/>
            </w:tcBorders>
            <w:noWrap/>
            <w:vAlign w:val="center"/>
          </w:tcPr>
          <w:p w14:paraId="52D84A3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2778</w:t>
            </w:r>
          </w:p>
        </w:tc>
        <w:tc>
          <w:tcPr>
            <w:tcW w:w="898" w:type="dxa"/>
            <w:tcBorders>
              <w:top w:val="single" w:color="000000" w:sz="4" w:space="0"/>
              <w:left w:val="nil"/>
              <w:bottom w:val="single" w:color="000000" w:sz="4" w:space="0"/>
              <w:right w:val="single" w:color="000000" w:sz="4" w:space="0"/>
            </w:tcBorders>
            <w:noWrap/>
            <w:vAlign w:val="center"/>
          </w:tcPr>
          <w:p w14:paraId="0557EB0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1202</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1252A071">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r>
              <w:rPr>
                <w:rFonts w:hint="eastAsia" w:ascii="Times New Roman" w:hAnsi="Times New Roman" w:eastAsia="仿宋_GB2312" w:cs="仿宋_GB2312"/>
                <w:color w:val="000000"/>
                <w:kern w:val="0"/>
                <w:sz w:val="20"/>
                <w:szCs w:val="20"/>
                <w:lang w:val="en-US" w:eastAsia="zh-CN" w:bidi="ar"/>
              </w:rPr>
              <w:t>1576</w:t>
            </w:r>
          </w:p>
        </w:tc>
        <w:tc>
          <w:tcPr>
            <w:tcW w:w="325" w:type="dxa"/>
            <w:tcBorders>
              <w:top w:val="single" w:color="000000" w:sz="4" w:space="0"/>
              <w:left w:val="single" w:color="000000" w:sz="4" w:space="0"/>
              <w:bottom w:val="single" w:color="000000" w:sz="4" w:space="0"/>
              <w:right w:val="single" w:color="000000" w:sz="4" w:space="0"/>
            </w:tcBorders>
            <w:noWrap/>
            <w:vAlign w:val="center"/>
          </w:tcPr>
          <w:p w14:paraId="36706CF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00" w:type="dxa"/>
            <w:tcBorders>
              <w:top w:val="single" w:color="000000" w:sz="4" w:space="0"/>
              <w:left w:val="single" w:color="000000" w:sz="4" w:space="0"/>
              <w:bottom w:val="single" w:color="000000" w:sz="4" w:space="0"/>
              <w:right w:val="single" w:color="000000" w:sz="4" w:space="0"/>
            </w:tcBorders>
            <w:noWrap/>
            <w:vAlign w:val="center"/>
          </w:tcPr>
          <w:p w14:paraId="7D3AB128">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29" w:type="dxa"/>
            <w:tcBorders>
              <w:top w:val="single" w:color="000000" w:sz="4" w:space="0"/>
              <w:left w:val="single" w:color="000000" w:sz="4" w:space="0"/>
              <w:bottom w:val="single" w:color="000000" w:sz="4" w:space="0"/>
              <w:right w:val="single" w:color="000000" w:sz="4" w:space="0"/>
            </w:tcBorders>
            <w:noWrap/>
            <w:vAlign w:val="center"/>
          </w:tcPr>
          <w:p w14:paraId="2868806F">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43" w:type="dxa"/>
            <w:tcBorders>
              <w:top w:val="single" w:color="000000" w:sz="4" w:space="0"/>
              <w:left w:val="single" w:color="000000" w:sz="4" w:space="0"/>
              <w:bottom w:val="single" w:color="000000" w:sz="4" w:space="0"/>
              <w:right w:val="single" w:color="000000" w:sz="4" w:space="0"/>
            </w:tcBorders>
            <w:noWrap/>
            <w:vAlign w:val="center"/>
          </w:tcPr>
          <w:p w14:paraId="421F0777">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51" w:type="dxa"/>
            <w:tcBorders>
              <w:top w:val="single" w:color="000000" w:sz="4" w:space="0"/>
              <w:left w:val="single" w:color="000000" w:sz="4" w:space="0"/>
              <w:bottom w:val="single" w:color="000000" w:sz="4" w:space="0"/>
              <w:right w:val="single" w:color="000000" w:sz="4" w:space="0"/>
            </w:tcBorders>
            <w:noWrap/>
            <w:vAlign w:val="center"/>
          </w:tcPr>
          <w:p w14:paraId="3DFBA76C">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375" w:type="dxa"/>
            <w:tcBorders>
              <w:top w:val="single" w:color="000000" w:sz="4" w:space="0"/>
              <w:left w:val="single" w:color="000000" w:sz="4" w:space="0"/>
              <w:bottom w:val="single" w:color="000000" w:sz="4" w:space="0"/>
              <w:right w:val="single" w:color="000000" w:sz="4" w:space="0"/>
            </w:tcBorders>
            <w:noWrap/>
            <w:vAlign w:val="center"/>
          </w:tcPr>
          <w:p w14:paraId="4BCE7362">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c>
          <w:tcPr>
            <w:tcW w:w="547" w:type="dxa"/>
            <w:tcBorders>
              <w:top w:val="single" w:color="000000" w:sz="4" w:space="0"/>
              <w:left w:val="single" w:color="000000" w:sz="4" w:space="0"/>
              <w:bottom w:val="single" w:color="000000" w:sz="4" w:space="0"/>
              <w:right w:val="single" w:color="000000" w:sz="4" w:space="0"/>
            </w:tcBorders>
            <w:noWrap/>
            <w:vAlign w:val="center"/>
          </w:tcPr>
          <w:p w14:paraId="5BD03334">
            <w:pPr>
              <w:widowControl/>
              <w:spacing w:after="0" w:line="300" w:lineRule="exact"/>
              <w:jc w:val="center"/>
              <w:textAlignment w:val="center"/>
              <w:rPr>
                <w:rFonts w:hint="eastAsia" w:ascii="Times New Roman" w:hAnsi="Times New Roman" w:eastAsia="仿宋_GB2312" w:cs="仿宋_GB2312"/>
                <w:color w:val="000000"/>
                <w:kern w:val="0"/>
                <w:sz w:val="20"/>
                <w:szCs w:val="20"/>
                <w:lang w:bidi="ar"/>
              </w:rPr>
            </w:pPr>
          </w:p>
        </w:tc>
      </w:tr>
      <w:bookmarkEnd w:id="49"/>
    </w:tbl>
    <w:p w14:paraId="62180A5D">
      <w:pPr>
        <w:overflowPunct w:val="0"/>
        <w:adjustRightInd w:val="0"/>
        <w:spacing w:after="0" w:line="520" w:lineRule="exact"/>
        <w:ind w:firstLine="640" w:firstLineChars="200"/>
        <w:outlineLvl w:val="0"/>
        <w:rPr>
          <w:rFonts w:hint="eastAsia" w:ascii="Times New Roman" w:hAnsi="Times New Roman" w:eastAsia="黑体" w:cs="黑体"/>
          <w:sz w:val="32"/>
          <w:szCs w:val="32"/>
        </w:rPr>
      </w:pPr>
      <w:bookmarkStart w:id="51" w:name="_Toc1972"/>
      <w:r>
        <w:rPr>
          <w:rFonts w:hint="eastAsia" w:ascii="Times New Roman" w:hAnsi="Times New Roman" w:eastAsia="黑体" w:cs="黑体"/>
          <w:sz w:val="32"/>
          <w:szCs w:val="32"/>
        </w:rPr>
        <w:t>九、师资队伍</w:t>
      </w:r>
      <w:bookmarkEnd w:id="51"/>
    </w:p>
    <w:p w14:paraId="22EA2FDE">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按照“四有好老师”“四个相统一”“四个引路人”的要求建设专业教师队伍，将师德师风作为教师队伍建设的第一标准。</w:t>
      </w:r>
    </w:p>
    <w:p w14:paraId="1F9FAE88">
      <w:pPr>
        <w:numPr>
          <w:ilvl w:val="0"/>
          <w:numId w:val="1"/>
        </w:numPr>
        <w:overflowPunct w:val="0"/>
        <w:adjustRightInd w:val="0"/>
        <w:spacing w:after="0" w:line="520" w:lineRule="exact"/>
        <w:ind w:firstLine="640" w:firstLineChars="200"/>
        <w:outlineLvl w:val="1"/>
        <w:rPr>
          <w:rFonts w:hint="eastAsia" w:ascii="Times New Roman" w:hAnsi="Times New Roman" w:eastAsia="楷体" w:cs="楷体"/>
          <w:sz w:val="32"/>
          <w:szCs w:val="32"/>
        </w:rPr>
      </w:pPr>
      <w:bookmarkStart w:id="52" w:name="_Toc359"/>
      <w:r>
        <w:rPr>
          <w:rFonts w:hint="eastAsia" w:ascii="Times New Roman" w:hAnsi="Times New Roman" w:eastAsia="楷体" w:cs="楷体"/>
          <w:sz w:val="32"/>
          <w:szCs w:val="32"/>
        </w:rPr>
        <w:t>队伍结构</w:t>
      </w:r>
      <w:bookmarkEnd w:id="52"/>
    </w:p>
    <w:p w14:paraId="27D8B7DB">
      <w:pPr>
        <w:overflowPunct w:val="0"/>
        <w:adjustRightInd w:val="0"/>
        <w:spacing w:after="0" w:line="520" w:lineRule="exact"/>
        <w:ind w:firstLine="640" w:firstLineChars="200"/>
        <w:rPr>
          <w:rFonts w:hint="eastAsia" w:ascii="Times New Roman" w:hAnsi="Times New Roman" w:eastAsia="仿宋_GB2312" w:cs="楷体"/>
          <w:sz w:val="32"/>
          <w:szCs w:val="32"/>
        </w:rPr>
      </w:pPr>
      <w:r>
        <w:rPr>
          <w:rFonts w:hint="eastAsia" w:ascii="Times New Roman" w:hAnsi="Times New Roman" w:eastAsia="仿宋_GB2312" w:cs="仿宋"/>
          <w:color w:val="auto"/>
          <w:sz w:val="32"/>
          <w:szCs w:val="32"/>
        </w:rPr>
        <w:t>学生数与本专业专任教师数比例不高于25∶1，“双师型”教师占专业课教师数比例一般不低于60%，高级职称专任教师的比例不低于20%，专任教师队伍考虑职称、年龄、工作经验，形成合理的梯队结构。整合校内外优质人才资源，选聘企业高级技术人员担任行业导师，组建校企合作、专兼结合的教师团队，建立定期开展专业（学科）教研机制</w:t>
      </w:r>
      <w:r>
        <w:rPr>
          <w:rFonts w:hint="eastAsia" w:ascii="Times New Roman" w:hAnsi="Times New Roman" w:eastAsia="仿宋_GB2312" w:cs="仿宋"/>
          <w:color w:val="auto"/>
          <w:sz w:val="32"/>
          <w:szCs w:val="32"/>
          <w:lang w:eastAsia="zh-CN"/>
        </w:rPr>
        <w:t>。</w:t>
      </w:r>
      <w:r>
        <w:rPr>
          <w:rFonts w:ascii="Times New Roman" w:hAnsi="Times New Roman" w:eastAsia="仿宋_GB2312" w:cs="楷体"/>
          <w:sz w:val="32"/>
          <w:szCs w:val="32"/>
        </w:rPr>
        <w:t>能够整合校内外优质人才资源，选聘企业高级技术人员担任行业导师，组建校企合作、专兼结合的教师团队，建立定期开展专业（学科）教研机制。</w:t>
      </w:r>
    </w:p>
    <w:p w14:paraId="7E2E58BB">
      <w:pPr>
        <w:overflowPunct w:val="0"/>
        <w:adjustRightInd w:val="0"/>
        <w:spacing w:after="0" w:line="520" w:lineRule="exact"/>
        <w:ind w:firstLine="640" w:firstLineChars="200"/>
        <w:outlineLvl w:val="1"/>
        <w:rPr>
          <w:rFonts w:hint="eastAsia" w:ascii="Times New Roman" w:hAnsi="Times New Roman" w:eastAsia="楷体" w:cs="楷体"/>
          <w:sz w:val="32"/>
          <w:szCs w:val="32"/>
        </w:rPr>
      </w:pPr>
      <w:bookmarkStart w:id="53" w:name="_Toc3398"/>
      <w:r>
        <w:rPr>
          <w:rFonts w:hint="eastAsia" w:ascii="Times New Roman" w:hAnsi="Times New Roman" w:eastAsia="楷体" w:cs="楷体"/>
          <w:sz w:val="32"/>
          <w:szCs w:val="32"/>
        </w:rPr>
        <w:t>（二）专业带头人</w:t>
      </w:r>
      <w:bookmarkEnd w:id="53"/>
    </w:p>
    <w:p w14:paraId="4F158178">
      <w:pPr>
        <w:overflowPunct w:val="0"/>
        <w:adjustRightInd w:val="0"/>
        <w:spacing w:after="0" w:line="520" w:lineRule="exact"/>
        <w:ind w:firstLine="640" w:firstLineChars="200"/>
        <w:rPr>
          <w:rFonts w:hint="eastAsia" w:ascii="Times New Roman" w:hAnsi="Times New Roman" w:eastAsia="仿宋_GB2312" w:cs="楷体"/>
          <w:sz w:val="32"/>
          <w:szCs w:val="32"/>
        </w:rPr>
      </w:pPr>
      <w:r>
        <w:rPr>
          <w:rFonts w:hint="eastAsia" w:ascii="Times New Roman" w:hAnsi="Times New Roman" w:eastAsia="仿宋_GB2312" w:cs="楷体"/>
          <w:sz w:val="32"/>
          <w:szCs w:val="32"/>
          <w:lang w:val="en-US" w:eastAsia="zh-CN"/>
        </w:rPr>
        <w:t>专业带头人</w:t>
      </w:r>
      <w:r>
        <w:rPr>
          <w:rFonts w:ascii="Times New Roman" w:hAnsi="Times New Roman" w:eastAsia="仿宋_GB2312" w:cs="楷体"/>
          <w:sz w:val="32"/>
          <w:szCs w:val="32"/>
        </w:rPr>
        <w:t>原则上应具有</w:t>
      </w:r>
      <w:r>
        <w:rPr>
          <w:rFonts w:hint="eastAsia" w:ascii="Times New Roman" w:hAnsi="Times New Roman" w:eastAsia="仿宋_GB2312" w:cs="楷体"/>
          <w:sz w:val="32"/>
          <w:szCs w:val="32"/>
        </w:rPr>
        <w:t>大数据技术</w:t>
      </w:r>
      <w:r>
        <w:rPr>
          <w:rFonts w:ascii="Times New Roman" w:hAnsi="Times New Roman" w:eastAsia="仿宋_GB2312" w:cs="楷体"/>
          <w:sz w:val="32"/>
          <w:szCs w:val="32"/>
        </w:rPr>
        <w:t>专业及相关专业副高及以上职称和较强的实践能力，能够较好地把握国内外软件和信息技术服务、互联网和相关服务等行业、专业发展，能广泛联系行业企业，了解行业企业对本专业人才的需求实际，主持专业建设、开展教育教学改革、教科研工作和社会服务能力强，在本专业改革发展中起引领作用</w:t>
      </w:r>
      <w:r>
        <w:rPr>
          <w:rFonts w:hint="eastAsia" w:ascii="Times New Roman" w:hAnsi="Times New Roman" w:eastAsia="仿宋_GB2312" w:cs="楷体"/>
          <w:sz w:val="32"/>
          <w:szCs w:val="32"/>
        </w:rPr>
        <w:t>。</w:t>
      </w:r>
    </w:p>
    <w:p w14:paraId="53B6ED3F">
      <w:pPr>
        <w:overflowPunct w:val="0"/>
        <w:adjustRightInd w:val="0"/>
        <w:spacing w:after="0" w:line="520" w:lineRule="exact"/>
        <w:ind w:firstLine="640" w:firstLineChars="200"/>
        <w:outlineLvl w:val="1"/>
        <w:rPr>
          <w:rFonts w:hint="eastAsia" w:ascii="Times New Roman" w:hAnsi="Times New Roman" w:eastAsia="楷体" w:cs="楷体"/>
          <w:sz w:val="32"/>
          <w:szCs w:val="32"/>
        </w:rPr>
      </w:pPr>
      <w:bookmarkStart w:id="54" w:name="_Toc30960"/>
      <w:r>
        <w:rPr>
          <w:rFonts w:hint="eastAsia" w:ascii="Times New Roman" w:hAnsi="Times New Roman" w:eastAsia="楷体" w:cs="楷体"/>
          <w:sz w:val="32"/>
          <w:szCs w:val="32"/>
        </w:rPr>
        <w:t>（三）专任教师</w:t>
      </w:r>
      <w:bookmarkEnd w:id="54"/>
    </w:p>
    <w:p w14:paraId="12447190">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专任教师应</w:t>
      </w:r>
      <w:r>
        <w:rPr>
          <w:rFonts w:ascii="Times New Roman" w:hAnsi="Times New Roman" w:eastAsia="仿宋_GB2312" w:cs="仿宋_GB2312"/>
          <w:sz w:val="32"/>
          <w:szCs w:val="32"/>
        </w:rPr>
        <w:t>具有高校教师资格；原则上具有数据科学与大数据技术、大数据工程技术、计算机科学与技术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1 个月在企业或生产性实训基地锻炼，每 5 年累计不少于 6 个月的企业实践经历</w:t>
      </w:r>
      <w:r>
        <w:rPr>
          <w:rFonts w:hint="eastAsia" w:ascii="Times New Roman" w:hAnsi="Times New Roman" w:eastAsia="仿宋_GB2312" w:cs="仿宋_GB2312"/>
          <w:sz w:val="32"/>
          <w:szCs w:val="32"/>
        </w:rPr>
        <w:t>。</w:t>
      </w:r>
    </w:p>
    <w:p w14:paraId="43186860">
      <w:pPr>
        <w:overflowPunct w:val="0"/>
        <w:adjustRightInd w:val="0"/>
        <w:spacing w:after="0" w:line="520" w:lineRule="exact"/>
        <w:ind w:firstLine="640" w:firstLineChars="200"/>
        <w:outlineLvl w:val="1"/>
        <w:rPr>
          <w:rFonts w:hint="eastAsia" w:ascii="Times New Roman" w:hAnsi="Times New Roman" w:eastAsia="楷体" w:cs="楷体"/>
          <w:sz w:val="32"/>
          <w:szCs w:val="32"/>
        </w:rPr>
      </w:pPr>
      <w:bookmarkStart w:id="55" w:name="_Toc22929"/>
      <w:r>
        <w:rPr>
          <w:rFonts w:hint="eastAsia" w:ascii="Times New Roman" w:hAnsi="Times New Roman" w:eastAsia="楷体" w:cs="楷体"/>
          <w:sz w:val="32"/>
          <w:szCs w:val="32"/>
        </w:rPr>
        <w:t>（四）兼职教师</w:t>
      </w:r>
      <w:bookmarkEnd w:id="55"/>
    </w:p>
    <w:p w14:paraId="54104D6A">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兼职教师</w:t>
      </w:r>
      <w:r>
        <w:rPr>
          <w:rFonts w:ascii="Times New Roman" w:hAnsi="Times New Roman" w:eastAsia="仿宋_GB2312" w:cs="仿宋_GB2312"/>
          <w:sz w:val="32"/>
          <w:szCs w:val="32"/>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r>
        <w:rPr>
          <w:rFonts w:hint="eastAsia" w:ascii="Times New Roman" w:hAnsi="Times New Roman" w:eastAsia="仿宋_GB2312" w:cs="仿宋_GB2312"/>
          <w:sz w:val="32"/>
          <w:szCs w:val="32"/>
        </w:rPr>
        <w:t>。</w:t>
      </w:r>
    </w:p>
    <w:p w14:paraId="6805A0BE">
      <w:pPr>
        <w:overflowPunct w:val="0"/>
        <w:adjustRightInd w:val="0"/>
        <w:spacing w:after="0" w:line="520" w:lineRule="exact"/>
        <w:ind w:firstLine="640" w:firstLineChars="200"/>
        <w:outlineLvl w:val="0"/>
        <w:rPr>
          <w:rFonts w:hint="eastAsia" w:ascii="Times New Roman" w:hAnsi="Times New Roman" w:eastAsia="楷体" w:cs="楷体"/>
          <w:sz w:val="32"/>
          <w:szCs w:val="32"/>
        </w:rPr>
      </w:pPr>
      <w:bookmarkStart w:id="56" w:name="_Toc6273"/>
      <w:r>
        <w:rPr>
          <w:rFonts w:hint="eastAsia" w:ascii="Times New Roman" w:hAnsi="Times New Roman" w:eastAsia="黑体" w:cs="黑体"/>
          <w:sz w:val="32"/>
          <w:szCs w:val="32"/>
        </w:rPr>
        <w:t>十、教学条件</w:t>
      </w:r>
      <w:bookmarkEnd w:id="56"/>
    </w:p>
    <w:p w14:paraId="40DA284B">
      <w:pPr>
        <w:overflowPunct w:val="0"/>
        <w:adjustRightInd w:val="0"/>
        <w:spacing w:after="0" w:line="520" w:lineRule="exact"/>
        <w:ind w:firstLine="640" w:firstLineChars="200"/>
        <w:outlineLvl w:val="1"/>
        <w:rPr>
          <w:rFonts w:hint="eastAsia" w:ascii="Times New Roman" w:hAnsi="Times New Roman" w:eastAsia="楷体" w:cs="楷体"/>
          <w:sz w:val="32"/>
          <w:szCs w:val="32"/>
        </w:rPr>
      </w:pPr>
      <w:bookmarkStart w:id="57" w:name="_Toc5673"/>
      <w:r>
        <w:rPr>
          <w:rFonts w:hint="eastAsia" w:ascii="Times New Roman" w:hAnsi="Times New Roman" w:eastAsia="楷体" w:cs="楷体"/>
          <w:sz w:val="32"/>
          <w:szCs w:val="32"/>
        </w:rPr>
        <w:t>（一）教学设施</w:t>
      </w:r>
      <w:bookmarkEnd w:id="57"/>
    </w:p>
    <w:p w14:paraId="339E35D1">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教学设施主要包括能够满足正常的课程教学、实习实训所需的专业教室、校内实训室和校外实训基地等。</w:t>
      </w:r>
    </w:p>
    <w:p w14:paraId="1FAF616E">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rPr>
      </w:pPr>
      <w:bookmarkStart w:id="58" w:name="_Toc5880"/>
      <w:r>
        <w:rPr>
          <w:rFonts w:hint="eastAsia" w:ascii="Times New Roman" w:hAnsi="Times New Roman" w:eastAsia="仿宋_GB2312" w:cs="仿宋_GB2312"/>
          <w:sz w:val="32"/>
          <w:szCs w:val="32"/>
        </w:rPr>
        <w:t>1.专业教室要求</w:t>
      </w:r>
      <w:bookmarkEnd w:id="58"/>
    </w:p>
    <w:p w14:paraId="2F5C760C">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学校为该专业配备公共教室（配备有多媒体设施）、多媒体教室等，满足理论教学要求。</w:t>
      </w:r>
    </w:p>
    <w:p w14:paraId="14F31287">
      <w:pPr>
        <w:overflowPunct w:val="0"/>
        <w:adjustRightInd w:val="0"/>
        <w:spacing w:after="0" w:line="520" w:lineRule="exact"/>
        <w:ind w:firstLine="640" w:firstLineChars="200"/>
        <w:rPr>
          <w:rFonts w:hint="eastAsia" w:ascii="Times New Roman" w:hAnsi="Times New Roman" w:eastAsia="仿宋_GB2312" w:cs="仿宋_GB2312"/>
        </w:rPr>
      </w:pPr>
      <w:r>
        <w:rPr>
          <w:rFonts w:hint="eastAsia" w:ascii="Times New Roman" w:hAnsi="Times New Roman" w:eastAsia="仿宋_GB2312" w:cs="仿宋_GB2312"/>
          <w:sz w:val="32"/>
          <w:szCs w:val="32"/>
        </w:rPr>
        <w:t>配有黑（白）板、多媒体计算机、投影设备、音响设备，安装应急照明装置并保持良好状态，符合紧急疏散要求，标志明显，逃生通道畅通无阻。</w:t>
      </w:r>
    </w:p>
    <w:p w14:paraId="776163E9">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rPr>
      </w:pPr>
      <w:bookmarkStart w:id="59" w:name="_Toc27559"/>
      <w:r>
        <w:rPr>
          <w:rFonts w:hint="eastAsia" w:ascii="Times New Roman" w:hAnsi="Times New Roman" w:eastAsia="仿宋_GB2312" w:cs="仿宋_GB2312"/>
          <w:sz w:val="32"/>
          <w:szCs w:val="32"/>
        </w:rPr>
        <w:t>2.校内实训资源</w:t>
      </w:r>
      <w:bookmarkEnd w:id="59"/>
    </w:p>
    <w:p w14:paraId="57AF975E">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校内实训资源涵盖多个方面，满足大数据技术专业学生的实践操作与技能培养需求。建有大数据综合实训室</w:t>
      </w:r>
      <w:r>
        <w:rPr>
          <w:rFonts w:hint="eastAsia" w:ascii="Times New Roman" w:hAnsi="Times New Roman" w:eastAsia="仿宋_GB2312" w:cs="仿宋_GB2312"/>
          <w:sz w:val="32"/>
          <w:szCs w:val="32"/>
          <w:lang w:val="en-US" w:eastAsia="zh-CN"/>
        </w:rPr>
        <w:t>等</w:t>
      </w:r>
      <w:r>
        <w:rPr>
          <w:rFonts w:hint="eastAsia" w:ascii="Times New Roman" w:hAnsi="Times New Roman" w:eastAsia="仿宋_GB2312" w:cs="仿宋_GB2312"/>
          <w:sz w:val="32"/>
          <w:szCs w:val="32"/>
          <w:lang w:eastAsia="zh-CN"/>
        </w:rPr>
        <w:t>，让学生进行数据采集、存储、处理与分析等全流程的实践操作，熟悉大数据平台的搭建与运维。另外，为保障实践教学的质量与效果，校内实训资源还配备了专业的实训管理软件，能够对学生的实训过程进行全面监控与管理，记录实训数据与成果，方便教师及时了解学生的学习情况并给予针对性指导。同时，定期对实训设备与软件进行更新与维护，确保其始终处于良好的运行状态，紧跟行业技术发展步伐，为学生提供最前沿的实践环境。</w:t>
      </w:r>
    </w:p>
    <w:p w14:paraId="31571381">
      <w:pPr>
        <w:overflowPunct w:val="0"/>
        <w:adjustRightInd w:val="0"/>
        <w:spacing w:after="0" w:line="520" w:lineRule="exact"/>
        <w:jc w:val="center"/>
        <w:rPr>
          <w:rFonts w:hint="eastAsia" w:ascii="Times New Roman" w:hAnsi="Times New Roman" w:eastAsia="仿宋_GB2312" w:cs="仿宋_GB2312"/>
          <w:kern w:val="0"/>
          <w:sz w:val="32"/>
          <w:szCs w:val="32"/>
        </w:rPr>
      </w:pPr>
      <w:r>
        <w:rPr>
          <w:rFonts w:hint="eastAsia" w:ascii="Times New Roman" w:hAnsi="Times New Roman" w:eastAsia="仿宋_GB2312" w:cs="仿宋_GB2312"/>
          <w:sz w:val="32"/>
          <w:szCs w:val="32"/>
        </w:rPr>
        <w:t xml:space="preserve">表11 </w:t>
      </w:r>
      <w:r>
        <w:rPr>
          <w:rFonts w:hint="eastAsia" w:ascii="Times New Roman" w:hAnsi="Times New Roman" w:eastAsia="仿宋_GB2312" w:cs="仿宋_GB2312"/>
          <w:kern w:val="0"/>
          <w:sz w:val="32"/>
          <w:szCs w:val="32"/>
        </w:rPr>
        <w:t>校内实训资源列表</w:t>
      </w:r>
    </w:p>
    <w:tbl>
      <w:tblPr>
        <w:tblStyle w:val="11"/>
        <w:tblW w:w="10335" w:type="dxa"/>
        <w:tblInd w:w="-4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1710"/>
        <w:gridCol w:w="2355"/>
        <w:gridCol w:w="2394"/>
        <w:gridCol w:w="2046"/>
        <w:gridCol w:w="945"/>
      </w:tblGrid>
      <w:tr w14:paraId="6CB45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14:paraId="5B2AB733">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序号</w:t>
            </w:r>
          </w:p>
        </w:tc>
        <w:tc>
          <w:tcPr>
            <w:tcW w:w="1710" w:type="dxa"/>
            <w:vAlign w:val="center"/>
          </w:tcPr>
          <w:p w14:paraId="573A87CD">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实验实训室名称</w:t>
            </w:r>
          </w:p>
        </w:tc>
        <w:tc>
          <w:tcPr>
            <w:tcW w:w="2355" w:type="dxa"/>
            <w:vAlign w:val="center"/>
          </w:tcPr>
          <w:p w14:paraId="1A883BA3">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实训适用课程</w:t>
            </w:r>
          </w:p>
        </w:tc>
        <w:tc>
          <w:tcPr>
            <w:tcW w:w="2394" w:type="dxa"/>
            <w:vAlign w:val="center"/>
          </w:tcPr>
          <w:p w14:paraId="3783A117">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实训项目</w:t>
            </w:r>
          </w:p>
        </w:tc>
        <w:tc>
          <w:tcPr>
            <w:tcW w:w="2046" w:type="dxa"/>
            <w:vAlign w:val="center"/>
          </w:tcPr>
          <w:p w14:paraId="24629934">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主要设备名称及配置数量</w:t>
            </w:r>
          </w:p>
        </w:tc>
        <w:tc>
          <w:tcPr>
            <w:tcW w:w="945" w:type="dxa"/>
            <w:vAlign w:val="center"/>
          </w:tcPr>
          <w:p w14:paraId="273AB025">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工位数</w:t>
            </w:r>
          </w:p>
        </w:tc>
      </w:tr>
      <w:tr w14:paraId="2243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885" w:type="dxa"/>
            <w:vAlign w:val="center"/>
          </w:tcPr>
          <w:p w14:paraId="3F9398E3">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1</w:t>
            </w:r>
          </w:p>
        </w:tc>
        <w:tc>
          <w:tcPr>
            <w:tcW w:w="1710" w:type="dxa"/>
            <w:vAlign w:val="center"/>
          </w:tcPr>
          <w:p w14:paraId="1A2D995E">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信息系统开发与实施实训室</w:t>
            </w:r>
          </w:p>
        </w:tc>
        <w:tc>
          <w:tcPr>
            <w:tcW w:w="2355" w:type="dxa"/>
            <w:vAlign w:val="center"/>
          </w:tcPr>
          <w:p w14:paraId="3A9D4E44">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网站开发等</w:t>
            </w:r>
          </w:p>
        </w:tc>
        <w:tc>
          <w:tcPr>
            <w:tcW w:w="2394" w:type="dxa"/>
            <w:vAlign w:val="center"/>
          </w:tcPr>
          <w:p w14:paraId="410FCFD7">
            <w:pPr>
              <w:overflowPunct w:val="0"/>
              <w:adjustRightInd w:val="0"/>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网站的创建、网站设计及测试</w:t>
            </w:r>
          </w:p>
        </w:tc>
        <w:tc>
          <w:tcPr>
            <w:tcW w:w="2046" w:type="dxa"/>
            <w:vAlign w:val="center"/>
          </w:tcPr>
          <w:p w14:paraId="632A38B5">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计算机80台</w:t>
            </w:r>
          </w:p>
        </w:tc>
        <w:tc>
          <w:tcPr>
            <w:tcW w:w="945" w:type="dxa"/>
            <w:vAlign w:val="center"/>
          </w:tcPr>
          <w:p w14:paraId="1D0E9C57">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80</w:t>
            </w:r>
          </w:p>
        </w:tc>
      </w:tr>
      <w:tr w14:paraId="74605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885" w:type="dxa"/>
            <w:vAlign w:val="center"/>
          </w:tcPr>
          <w:p w14:paraId="1702ABAC">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2</w:t>
            </w:r>
          </w:p>
        </w:tc>
        <w:tc>
          <w:tcPr>
            <w:tcW w:w="1710" w:type="dxa"/>
            <w:vAlign w:val="center"/>
          </w:tcPr>
          <w:p w14:paraId="4B85E465">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数据库应用实训室</w:t>
            </w:r>
          </w:p>
        </w:tc>
        <w:tc>
          <w:tcPr>
            <w:tcW w:w="2355" w:type="dxa"/>
            <w:vAlign w:val="center"/>
          </w:tcPr>
          <w:p w14:paraId="0886682F">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数据库等</w:t>
            </w:r>
          </w:p>
        </w:tc>
        <w:tc>
          <w:tcPr>
            <w:tcW w:w="2394" w:type="dxa"/>
            <w:vAlign w:val="center"/>
          </w:tcPr>
          <w:p w14:paraId="0892FFE7">
            <w:pPr>
              <w:overflowPunct w:val="0"/>
              <w:adjustRightInd w:val="0"/>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创建和管理数据库、设计数据库模式、编写SQL查询、实施数据备份和恢复、</w:t>
            </w:r>
          </w:p>
        </w:tc>
        <w:tc>
          <w:tcPr>
            <w:tcW w:w="2046" w:type="dxa"/>
            <w:vAlign w:val="center"/>
          </w:tcPr>
          <w:p w14:paraId="21F237CC">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计算机80台</w:t>
            </w:r>
          </w:p>
        </w:tc>
        <w:tc>
          <w:tcPr>
            <w:tcW w:w="945" w:type="dxa"/>
            <w:vAlign w:val="center"/>
          </w:tcPr>
          <w:p w14:paraId="1B217D29">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80</w:t>
            </w:r>
          </w:p>
        </w:tc>
      </w:tr>
      <w:tr w14:paraId="33D1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885" w:type="dxa"/>
            <w:vAlign w:val="center"/>
          </w:tcPr>
          <w:p w14:paraId="4F5A3B82">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3</w:t>
            </w:r>
          </w:p>
        </w:tc>
        <w:tc>
          <w:tcPr>
            <w:tcW w:w="1710" w:type="dxa"/>
            <w:vAlign w:val="center"/>
          </w:tcPr>
          <w:p w14:paraId="0671EDEF">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商务智能实训室</w:t>
            </w:r>
          </w:p>
        </w:tc>
        <w:tc>
          <w:tcPr>
            <w:tcW w:w="2355" w:type="dxa"/>
            <w:vAlign w:val="center"/>
          </w:tcPr>
          <w:p w14:paraId="4BF9BDCC">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Python等</w:t>
            </w:r>
          </w:p>
        </w:tc>
        <w:tc>
          <w:tcPr>
            <w:tcW w:w="2394" w:type="dxa"/>
            <w:vAlign w:val="center"/>
          </w:tcPr>
          <w:p w14:paraId="58CD87F1">
            <w:pPr>
              <w:overflowPunct w:val="0"/>
              <w:adjustRightInd w:val="0"/>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图像处理、数据分析、网络爬虫</w:t>
            </w:r>
          </w:p>
        </w:tc>
        <w:tc>
          <w:tcPr>
            <w:tcW w:w="2046" w:type="dxa"/>
            <w:vAlign w:val="center"/>
          </w:tcPr>
          <w:p w14:paraId="4FD9F6BB">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计算机80台</w:t>
            </w:r>
          </w:p>
        </w:tc>
        <w:tc>
          <w:tcPr>
            <w:tcW w:w="945" w:type="dxa"/>
            <w:vAlign w:val="center"/>
          </w:tcPr>
          <w:p w14:paraId="770D458C">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80</w:t>
            </w:r>
          </w:p>
        </w:tc>
      </w:tr>
      <w:tr w14:paraId="7173C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trPr>
        <w:tc>
          <w:tcPr>
            <w:tcW w:w="885" w:type="dxa"/>
            <w:vAlign w:val="center"/>
          </w:tcPr>
          <w:p w14:paraId="014D15B5">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4</w:t>
            </w:r>
          </w:p>
        </w:tc>
        <w:tc>
          <w:tcPr>
            <w:tcW w:w="1710" w:type="dxa"/>
            <w:vAlign w:val="center"/>
          </w:tcPr>
          <w:p w14:paraId="020FCDFD">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计算机实训室</w:t>
            </w:r>
          </w:p>
        </w:tc>
        <w:tc>
          <w:tcPr>
            <w:tcW w:w="2355" w:type="dxa"/>
            <w:vAlign w:val="center"/>
          </w:tcPr>
          <w:p w14:paraId="2FFDF5EC">
            <w:pPr>
              <w:overflowPunct w:val="0"/>
              <w:adjustRightInd w:val="0"/>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C语言、综合布线、计算机网络基础、网站开发、Photoshop、操作系统、Python编程基础</w:t>
            </w:r>
          </w:p>
        </w:tc>
        <w:tc>
          <w:tcPr>
            <w:tcW w:w="2394" w:type="dxa"/>
            <w:vAlign w:val="center"/>
          </w:tcPr>
          <w:p w14:paraId="1555D083">
            <w:pPr>
              <w:overflowPunct w:val="0"/>
              <w:adjustRightInd w:val="0"/>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计算机组装、综合布线应用、Linux操作系统应用、组网实训、Python软件测试、Python网络爬虫实训</w:t>
            </w:r>
          </w:p>
        </w:tc>
        <w:tc>
          <w:tcPr>
            <w:tcW w:w="2046" w:type="dxa"/>
            <w:vAlign w:val="center"/>
          </w:tcPr>
          <w:p w14:paraId="62E27DA2">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服务器1台、交换机1台、微型计算机80台</w:t>
            </w:r>
          </w:p>
        </w:tc>
        <w:tc>
          <w:tcPr>
            <w:tcW w:w="945" w:type="dxa"/>
            <w:vAlign w:val="center"/>
          </w:tcPr>
          <w:p w14:paraId="3AF805FE">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80</w:t>
            </w:r>
          </w:p>
        </w:tc>
      </w:tr>
      <w:tr w14:paraId="6A2E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14:paraId="295D8115">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5</w:t>
            </w:r>
          </w:p>
        </w:tc>
        <w:tc>
          <w:tcPr>
            <w:tcW w:w="1710" w:type="dxa"/>
            <w:vAlign w:val="center"/>
          </w:tcPr>
          <w:p w14:paraId="46CF5619">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自动控制实验实训室</w:t>
            </w:r>
          </w:p>
        </w:tc>
        <w:tc>
          <w:tcPr>
            <w:tcW w:w="2355" w:type="dxa"/>
            <w:vAlign w:val="center"/>
          </w:tcPr>
          <w:p w14:paraId="64F59284">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单片机原理与接口技术</w:t>
            </w:r>
          </w:p>
        </w:tc>
        <w:tc>
          <w:tcPr>
            <w:tcW w:w="2394" w:type="dxa"/>
            <w:vAlign w:val="center"/>
          </w:tcPr>
          <w:p w14:paraId="24C3888A">
            <w:pPr>
              <w:overflowPunct w:val="0"/>
              <w:adjustRightInd w:val="0"/>
              <w:spacing w:after="0" w:line="30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单片机应用实训</w:t>
            </w:r>
          </w:p>
          <w:p w14:paraId="1E252DF9">
            <w:pPr>
              <w:overflowPunct w:val="0"/>
              <w:adjustRightInd w:val="0"/>
              <w:spacing w:after="0" w:line="300" w:lineRule="exact"/>
              <w:jc w:val="left"/>
              <w:rPr>
                <w:rFonts w:hint="eastAsia" w:ascii="Times New Roman" w:hAnsi="Times New Roman" w:eastAsia="仿宋_GB2312" w:cs="仿宋_GB2312"/>
                <w:sz w:val="24"/>
              </w:rPr>
            </w:pPr>
          </w:p>
        </w:tc>
        <w:tc>
          <w:tcPr>
            <w:tcW w:w="2046" w:type="dxa"/>
            <w:vAlign w:val="center"/>
          </w:tcPr>
          <w:p w14:paraId="185E918F">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微型计算机6套、单片机实验开发系统综合装置6套、多合一单片机微机实验仪8台</w:t>
            </w:r>
          </w:p>
        </w:tc>
        <w:tc>
          <w:tcPr>
            <w:tcW w:w="945" w:type="dxa"/>
            <w:vAlign w:val="center"/>
          </w:tcPr>
          <w:p w14:paraId="5205F033">
            <w:pPr>
              <w:overflowPunct w:val="0"/>
              <w:adjustRightInd w:val="0"/>
              <w:spacing w:after="0" w:line="30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80</w:t>
            </w:r>
          </w:p>
        </w:tc>
      </w:tr>
    </w:tbl>
    <w:p w14:paraId="57007732">
      <w:pPr>
        <w:pStyle w:val="2"/>
        <w:widowControl/>
        <w:spacing w:before="0" w:after="0" w:line="520" w:lineRule="exact"/>
        <w:ind w:firstLine="640" w:firstLineChars="200"/>
        <w:rPr>
          <w:rFonts w:hint="eastAsia" w:ascii="Times New Roman" w:hAnsi="Times New Roman" w:eastAsia="仿宋_GB2312" w:cs="仿宋_GB2312"/>
          <w:color w:val="auto"/>
          <w:sz w:val="32"/>
          <w:szCs w:val="32"/>
        </w:rPr>
      </w:pPr>
      <w:bookmarkStart w:id="60" w:name="_Toc23284"/>
      <w:r>
        <w:rPr>
          <w:rFonts w:hint="eastAsia" w:ascii="Times New Roman" w:hAnsi="Times New Roman" w:eastAsia="仿宋_GB2312" w:cs="仿宋_GB2312"/>
          <w:color w:val="auto"/>
          <w:sz w:val="32"/>
          <w:szCs w:val="32"/>
        </w:rPr>
        <w:t>3.校外实训资源</w:t>
      </w:r>
      <w:bookmarkEnd w:id="60"/>
    </w:p>
    <w:p w14:paraId="29E03804">
      <w:pPr>
        <w:overflowPunct w:val="0"/>
        <w:adjustRightInd w:val="0"/>
        <w:spacing w:after="0" w:line="520" w:lineRule="exact"/>
        <w:ind w:firstLine="640" w:firstLineChars="200"/>
        <w:outlineLvl w:val="3"/>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（1）校外实训基地基本要求</w:t>
      </w:r>
    </w:p>
    <w:p w14:paraId="5CA86F79">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具有稳定的校外实训基地2个以上；能够开展程序设计、Web应用开发、信息系统分析与设计、信息系统实施等实训活动；实训设施齐备，实训岗位、实训指导教师确定，实训管理及实施规章制度齐全。</w:t>
      </w:r>
    </w:p>
    <w:p w14:paraId="16C85AFA">
      <w:pPr>
        <w:overflowPunct w:val="0"/>
        <w:adjustRightInd w:val="0"/>
        <w:spacing w:after="0" w:line="520" w:lineRule="exact"/>
        <w:ind w:firstLine="640" w:firstLineChars="200"/>
        <w:outlineLvl w:val="3"/>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（2）学生实习基地基本要求</w:t>
      </w:r>
    </w:p>
    <w:p w14:paraId="5BF0C562">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具有稳定的校外实习基地2个以上；能提供开展信息系统开发、信息系统实施、信息系统维护、数据库管理、商务智能等相关实习岗位，能涵盖当前相关产业的主流技术，可接纳一定规模的学生实习；能够配备相应数量的指导教师对学生实习进行指导和管理；有保证实习生日常工作、学习、生活的规章制度，有安全、保险保障。</w:t>
      </w:r>
    </w:p>
    <w:p w14:paraId="622BAB98">
      <w:pPr>
        <w:overflowPunct w:val="0"/>
        <w:adjustRightInd w:val="0"/>
        <w:spacing w:after="0" w:line="520" w:lineRule="exact"/>
        <w:jc w:val="cente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表12 校外实习基地一览表</w:t>
      </w:r>
    </w:p>
    <w:tbl>
      <w:tblPr>
        <w:tblStyle w:val="11"/>
        <w:tblW w:w="10380"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215"/>
        <w:gridCol w:w="1305"/>
        <w:gridCol w:w="5962"/>
        <w:gridCol w:w="1178"/>
      </w:tblGrid>
      <w:tr w14:paraId="2F68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4D0691CE">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序号</w:t>
            </w:r>
          </w:p>
        </w:tc>
        <w:tc>
          <w:tcPr>
            <w:tcW w:w="1215" w:type="dxa"/>
            <w:vAlign w:val="center"/>
          </w:tcPr>
          <w:p w14:paraId="40050732">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校外实习基地名称</w:t>
            </w:r>
          </w:p>
        </w:tc>
        <w:tc>
          <w:tcPr>
            <w:tcW w:w="1305" w:type="dxa"/>
            <w:vAlign w:val="center"/>
          </w:tcPr>
          <w:p w14:paraId="4FA0705A">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合作企业名称</w:t>
            </w:r>
          </w:p>
        </w:tc>
        <w:tc>
          <w:tcPr>
            <w:tcW w:w="5962" w:type="dxa"/>
            <w:vAlign w:val="center"/>
          </w:tcPr>
          <w:p w14:paraId="441BB43F">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合作内容</w:t>
            </w:r>
          </w:p>
        </w:tc>
        <w:tc>
          <w:tcPr>
            <w:tcW w:w="1178" w:type="dxa"/>
            <w:vAlign w:val="center"/>
          </w:tcPr>
          <w:p w14:paraId="3A06B811">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接纳学生实习人次</w:t>
            </w:r>
          </w:p>
        </w:tc>
      </w:tr>
      <w:tr w14:paraId="06AD6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0" w:hRule="atLeast"/>
        </w:trPr>
        <w:tc>
          <w:tcPr>
            <w:tcW w:w="720" w:type="dxa"/>
            <w:vAlign w:val="center"/>
          </w:tcPr>
          <w:p w14:paraId="745530B6">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1</w:t>
            </w:r>
          </w:p>
        </w:tc>
        <w:tc>
          <w:tcPr>
            <w:tcW w:w="1215" w:type="dxa"/>
            <w:vAlign w:val="center"/>
          </w:tcPr>
          <w:p w14:paraId="2ACF3ED7">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广西工程职业学院大数据技术专业校外实习基地</w:t>
            </w:r>
          </w:p>
        </w:tc>
        <w:tc>
          <w:tcPr>
            <w:tcW w:w="1305" w:type="dxa"/>
            <w:vAlign w:val="center"/>
          </w:tcPr>
          <w:p w14:paraId="1E2DC897">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广东华勤技术有限公司</w:t>
            </w:r>
          </w:p>
        </w:tc>
        <w:tc>
          <w:tcPr>
            <w:tcW w:w="5962" w:type="dxa"/>
            <w:vAlign w:val="top"/>
          </w:tcPr>
          <w:p w14:paraId="1A0386F7">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1.接纳学生实习实训：提供大数据技术相关实习岗位，安排学生参与数据采集、数据清洗、数据标注、大数据平台基础运维等实践工作；</w:t>
            </w:r>
          </w:p>
          <w:p w14:paraId="7A642826">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2.实践指导：选派具备丰富大数据技术实操经验的企业导师担任实习指导教师；</w:t>
            </w:r>
          </w:p>
          <w:p w14:paraId="234BE54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3.教学观摩：允许学生观摩学习企业专业团队的项目开发流程、技术应用及团队协作经验；</w:t>
            </w:r>
          </w:p>
          <w:p w14:paraId="14F06062">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210B01AC">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1178" w:type="dxa"/>
            <w:vAlign w:val="center"/>
          </w:tcPr>
          <w:p w14:paraId="23E75E4D">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120</w:t>
            </w:r>
          </w:p>
        </w:tc>
      </w:tr>
      <w:tr w14:paraId="5E1EC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6A53A705">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2</w:t>
            </w:r>
          </w:p>
        </w:tc>
        <w:tc>
          <w:tcPr>
            <w:tcW w:w="1215" w:type="dxa"/>
            <w:vAlign w:val="center"/>
          </w:tcPr>
          <w:p w14:paraId="5E4E5887">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广西工程职业学院大数据技术专业校外实习基地</w:t>
            </w:r>
          </w:p>
        </w:tc>
        <w:tc>
          <w:tcPr>
            <w:tcW w:w="1305" w:type="dxa"/>
            <w:vAlign w:val="center"/>
          </w:tcPr>
          <w:p w14:paraId="0A704995">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广东新能德科技有限公司</w:t>
            </w:r>
          </w:p>
        </w:tc>
        <w:tc>
          <w:tcPr>
            <w:tcW w:w="5962" w:type="dxa"/>
            <w:vAlign w:val="top"/>
          </w:tcPr>
          <w:p w14:paraId="0E5FDAF5">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1.接纳学生实习实训：提供大数据技术应用相关实习岗位，安排学生参与大数据存储管理、数据可视化分析、智能算法基础应用等实践工作；</w:t>
            </w:r>
          </w:p>
          <w:p w14:paraId="4A876F8E">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2.实践指导：选派经验丰富的大数据技术专业工程师担任实习指导教师；</w:t>
            </w:r>
          </w:p>
          <w:p w14:paraId="2FE2ABB7">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3.教学观摩：允许学生观摩学习专业技术方法和项目管理经验；</w:t>
            </w:r>
          </w:p>
          <w:p w14:paraId="4534D32F">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530DE036">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1178" w:type="dxa"/>
            <w:vAlign w:val="center"/>
          </w:tcPr>
          <w:p w14:paraId="46CF304F">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100</w:t>
            </w:r>
          </w:p>
        </w:tc>
      </w:tr>
      <w:tr w14:paraId="0EAC1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2951B7B2">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3</w:t>
            </w:r>
          </w:p>
        </w:tc>
        <w:tc>
          <w:tcPr>
            <w:tcW w:w="1215" w:type="dxa"/>
            <w:vAlign w:val="center"/>
          </w:tcPr>
          <w:p w14:paraId="3CA3C216">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广西工程职业学院大数据技术专业校外实习基地</w:t>
            </w:r>
          </w:p>
        </w:tc>
        <w:tc>
          <w:tcPr>
            <w:tcW w:w="1305" w:type="dxa"/>
            <w:vAlign w:val="center"/>
          </w:tcPr>
          <w:p w14:paraId="28A95D2F">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lang w:val="en-US" w:eastAsia="zh-CN"/>
              </w:rPr>
              <w:t>广西阳戈新能源投资有限公司</w:t>
            </w:r>
          </w:p>
        </w:tc>
        <w:tc>
          <w:tcPr>
            <w:tcW w:w="5962" w:type="dxa"/>
            <w:vAlign w:val="top"/>
          </w:tcPr>
          <w:p w14:paraId="2801081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1.接纳学生实习实训：提供新能源行业大数据分析相关实习岗位，安排学生参与行业数据采集、能耗数据分析、大数据预测建模等实践工作；</w:t>
            </w:r>
          </w:p>
          <w:p w14:paraId="7FE09CF1">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2.实践指导：选派兼具行业经验与技术能力的企业导师担任实习指导教师；</w:t>
            </w:r>
          </w:p>
          <w:p w14:paraId="75D0F476">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3.教学观摩：允许学生观摩学习行业大数据应用逻辑、分析方法及项目落地经验；</w:t>
            </w:r>
          </w:p>
          <w:p w14:paraId="66E6D1C5">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6DBBCF6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1178" w:type="dxa"/>
            <w:vAlign w:val="center"/>
          </w:tcPr>
          <w:p w14:paraId="4178E1C6">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50</w:t>
            </w:r>
          </w:p>
        </w:tc>
      </w:tr>
      <w:tr w14:paraId="64B1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413D7A45">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4</w:t>
            </w:r>
          </w:p>
        </w:tc>
        <w:tc>
          <w:tcPr>
            <w:tcW w:w="1215" w:type="dxa"/>
            <w:vAlign w:val="center"/>
          </w:tcPr>
          <w:p w14:paraId="750D394E">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广西工程职业学院大数据技术专业校外实习基地</w:t>
            </w:r>
          </w:p>
        </w:tc>
        <w:tc>
          <w:tcPr>
            <w:tcW w:w="1305" w:type="dxa"/>
            <w:vAlign w:val="center"/>
          </w:tcPr>
          <w:p w14:paraId="65AA1E50">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中国移动通信集团广西有限公司平果分公司</w:t>
            </w:r>
          </w:p>
        </w:tc>
        <w:tc>
          <w:tcPr>
            <w:tcW w:w="5962" w:type="dxa"/>
            <w:vAlign w:val="top"/>
          </w:tcPr>
          <w:p w14:paraId="2E47F58D">
            <w:pPr>
              <w:overflowPunct w:val="0"/>
              <w:adjustRightInd w:val="0"/>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1.接纳学生实习实训：提供通信行业大数据技术相关实习岗位，安排学生参与通信数据采集、用户行为分析、网络数据运维、大数据平台监控等实践工作；</w:t>
            </w:r>
          </w:p>
          <w:p w14:paraId="5C63277E">
            <w:pPr>
              <w:overflowPunct w:val="0"/>
              <w:adjustRightInd w:val="0"/>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2.实践指导：选派通信行业大数据技术骨干担任实习指导教师；</w:t>
            </w:r>
          </w:p>
          <w:p w14:paraId="42B84900">
            <w:pPr>
              <w:overflowPunct w:val="0"/>
              <w:adjustRightInd w:val="0"/>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3.教学观摩：允许学生观摩学习专业技术方法和行业运营管理经验；</w:t>
            </w:r>
          </w:p>
          <w:p w14:paraId="3DA49140">
            <w:pPr>
              <w:overflowPunct w:val="0"/>
              <w:adjustRightInd w:val="0"/>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4.实践评价：参与学生实习成绩的评定，提供真实客观的实习评价意见；</w:t>
            </w:r>
          </w:p>
          <w:p w14:paraId="5C7C1F88">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rPr>
              <w:t>5.提供教师实践岗位。</w:t>
            </w:r>
          </w:p>
        </w:tc>
        <w:tc>
          <w:tcPr>
            <w:tcW w:w="1178" w:type="dxa"/>
            <w:vAlign w:val="center"/>
          </w:tcPr>
          <w:p w14:paraId="6C9C4D24">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50</w:t>
            </w:r>
          </w:p>
        </w:tc>
      </w:tr>
      <w:tr w14:paraId="6AED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1B7F514F">
            <w:pPr>
              <w:overflowPunct w:val="0"/>
              <w:adjustRightInd w:val="0"/>
              <w:spacing w:after="0" w:line="320" w:lineRule="exact"/>
              <w:jc w:val="center"/>
              <w:rPr>
                <w:rFonts w:hint="eastAsia" w:ascii="Times New Roman" w:hAnsi="Times New Roman" w:eastAsia="仿宋_GB2312" w:cs="仿宋_GB2312"/>
                <w:sz w:val="24"/>
                <w:lang w:val="en-US" w:eastAsia="zh-CN"/>
              </w:rPr>
            </w:pPr>
            <w:bookmarkStart w:id="61" w:name="_Toc11505"/>
            <w:r>
              <w:rPr>
                <w:rFonts w:hint="eastAsia" w:ascii="Times New Roman" w:hAnsi="Times New Roman" w:eastAsia="仿宋_GB2312" w:cs="仿宋_GB2312"/>
                <w:sz w:val="24"/>
                <w:lang w:val="en-US" w:eastAsia="zh-CN"/>
              </w:rPr>
              <w:t>5</w:t>
            </w:r>
          </w:p>
        </w:tc>
        <w:tc>
          <w:tcPr>
            <w:tcW w:w="1215" w:type="dxa"/>
            <w:vAlign w:val="center"/>
          </w:tcPr>
          <w:p w14:paraId="26490853">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广西工程职业学院大数据技术专业校外实习基地</w:t>
            </w:r>
          </w:p>
        </w:tc>
        <w:tc>
          <w:tcPr>
            <w:tcW w:w="1305" w:type="dxa"/>
            <w:vAlign w:val="center"/>
          </w:tcPr>
          <w:p w14:paraId="38D4F629">
            <w:pPr>
              <w:overflowPunct w:val="0"/>
              <w:adjustRightInd w:val="0"/>
              <w:spacing w:after="0" w:line="320" w:lineRule="exact"/>
              <w:jc w:val="left"/>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中国电信股份有限公司平果分公司</w:t>
            </w:r>
          </w:p>
        </w:tc>
        <w:tc>
          <w:tcPr>
            <w:tcW w:w="5962" w:type="dxa"/>
            <w:vAlign w:val="top"/>
          </w:tcPr>
          <w:p w14:paraId="5825FC82">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1.接纳学生实习实训：提供电信行业大数据技术相关实习岗位，安排学生参与电信网络数据管理、业务数据分析、大数据平台搭建与运维等实践工作；</w:t>
            </w:r>
          </w:p>
          <w:p w14:paraId="6D3230A1">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2.实践指导：选派电信大数据技术领域资深工程师担任实习指导教师，对学生进行全流程专业实操指导；</w:t>
            </w:r>
          </w:p>
          <w:p w14:paraId="65ED24B3">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3.教学观摩：允许学生观摩学习专业技术体系和行业应用经验；</w:t>
            </w:r>
          </w:p>
          <w:p w14:paraId="09780508">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4B15AFBF">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1178" w:type="dxa"/>
            <w:vAlign w:val="center"/>
          </w:tcPr>
          <w:p w14:paraId="7A8C035D">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50</w:t>
            </w:r>
          </w:p>
        </w:tc>
      </w:tr>
      <w:tr w14:paraId="317E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09AEB633">
            <w:pPr>
              <w:overflowPunct w:val="0"/>
              <w:adjustRightInd w:val="0"/>
              <w:spacing w:after="0" w:line="320" w:lineRule="exact"/>
              <w:jc w:val="center"/>
              <w:rPr>
                <w:rFonts w:hint="eastAsia"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6</w:t>
            </w:r>
          </w:p>
        </w:tc>
        <w:tc>
          <w:tcPr>
            <w:tcW w:w="1215" w:type="dxa"/>
            <w:vAlign w:val="center"/>
          </w:tcPr>
          <w:p w14:paraId="6F43935D">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广西工程职业学院大数据技术专业校外实习基地</w:t>
            </w:r>
          </w:p>
        </w:tc>
        <w:tc>
          <w:tcPr>
            <w:tcW w:w="1305" w:type="dxa"/>
            <w:vAlign w:val="center"/>
          </w:tcPr>
          <w:p w14:paraId="43432E27">
            <w:pPr>
              <w:overflowPunct w:val="0"/>
              <w:adjustRightInd w:val="0"/>
              <w:spacing w:after="0" w:line="320" w:lineRule="exact"/>
              <w:jc w:val="left"/>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中国联合网络通信有限公司平果市分公司</w:t>
            </w:r>
          </w:p>
        </w:tc>
        <w:tc>
          <w:tcPr>
            <w:tcW w:w="5962" w:type="dxa"/>
            <w:vAlign w:val="top"/>
          </w:tcPr>
          <w:p w14:paraId="5448DB9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1.接纳学生实习实训：提供联通行业大数据技术相关实习岗位，安排学生参与网络数据采集分析、大数据存储优化、通信业务数据挖掘等实践工作；</w:t>
            </w:r>
          </w:p>
          <w:p w14:paraId="6701767F">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2.实践指导：选派联通大数据技术专业人才担任实习指导教师；</w:t>
            </w:r>
          </w:p>
          <w:p w14:paraId="02DC31BF">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3.教学观摩：允许学生观摩学习专业技术方法和行业运营经验；</w:t>
            </w:r>
          </w:p>
          <w:p w14:paraId="0ABB09D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73E17547">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1178" w:type="dxa"/>
            <w:vAlign w:val="center"/>
          </w:tcPr>
          <w:p w14:paraId="3419ACA8">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50</w:t>
            </w:r>
          </w:p>
        </w:tc>
      </w:tr>
    </w:tbl>
    <w:p w14:paraId="2FB2BC64">
      <w:pPr>
        <w:overflowPunct w:val="0"/>
        <w:adjustRightInd w:val="0"/>
        <w:spacing w:after="0" w:line="520" w:lineRule="exact"/>
        <w:ind w:firstLine="640" w:firstLineChars="200"/>
        <w:outlineLvl w:val="1"/>
        <w:rPr>
          <w:rFonts w:hint="eastAsia" w:ascii="Times New Roman" w:hAnsi="Times New Roman" w:eastAsia="楷体" w:cs="楷体"/>
          <w:sz w:val="32"/>
          <w:szCs w:val="32"/>
        </w:rPr>
      </w:pPr>
      <w:r>
        <w:rPr>
          <w:rFonts w:hint="eastAsia" w:ascii="Times New Roman" w:hAnsi="Times New Roman" w:eastAsia="楷体" w:cs="楷体"/>
          <w:sz w:val="32"/>
          <w:szCs w:val="32"/>
        </w:rPr>
        <w:t>（二）教学资源</w:t>
      </w:r>
      <w:bookmarkEnd w:id="61"/>
    </w:p>
    <w:p w14:paraId="055125EB">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教学资源主要包括能满足学生专业学习、教师专业教学研究和教学实施所需的教材、图书文献及数字教学资源等。</w:t>
      </w:r>
    </w:p>
    <w:p w14:paraId="764BC167">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rPr>
      </w:pPr>
      <w:bookmarkStart w:id="62" w:name="_Toc24446"/>
      <w:r>
        <w:rPr>
          <w:rFonts w:hint="eastAsia" w:ascii="Times New Roman" w:hAnsi="Times New Roman" w:eastAsia="仿宋_GB2312" w:cs="仿宋_GB2312"/>
          <w:sz w:val="32"/>
          <w:szCs w:val="32"/>
        </w:rPr>
        <w:t>1.教材选用基本要求</w:t>
      </w:r>
      <w:bookmarkEnd w:id="62"/>
    </w:p>
    <w:p w14:paraId="5F631589">
      <w:pPr>
        <w:pStyle w:val="9"/>
        <w:spacing w:before="0" w:beforeAutospacing="0" w:after="0" w:afterAutospacing="0" w:line="560" w:lineRule="exact"/>
        <w:ind w:firstLine="645"/>
        <w:jc w:val="both"/>
        <w:rPr>
          <w:rFonts w:hint="eastAsia" w:ascii="Times New Roman" w:hAnsi="Times New Roman" w:eastAsia="仿宋_GB2312" w:cs="仿宋_GB2312"/>
          <w:kern w:val="2"/>
          <w:sz w:val="32"/>
          <w:szCs w:val="32"/>
        </w:rPr>
      </w:pPr>
      <w:r>
        <w:rPr>
          <w:rFonts w:hint="eastAsia" w:ascii="Times New Roman" w:hAnsi="Times New Roman" w:eastAsia="仿宋_GB2312" w:cs="仿宋_GB2312"/>
          <w:kern w:val="2"/>
          <w:sz w:val="32"/>
          <w:szCs w:val="32"/>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14:paraId="1F3AD2DE">
      <w:pPr>
        <w:pStyle w:val="9"/>
        <w:spacing w:before="0" w:beforeAutospacing="0" w:after="0" w:afterAutospacing="0" w:line="520" w:lineRule="exact"/>
        <w:ind w:firstLine="640" w:firstLineChars="200"/>
        <w:jc w:val="both"/>
        <w:rPr>
          <w:rFonts w:hint="eastAsia" w:ascii="Times New Roman" w:hAnsi="Times New Roman" w:eastAsia="仿宋_GB2312" w:cs="仿宋_GB2312"/>
          <w:kern w:val="2"/>
          <w:sz w:val="32"/>
          <w:szCs w:val="32"/>
        </w:rPr>
      </w:pPr>
      <w:r>
        <w:rPr>
          <w:rFonts w:hint="eastAsia" w:ascii="Times New Roman" w:hAnsi="Times New Roman" w:eastAsia="仿宋_GB2312" w:cs="仿宋_GB2312"/>
          <w:kern w:val="2"/>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799D8099">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rPr>
      </w:pPr>
      <w:bookmarkStart w:id="63" w:name="_Toc30141"/>
      <w:r>
        <w:rPr>
          <w:rFonts w:hint="eastAsia" w:ascii="Times New Roman" w:hAnsi="Times New Roman" w:eastAsia="仿宋_GB2312" w:cs="仿宋_GB2312"/>
          <w:sz w:val="32"/>
          <w:szCs w:val="32"/>
        </w:rPr>
        <w:t>2.图书文献配备基本要求</w:t>
      </w:r>
      <w:bookmarkEnd w:id="63"/>
    </w:p>
    <w:p w14:paraId="0656A1C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图书文献配备能满足人才培养、专业建设、教科研等工作的需要，方便师生查询、借阅。专业类文献主要包括：大数据技术专业相关行业政策法规、行业标准、技术规范等与服务相关专业类图书和实务案例类图书。</w:t>
      </w:r>
      <w:r>
        <w:rPr>
          <w:rFonts w:hint="eastAsia" w:ascii="Times New Roman" w:hAnsi="Times New Roman" w:eastAsia="仿宋_GB2312" w:cs="仿宋"/>
          <w:color w:val="auto"/>
          <w:sz w:val="32"/>
          <w:szCs w:val="32"/>
        </w:rPr>
        <w:t>及时配置新经济、新技术、新工艺、新材料、新管理方式、新服务方式等相关的图书文献</w:t>
      </w:r>
      <w:r>
        <w:rPr>
          <w:rFonts w:hint="eastAsia" w:ascii="Times New Roman" w:hAnsi="Times New Roman" w:eastAsia="仿宋_GB2312" w:cs="仿宋_GB2312"/>
          <w:sz w:val="32"/>
          <w:szCs w:val="32"/>
        </w:rPr>
        <w:t>。</w:t>
      </w:r>
    </w:p>
    <w:p w14:paraId="3035232F">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rPr>
      </w:pPr>
      <w:bookmarkStart w:id="64" w:name="_Toc29435"/>
      <w:r>
        <w:rPr>
          <w:rFonts w:hint="eastAsia" w:ascii="Times New Roman" w:hAnsi="Times New Roman" w:eastAsia="仿宋_GB2312" w:cs="仿宋_GB2312"/>
          <w:sz w:val="32"/>
          <w:szCs w:val="32"/>
        </w:rPr>
        <w:t>3.数字教学资源配置基本要求</w:t>
      </w:r>
      <w:bookmarkEnd w:id="64"/>
    </w:p>
    <w:p w14:paraId="104D4FC1">
      <w:pPr>
        <w:overflowPunct w:val="0"/>
        <w:adjustRightInd w:val="0"/>
        <w:spacing w:after="0" w:line="520" w:lineRule="exact"/>
        <w:ind w:firstLine="640" w:firstLineChars="200"/>
        <w:rPr>
          <w:rFonts w:hint="eastAsia" w:ascii="Times New Roman" w:hAnsi="Times New Roman" w:eastAsia="楷体" w:cs="楷体"/>
          <w:sz w:val="32"/>
          <w:szCs w:val="32"/>
        </w:rPr>
      </w:pPr>
      <w:r>
        <w:rPr>
          <w:rFonts w:hint="eastAsia" w:ascii="Times New Roman" w:hAnsi="Times New Roman" w:eastAsia="仿宋_GB2312" w:cs="仿宋_GB2312"/>
          <w:sz w:val="32"/>
          <w:szCs w:val="32"/>
        </w:rPr>
        <w:t>建设、配备与专业相关的音视频素材、教学课件、数字化教学案例库、虚拟仿真软件、数字教材等专业教学资源库，应种类丰富、形式多样、使用便捷、动态更新，能满足教学要求。</w:t>
      </w:r>
    </w:p>
    <w:p w14:paraId="5799D87B">
      <w:pPr>
        <w:overflowPunct w:val="0"/>
        <w:adjustRightInd w:val="0"/>
        <w:spacing w:after="0" w:line="520" w:lineRule="exact"/>
        <w:ind w:firstLine="640" w:firstLineChars="200"/>
        <w:outlineLvl w:val="1"/>
        <w:rPr>
          <w:rFonts w:hint="eastAsia" w:ascii="Times New Roman" w:hAnsi="Times New Roman" w:eastAsia="楷体" w:cs="楷体"/>
          <w:sz w:val="32"/>
          <w:szCs w:val="32"/>
        </w:rPr>
      </w:pPr>
      <w:bookmarkStart w:id="65" w:name="_Toc7742"/>
      <w:r>
        <w:rPr>
          <w:rFonts w:hint="eastAsia" w:ascii="Times New Roman" w:hAnsi="Times New Roman" w:eastAsia="楷体" w:cs="楷体"/>
          <w:sz w:val="32"/>
          <w:szCs w:val="32"/>
        </w:rPr>
        <w:t>（三）教学方法</w:t>
      </w:r>
      <w:bookmarkEnd w:id="65"/>
    </w:p>
    <w:p w14:paraId="5E089959">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5C20D819">
      <w:pPr>
        <w:overflowPunct w:val="0"/>
        <w:adjustRightInd w:val="0"/>
        <w:spacing w:after="0" w:line="520" w:lineRule="exact"/>
        <w:ind w:firstLine="640" w:firstLineChars="200"/>
        <w:outlineLvl w:val="1"/>
        <w:rPr>
          <w:rFonts w:hint="eastAsia" w:ascii="Times New Roman" w:hAnsi="Times New Roman" w:eastAsia="楷体" w:cs="楷体"/>
          <w:sz w:val="32"/>
          <w:szCs w:val="32"/>
        </w:rPr>
      </w:pPr>
      <w:bookmarkStart w:id="66" w:name="_Toc19120"/>
      <w:r>
        <w:rPr>
          <w:rFonts w:hint="eastAsia" w:ascii="Times New Roman" w:hAnsi="Times New Roman" w:eastAsia="楷体" w:cs="楷体"/>
          <w:sz w:val="32"/>
          <w:szCs w:val="32"/>
        </w:rPr>
        <w:t>（四）学习评价</w:t>
      </w:r>
      <w:bookmarkEnd w:id="66"/>
    </w:p>
    <w:p w14:paraId="7BCB9F69">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rPr>
      </w:pPr>
      <w:bookmarkStart w:id="67" w:name="_Toc13590"/>
      <w:r>
        <w:rPr>
          <w:rFonts w:hint="eastAsia" w:ascii="Times New Roman" w:hAnsi="Times New Roman" w:eastAsia="仿宋_GB2312" w:cs="仿宋_GB2312"/>
          <w:sz w:val="32"/>
          <w:szCs w:val="32"/>
        </w:rPr>
        <w:t>1.课程考核方法</w:t>
      </w:r>
      <w:bookmarkEnd w:id="67"/>
    </w:p>
    <w:p w14:paraId="2E7E8892">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27D66E5E">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课程成绩评定根据学生参与度、作业质量、实训效果与期末考核等项目确定不同比例进行综合评定，评定标准如下：</w:t>
      </w:r>
    </w:p>
    <w:p w14:paraId="406B9DFC">
      <w:pPr>
        <w:overflowPunct w:val="0"/>
        <w:adjustRightInd w:val="0"/>
        <w:spacing w:after="0" w:line="520" w:lineRule="exact"/>
        <w:ind w:firstLine="640" w:firstLineChars="200"/>
        <w:outlineLvl w:val="3"/>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（1）A类课程成绩构成（纯理论）</w:t>
      </w:r>
    </w:p>
    <w:p w14:paraId="65031941">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课程总成绩=期末卷面考试成绩（50%）+平时成绩（50%）</w:t>
      </w:r>
    </w:p>
    <w:p w14:paraId="69794B95">
      <w:pPr>
        <w:overflowPunct w:val="0"/>
        <w:adjustRightInd w:val="0"/>
        <w:spacing w:after="0" w:line="520" w:lineRule="exact"/>
        <w:ind w:firstLine="640" w:firstLineChars="200"/>
        <w:outlineLvl w:val="3"/>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（2）B类课程成绩构成（理论+实践）</w:t>
      </w:r>
    </w:p>
    <w:p w14:paraId="13C00FE4">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课程总成绩=</w:t>
      </w:r>
      <w:bookmarkStart w:id="74" w:name="_GoBack"/>
      <w:bookmarkEnd w:id="74"/>
      <w:r>
        <w:rPr>
          <w:rFonts w:hint="eastAsia" w:ascii="Times New Roman" w:hAnsi="Times New Roman" w:eastAsia="仿宋_GB2312" w:cs="仿宋_GB2312"/>
          <w:sz w:val="32"/>
          <w:szCs w:val="32"/>
        </w:rPr>
        <w:t>期末卷面考试成绩（40%）+技能成绩（30%）+平时成绩（30%）</w:t>
      </w:r>
    </w:p>
    <w:p w14:paraId="0DCA9F95">
      <w:pPr>
        <w:overflowPunct w:val="0"/>
        <w:adjustRightInd w:val="0"/>
        <w:spacing w:after="0" w:line="520" w:lineRule="exact"/>
        <w:ind w:firstLine="640" w:firstLineChars="200"/>
        <w:outlineLvl w:val="3"/>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（3）C类课程成绩构成（纯实践）</w:t>
      </w:r>
    </w:p>
    <w:p w14:paraId="2F151701">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课程总成绩=技能成绩（50%）+平时成绩（50%）</w:t>
      </w:r>
    </w:p>
    <w:p w14:paraId="16FE0855">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rPr>
      </w:pPr>
      <w:bookmarkStart w:id="68" w:name="_Toc30558"/>
      <w:r>
        <w:rPr>
          <w:rFonts w:hint="eastAsia" w:ascii="Times New Roman" w:hAnsi="Times New Roman" w:eastAsia="仿宋_GB2312" w:cs="仿宋_GB2312"/>
          <w:sz w:val="32"/>
          <w:szCs w:val="32"/>
        </w:rPr>
        <w:t>2.教学评价方式</w:t>
      </w:r>
      <w:bookmarkEnd w:id="68"/>
    </w:p>
    <w:p w14:paraId="3AAD4053">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7A8377FE">
      <w:pPr>
        <w:overflowPunct w:val="0"/>
        <w:adjustRightInd w:val="0"/>
        <w:spacing w:after="0" w:line="520" w:lineRule="exact"/>
        <w:ind w:firstLine="640" w:firstLineChars="200"/>
        <w:outlineLvl w:val="0"/>
        <w:rPr>
          <w:rFonts w:hint="eastAsia" w:ascii="Times New Roman" w:hAnsi="Times New Roman" w:eastAsia="黑体" w:cs="黑体"/>
          <w:sz w:val="32"/>
          <w:szCs w:val="32"/>
        </w:rPr>
      </w:pPr>
      <w:bookmarkStart w:id="69" w:name="_Toc31238"/>
      <w:r>
        <w:rPr>
          <w:rFonts w:hint="eastAsia" w:ascii="Times New Roman" w:hAnsi="Times New Roman" w:eastAsia="黑体" w:cs="黑体"/>
          <w:sz w:val="32"/>
          <w:szCs w:val="32"/>
        </w:rPr>
        <w:t>十一、质量保障</w:t>
      </w:r>
      <w:bookmarkEnd w:id="69"/>
    </w:p>
    <w:p w14:paraId="4ADB7C6E">
      <w:pPr>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2ED5A47D">
      <w:pPr>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3F7D48F7">
      <w:pPr>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3.专业教研室建立线上线下相结合的集中备课制度，定期召开教学研讨会议，利用评价分析结果有效改进专业教学，持续提高人才培养质量。</w:t>
      </w:r>
    </w:p>
    <w:p w14:paraId="4EC1DF7B">
      <w:pPr>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4.建立毕业生跟踪反馈机制及社会评价机制，并对生源情况、在校生学业水平、毕业生就业情况等进行分析，定期评价人才培养质量和培养目标达成情况。</w:t>
      </w:r>
    </w:p>
    <w:p w14:paraId="1EA2B173">
      <w:pPr>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5.充分利用评价分析结果有效改进专业教学，持续提高人才培养质量。</w:t>
      </w:r>
    </w:p>
    <w:p w14:paraId="5A61C533">
      <w:pPr>
        <w:overflowPunct w:val="0"/>
        <w:adjustRightInd w:val="0"/>
        <w:spacing w:after="0" w:line="520" w:lineRule="exact"/>
        <w:ind w:firstLine="640" w:firstLineChars="200"/>
        <w:outlineLvl w:val="0"/>
        <w:rPr>
          <w:rFonts w:hint="eastAsia" w:ascii="Times New Roman" w:hAnsi="Times New Roman" w:eastAsia="黑体" w:cs="黑体"/>
          <w:color w:val="1D41D5"/>
          <w:sz w:val="32"/>
          <w:szCs w:val="32"/>
        </w:rPr>
      </w:pPr>
      <w:bookmarkStart w:id="70" w:name="_Toc27583"/>
      <w:r>
        <w:rPr>
          <w:rFonts w:hint="eastAsia" w:ascii="Times New Roman" w:hAnsi="Times New Roman" w:eastAsia="黑体" w:cs="黑体"/>
          <w:sz w:val="32"/>
          <w:szCs w:val="32"/>
        </w:rPr>
        <w:t>十二、毕业要求</w:t>
      </w:r>
      <w:bookmarkEnd w:id="70"/>
    </w:p>
    <w:p w14:paraId="76E7C6D9">
      <w:pPr>
        <w:numPr>
          <w:ilvl w:val="0"/>
          <w:numId w:val="2"/>
        </w:numPr>
        <w:overflowPunct w:val="0"/>
        <w:adjustRightInd w:val="0"/>
        <w:spacing w:after="0" w:line="520" w:lineRule="exact"/>
        <w:outlineLvl w:val="1"/>
        <w:rPr>
          <w:rFonts w:hint="eastAsia" w:ascii="Times New Roman" w:hAnsi="Times New Roman" w:eastAsia="楷体" w:cs="楷体"/>
          <w:sz w:val="32"/>
          <w:szCs w:val="32"/>
        </w:rPr>
      </w:pPr>
      <w:bookmarkStart w:id="71" w:name="_Toc26356"/>
      <w:r>
        <w:rPr>
          <w:rFonts w:hint="eastAsia" w:ascii="Times New Roman" w:hAnsi="Times New Roman" w:eastAsia="楷体" w:cs="楷体"/>
          <w:sz w:val="32"/>
          <w:szCs w:val="32"/>
        </w:rPr>
        <w:t>学分要求</w:t>
      </w:r>
      <w:bookmarkEnd w:id="71"/>
    </w:p>
    <w:p w14:paraId="4B22E29B">
      <w:pPr>
        <w:overflowPunct w:val="0"/>
        <w:adjustRightInd w:val="0"/>
        <w:spacing w:after="0" w:line="52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专业要求学生根据人才培养方案确定的目标和培养规格，完成规定的实习实训，全部课程考核合格且修满至少149学分。其中，必修课131学分，选修课18学分。公共必修课44学分，公共选修课8学分。专业必修课87学分，专业选修课10学分。</w:t>
      </w:r>
    </w:p>
    <w:p w14:paraId="075E97FC">
      <w:pPr>
        <w:overflowPunct w:val="0"/>
        <w:adjustRightInd w:val="0"/>
        <w:spacing w:after="0" w:line="520" w:lineRule="exact"/>
        <w:ind w:firstLine="640" w:firstLineChars="200"/>
        <w:outlineLvl w:val="1"/>
        <w:rPr>
          <w:rFonts w:hint="eastAsia" w:ascii="Times New Roman" w:hAnsi="Times New Roman" w:eastAsia="楷体" w:cs="楷体"/>
          <w:sz w:val="32"/>
          <w:szCs w:val="32"/>
        </w:rPr>
      </w:pPr>
      <w:r>
        <w:rPr>
          <w:rFonts w:hint="eastAsia" w:ascii="Times New Roman" w:hAnsi="Times New Roman" w:eastAsia="楷体" w:cs="楷体"/>
          <w:sz w:val="32"/>
          <w:szCs w:val="32"/>
        </w:rPr>
        <w:t>（二）</w:t>
      </w:r>
      <w:r>
        <w:rPr>
          <w:rFonts w:hint="eastAsia" w:ascii="Times New Roman" w:hAnsi="Times New Roman" w:eastAsia="仿宋_GB2312" w:cs="仿宋_GB2312"/>
          <w:sz w:val="32"/>
          <w:szCs w:val="32"/>
        </w:rPr>
        <w:t>职业类证书要求</w:t>
      </w:r>
    </w:p>
    <w:p w14:paraId="0285E068">
      <w:pPr>
        <w:pStyle w:val="9"/>
        <w:spacing w:before="0" w:beforeAutospacing="0" w:after="0" w:afterAutospacing="0" w:line="520" w:lineRule="exact"/>
        <w:ind w:firstLine="640" w:firstLineChars="200"/>
        <w:jc w:val="both"/>
        <w:rPr>
          <w:rFonts w:hint="eastAsia" w:ascii="Times New Roman" w:hAnsi="Times New Roman" w:eastAsia="仿宋_GB2312" w:cs="仿宋_GB2312"/>
          <w:sz w:val="32"/>
          <w:szCs w:val="32"/>
        </w:rPr>
      </w:pPr>
      <w:bookmarkStart w:id="72" w:name="_Hlk220658523"/>
      <w:r>
        <w:rPr>
          <w:rFonts w:hint="eastAsia" w:ascii="Times New Roman" w:hAnsi="Times New Roman" w:eastAsia="仿宋_GB2312" w:cs="仿宋_GB2312"/>
          <w:sz w:val="32"/>
          <w:szCs w:val="32"/>
        </w:rPr>
        <w:t>将</w:t>
      </w:r>
      <w:r>
        <w:rPr>
          <w:rFonts w:hint="eastAsia" w:ascii="Times New Roman" w:hAnsi="Times New Roman" w:eastAsia="仿宋_GB2312" w:cs="仿宋_GB2312"/>
          <w:sz w:val="32"/>
          <w:szCs w:val="32"/>
          <w:lang w:val="en-US" w:eastAsia="zh-CN"/>
        </w:rPr>
        <w:t>计算机装配员、办公软件应用</w:t>
      </w:r>
      <w:r>
        <w:rPr>
          <w:rFonts w:hint="eastAsia" w:ascii="Times New Roman" w:hAnsi="Times New Roman" w:eastAsia="仿宋_GB2312" w:cs="仿宋_GB2312"/>
          <w:sz w:val="32"/>
          <w:szCs w:val="32"/>
        </w:rPr>
        <w:t>等职业证书纳入培养要求，鼓励学生考取相关证书。通过职业证书的考取，提高学生的专业技能和就业竞争力，使学生更好地适应社会和企业的需求。</w:t>
      </w:r>
    </w:p>
    <w:p w14:paraId="09CB1485">
      <w:pPr>
        <w:pStyle w:val="9"/>
        <w:spacing w:before="0" w:beforeAutospacing="0" w:after="0" w:afterAutospacing="0" w:line="520" w:lineRule="exact"/>
        <w:ind w:firstLine="640" w:firstLineChars="200"/>
        <w:jc w:val="both"/>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学生接受职业培训取得的职业技能等级证书、培训证书等学习成果，经学校认定，可以转化为相应的学历教育学分，以支撑学生未来在就业、创业、学业等方面持续发展。</w:t>
      </w:r>
    </w:p>
    <w:bookmarkEnd w:id="72"/>
    <w:p w14:paraId="1BFAA475">
      <w:pPr>
        <w:pStyle w:val="9"/>
        <w:spacing w:before="0" w:beforeAutospacing="0" w:after="0" w:afterAutospacing="0" w:line="520" w:lineRule="exact"/>
        <w:ind w:firstLine="1280" w:firstLineChars="400"/>
        <w:jc w:val="both"/>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表13   大数据技术专业职业证书一览表</w:t>
      </w:r>
    </w:p>
    <w:tbl>
      <w:tblPr>
        <w:tblStyle w:val="11"/>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933"/>
        <w:gridCol w:w="1201"/>
      </w:tblGrid>
      <w:tr w14:paraId="0C8E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tcPr>
          <w:p w14:paraId="78A6B705">
            <w:pPr>
              <w:pStyle w:val="9"/>
              <w:spacing w:before="0" w:beforeAutospacing="0" w:after="0" w:afterAutospacing="0" w:line="320" w:lineRule="exact"/>
              <w:jc w:val="center"/>
              <w:rPr>
                <w:rFonts w:hint="eastAsia" w:ascii="Times New Roman" w:hAnsi="Times New Roman" w:eastAsia="仿宋_GB2312" w:cs="仿宋_GB2312"/>
              </w:rPr>
            </w:pPr>
            <w:r>
              <w:rPr>
                <w:rFonts w:hint="eastAsia" w:ascii="Times New Roman" w:hAnsi="Times New Roman" w:eastAsia="仿宋_GB2312" w:cs="仿宋_GB2312"/>
              </w:rPr>
              <w:t>序号</w:t>
            </w:r>
          </w:p>
        </w:tc>
        <w:tc>
          <w:tcPr>
            <w:tcW w:w="3534" w:type="dxa"/>
          </w:tcPr>
          <w:p w14:paraId="1BA00DD2">
            <w:pPr>
              <w:pStyle w:val="9"/>
              <w:spacing w:before="0" w:beforeAutospacing="0" w:after="0" w:afterAutospacing="0" w:line="320" w:lineRule="exact"/>
              <w:jc w:val="center"/>
              <w:rPr>
                <w:rFonts w:hint="eastAsia" w:ascii="Times New Roman" w:hAnsi="Times New Roman" w:eastAsia="仿宋_GB2312" w:cs="仿宋_GB2312"/>
              </w:rPr>
            </w:pPr>
            <w:r>
              <w:rPr>
                <w:rFonts w:hint="eastAsia" w:ascii="Times New Roman" w:hAnsi="Times New Roman" w:eastAsia="仿宋_GB2312" w:cs="仿宋_GB2312"/>
              </w:rPr>
              <w:t>证书名称</w:t>
            </w:r>
          </w:p>
        </w:tc>
        <w:tc>
          <w:tcPr>
            <w:tcW w:w="2933" w:type="dxa"/>
          </w:tcPr>
          <w:p w14:paraId="45393792">
            <w:pPr>
              <w:pStyle w:val="9"/>
              <w:spacing w:before="0" w:beforeAutospacing="0" w:after="0" w:afterAutospacing="0" w:line="320" w:lineRule="exact"/>
              <w:jc w:val="center"/>
              <w:rPr>
                <w:rFonts w:hint="eastAsia" w:ascii="Times New Roman" w:hAnsi="Times New Roman" w:eastAsia="仿宋_GB2312" w:cs="仿宋_GB2312"/>
              </w:rPr>
            </w:pPr>
            <w:r>
              <w:rPr>
                <w:rFonts w:hint="eastAsia" w:ascii="Times New Roman" w:hAnsi="Times New Roman" w:eastAsia="仿宋_GB2312" w:cs="仿宋_GB2312"/>
              </w:rPr>
              <w:t>发证机构</w:t>
            </w:r>
          </w:p>
        </w:tc>
        <w:tc>
          <w:tcPr>
            <w:tcW w:w="1201" w:type="dxa"/>
          </w:tcPr>
          <w:p w14:paraId="0F564B7B">
            <w:pPr>
              <w:pStyle w:val="9"/>
              <w:spacing w:before="0" w:beforeAutospacing="0" w:after="0" w:afterAutospacing="0" w:line="320" w:lineRule="exact"/>
              <w:jc w:val="center"/>
              <w:rPr>
                <w:rFonts w:hint="eastAsia" w:ascii="Times New Roman" w:hAnsi="Times New Roman" w:eastAsia="仿宋_GB2312" w:cs="仿宋_GB2312"/>
              </w:rPr>
            </w:pPr>
            <w:r>
              <w:rPr>
                <w:rFonts w:hint="eastAsia" w:ascii="Times New Roman" w:hAnsi="Times New Roman" w:eastAsia="仿宋_GB2312" w:cs="仿宋_GB2312"/>
              </w:rPr>
              <w:t>备注</w:t>
            </w:r>
          </w:p>
        </w:tc>
      </w:tr>
      <w:tr w14:paraId="3DF44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6E385974">
            <w:pPr>
              <w:pStyle w:val="9"/>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rPr>
              <w:t>1</w:t>
            </w:r>
          </w:p>
        </w:tc>
        <w:tc>
          <w:tcPr>
            <w:tcW w:w="3534" w:type="dxa"/>
          </w:tcPr>
          <w:p w14:paraId="451528A1">
            <w:pPr>
              <w:pStyle w:val="9"/>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低压电工上岗证</w:t>
            </w:r>
          </w:p>
        </w:tc>
        <w:tc>
          <w:tcPr>
            <w:tcW w:w="2933" w:type="dxa"/>
          </w:tcPr>
          <w:p w14:paraId="26ABEFCC">
            <w:pPr>
              <w:pStyle w:val="9"/>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百色市应急局</w:t>
            </w:r>
          </w:p>
        </w:tc>
        <w:tc>
          <w:tcPr>
            <w:tcW w:w="1201" w:type="dxa"/>
          </w:tcPr>
          <w:p w14:paraId="196FBD9D">
            <w:pPr>
              <w:pStyle w:val="9"/>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自愿</w:t>
            </w:r>
          </w:p>
        </w:tc>
      </w:tr>
      <w:tr w14:paraId="6E76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7274C385">
            <w:pPr>
              <w:pStyle w:val="9"/>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rPr>
              <w:t>2</w:t>
            </w:r>
          </w:p>
        </w:tc>
        <w:tc>
          <w:tcPr>
            <w:tcW w:w="3534" w:type="dxa"/>
            <w:vAlign w:val="top"/>
          </w:tcPr>
          <w:p w14:paraId="21A396F5">
            <w:pPr>
              <w:pStyle w:val="9"/>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电工（初级）</w:t>
            </w:r>
          </w:p>
        </w:tc>
        <w:tc>
          <w:tcPr>
            <w:tcW w:w="2933" w:type="dxa"/>
          </w:tcPr>
          <w:p w14:paraId="00CACDE3">
            <w:pPr>
              <w:pStyle w:val="9"/>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百色市职业技能鉴定中心</w:t>
            </w:r>
          </w:p>
        </w:tc>
        <w:tc>
          <w:tcPr>
            <w:tcW w:w="1201" w:type="dxa"/>
          </w:tcPr>
          <w:p w14:paraId="3093EB35">
            <w:pPr>
              <w:pStyle w:val="9"/>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lang w:val="en-US" w:eastAsia="zh-CN"/>
              </w:rPr>
              <w:t>自愿</w:t>
            </w:r>
          </w:p>
        </w:tc>
      </w:tr>
      <w:tr w14:paraId="02A0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49F133CD">
            <w:pPr>
              <w:pStyle w:val="9"/>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rPr>
              <w:t>3</w:t>
            </w:r>
          </w:p>
        </w:tc>
        <w:tc>
          <w:tcPr>
            <w:tcW w:w="3534" w:type="dxa"/>
            <w:vAlign w:val="top"/>
          </w:tcPr>
          <w:p w14:paraId="1BEEF872">
            <w:pPr>
              <w:pStyle w:val="9"/>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汽车维修工（初级）</w:t>
            </w:r>
          </w:p>
        </w:tc>
        <w:tc>
          <w:tcPr>
            <w:tcW w:w="2933" w:type="dxa"/>
          </w:tcPr>
          <w:p w14:paraId="6B734476">
            <w:pPr>
              <w:pStyle w:val="9"/>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lang w:val="en-US" w:eastAsia="zh-CN"/>
              </w:rPr>
              <w:t>百色市职业技能鉴定中心</w:t>
            </w:r>
          </w:p>
        </w:tc>
        <w:tc>
          <w:tcPr>
            <w:tcW w:w="1201" w:type="dxa"/>
          </w:tcPr>
          <w:p w14:paraId="1F729C12">
            <w:pPr>
              <w:spacing w:before="0" w:beforeAutospacing="0" w:after="0" w:afterAutospacing="0" w:line="360" w:lineRule="exact"/>
              <w:jc w:val="center"/>
              <w:rPr>
                <w:rFonts w:hint="eastAsia" w:ascii="Times New Roman" w:hAnsi="Times New Roman" w:eastAsia="仿宋_GB2312" w:cs="仿宋_GB2312"/>
                <w:kern w:val="0"/>
                <w:sz w:val="24"/>
                <w:szCs w:val="24"/>
                <w:lang w:val="en-US" w:eastAsia="zh-CN" w:bidi="ar-SA"/>
              </w:rPr>
            </w:pPr>
            <w:r>
              <w:rPr>
                <w:rFonts w:hint="eastAsia" w:ascii="Times New Roman" w:hAnsi="Times New Roman" w:eastAsia="仿宋_GB2312" w:cs="仿宋_GB2312"/>
                <w:kern w:val="0"/>
                <w:sz w:val="24"/>
                <w:szCs w:val="24"/>
                <w:lang w:val="en-US" w:eastAsia="zh-CN" w:bidi="ar-SA"/>
              </w:rPr>
              <w:t>自愿</w:t>
            </w:r>
          </w:p>
        </w:tc>
      </w:tr>
      <w:tr w14:paraId="1D578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62E88CD4">
            <w:pPr>
              <w:pStyle w:val="9"/>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rPr>
              <w:t>4</w:t>
            </w:r>
          </w:p>
        </w:tc>
        <w:tc>
          <w:tcPr>
            <w:tcW w:w="3534" w:type="dxa"/>
            <w:vAlign w:val="top"/>
          </w:tcPr>
          <w:p w14:paraId="61A8B289">
            <w:pPr>
              <w:pStyle w:val="9"/>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计算机装配员（初级）</w:t>
            </w:r>
          </w:p>
        </w:tc>
        <w:tc>
          <w:tcPr>
            <w:tcW w:w="2933" w:type="dxa"/>
          </w:tcPr>
          <w:p w14:paraId="6B0B3192">
            <w:pPr>
              <w:pStyle w:val="9"/>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lang w:val="en-US" w:eastAsia="zh-CN"/>
              </w:rPr>
              <w:t>百色市职业技能鉴定中心</w:t>
            </w:r>
          </w:p>
        </w:tc>
        <w:tc>
          <w:tcPr>
            <w:tcW w:w="1201" w:type="dxa"/>
          </w:tcPr>
          <w:p w14:paraId="41FEE6AC">
            <w:pPr>
              <w:spacing w:before="0" w:beforeAutospacing="0" w:after="0" w:afterAutospacing="0" w:line="360" w:lineRule="exact"/>
              <w:jc w:val="center"/>
              <w:rPr>
                <w:rFonts w:hint="eastAsia" w:ascii="Times New Roman" w:hAnsi="Times New Roman" w:eastAsia="仿宋_GB2312" w:cs="仿宋_GB2312"/>
                <w:kern w:val="0"/>
                <w:sz w:val="24"/>
                <w:szCs w:val="24"/>
                <w:lang w:val="en-US" w:eastAsia="zh-CN" w:bidi="ar-SA"/>
              </w:rPr>
            </w:pPr>
            <w:r>
              <w:rPr>
                <w:rFonts w:hint="eastAsia" w:ascii="Times New Roman" w:hAnsi="Times New Roman" w:eastAsia="仿宋_GB2312" w:cs="仿宋_GB2312"/>
                <w:kern w:val="0"/>
                <w:sz w:val="24"/>
                <w:szCs w:val="24"/>
                <w:lang w:val="en-US" w:eastAsia="zh-CN" w:bidi="ar-SA"/>
              </w:rPr>
              <w:t>自愿</w:t>
            </w:r>
          </w:p>
        </w:tc>
      </w:tr>
      <w:tr w14:paraId="6539A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5CDA2980">
            <w:pPr>
              <w:pStyle w:val="9"/>
              <w:spacing w:before="0" w:beforeAutospacing="0" w:after="0" w:afterAutospacing="0" w:line="360" w:lineRule="exact"/>
              <w:jc w:val="center"/>
              <w:rPr>
                <w:rFonts w:hint="eastAsia" w:ascii="Times New Roman" w:hAnsi="Times New Roman" w:eastAsia="仿宋_GB2312" w:cs="仿宋_GB2312"/>
                <w:lang w:eastAsia="zh-CN"/>
              </w:rPr>
            </w:pPr>
            <w:r>
              <w:rPr>
                <w:rFonts w:hint="eastAsia" w:ascii="Times New Roman" w:hAnsi="Times New Roman" w:eastAsia="仿宋_GB2312" w:cs="仿宋_GB2312"/>
                <w:lang w:val="en-US" w:eastAsia="zh-CN"/>
              </w:rPr>
              <w:t>5</w:t>
            </w:r>
          </w:p>
        </w:tc>
        <w:tc>
          <w:tcPr>
            <w:tcW w:w="3534" w:type="dxa"/>
            <w:vAlign w:val="top"/>
          </w:tcPr>
          <w:p w14:paraId="6BBC2EA5">
            <w:pPr>
              <w:pStyle w:val="9"/>
              <w:spacing w:before="0" w:beforeAutospacing="0" w:after="0" w:afterAutospacing="0" w:line="360" w:lineRule="exact"/>
              <w:jc w:val="center"/>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办公软件应用</w:t>
            </w:r>
          </w:p>
        </w:tc>
        <w:tc>
          <w:tcPr>
            <w:tcW w:w="2933" w:type="dxa"/>
          </w:tcPr>
          <w:p w14:paraId="644629E2">
            <w:pPr>
              <w:pStyle w:val="9"/>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lang w:val="en-US" w:eastAsia="zh-CN"/>
              </w:rPr>
              <w:t>百色市职业技能鉴定中心</w:t>
            </w:r>
          </w:p>
        </w:tc>
        <w:tc>
          <w:tcPr>
            <w:tcW w:w="1201" w:type="dxa"/>
          </w:tcPr>
          <w:p w14:paraId="43DA6827">
            <w:pPr>
              <w:spacing w:before="0" w:beforeAutospacing="0" w:after="0" w:afterAutospacing="0" w:line="360" w:lineRule="exact"/>
              <w:jc w:val="center"/>
              <w:rPr>
                <w:rFonts w:hint="eastAsia" w:ascii="Times New Roman" w:hAnsi="Times New Roman" w:eastAsia="仿宋_GB2312" w:cs="仿宋_GB2312"/>
                <w:kern w:val="0"/>
                <w:sz w:val="24"/>
                <w:szCs w:val="24"/>
                <w:lang w:val="en-US" w:eastAsia="zh-CN" w:bidi="ar-SA"/>
              </w:rPr>
            </w:pPr>
            <w:r>
              <w:rPr>
                <w:rFonts w:hint="eastAsia" w:ascii="Times New Roman" w:hAnsi="Times New Roman" w:eastAsia="仿宋_GB2312" w:cs="仿宋_GB2312"/>
                <w:kern w:val="0"/>
                <w:sz w:val="24"/>
                <w:szCs w:val="24"/>
                <w:lang w:val="en-US" w:eastAsia="zh-CN" w:bidi="ar-SA"/>
              </w:rPr>
              <w:t>自愿</w:t>
            </w:r>
          </w:p>
        </w:tc>
      </w:tr>
      <w:tr w14:paraId="40D2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4D93799B">
            <w:pPr>
              <w:pStyle w:val="9"/>
              <w:spacing w:before="0" w:beforeAutospacing="0" w:after="0" w:afterAutospacing="0" w:line="360" w:lineRule="exact"/>
              <w:jc w:val="center"/>
              <w:rPr>
                <w:rFonts w:hint="eastAsia" w:ascii="Times New Roman" w:hAnsi="Times New Roman" w:eastAsia="仿宋_GB2312" w:cs="仿宋_GB2312"/>
                <w:lang w:val="en-US" w:eastAsia="zh-CN"/>
              </w:rPr>
            </w:pPr>
            <w:bookmarkStart w:id="73" w:name="_Toc3050"/>
            <w:r>
              <w:rPr>
                <w:rFonts w:hint="eastAsia" w:ascii="Times New Roman" w:hAnsi="Times New Roman" w:eastAsia="仿宋_GB2312" w:cs="仿宋_GB2312"/>
                <w:lang w:val="en-US" w:eastAsia="zh-CN"/>
              </w:rPr>
              <w:t>6</w:t>
            </w:r>
          </w:p>
        </w:tc>
        <w:tc>
          <w:tcPr>
            <w:tcW w:w="3534" w:type="dxa"/>
            <w:vAlign w:val="top"/>
          </w:tcPr>
          <w:p w14:paraId="1DD6E003">
            <w:pPr>
              <w:pStyle w:val="9"/>
              <w:spacing w:before="0" w:beforeAutospacing="0" w:after="0" w:afterAutospacing="0" w:line="360" w:lineRule="exact"/>
              <w:jc w:val="center"/>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叉车</w:t>
            </w:r>
          </w:p>
        </w:tc>
        <w:tc>
          <w:tcPr>
            <w:tcW w:w="2933" w:type="dxa"/>
          </w:tcPr>
          <w:p w14:paraId="79C526D8">
            <w:pPr>
              <w:pStyle w:val="9"/>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田阳区市场监督管理局</w:t>
            </w:r>
          </w:p>
        </w:tc>
        <w:tc>
          <w:tcPr>
            <w:tcW w:w="1201" w:type="dxa"/>
          </w:tcPr>
          <w:p w14:paraId="34F6E99A">
            <w:pPr>
              <w:spacing w:before="0" w:beforeAutospacing="0" w:after="0" w:afterAutospacing="0" w:line="360" w:lineRule="exact"/>
              <w:jc w:val="center"/>
              <w:rPr>
                <w:rFonts w:hint="eastAsia" w:ascii="Times New Roman" w:hAnsi="Times New Roman" w:eastAsia="仿宋_GB2312" w:cs="仿宋_GB2312"/>
                <w:kern w:val="0"/>
                <w:sz w:val="24"/>
                <w:szCs w:val="24"/>
                <w:lang w:val="en-US" w:eastAsia="zh-CN" w:bidi="ar-SA"/>
              </w:rPr>
            </w:pPr>
            <w:r>
              <w:rPr>
                <w:rFonts w:hint="eastAsia" w:ascii="Times New Roman" w:hAnsi="Times New Roman" w:eastAsia="仿宋_GB2312" w:cs="仿宋_GB2312"/>
                <w:kern w:val="0"/>
                <w:sz w:val="24"/>
                <w:szCs w:val="24"/>
                <w:lang w:val="en-US" w:eastAsia="zh-CN" w:bidi="ar-SA"/>
              </w:rPr>
              <w:t>自愿</w:t>
            </w:r>
          </w:p>
        </w:tc>
      </w:tr>
    </w:tbl>
    <w:p w14:paraId="1AF34952">
      <w:pPr>
        <w:overflowPunct w:val="0"/>
        <w:adjustRightInd w:val="0"/>
        <w:spacing w:after="0" w:line="520" w:lineRule="exact"/>
        <w:ind w:firstLine="640" w:firstLineChars="200"/>
        <w:outlineLvl w:val="1"/>
        <w:rPr>
          <w:rFonts w:hint="eastAsia" w:ascii="Times New Roman" w:hAnsi="Times New Roman" w:eastAsia="楷体" w:cs="楷体"/>
          <w:sz w:val="32"/>
          <w:szCs w:val="32"/>
        </w:rPr>
      </w:pPr>
      <w:r>
        <w:rPr>
          <w:rFonts w:hint="eastAsia" w:ascii="Times New Roman" w:hAnsi="Times New Roman" w:eastAsia="楷体" w:cs="楷体"/>
          <w:sz w:val="32"/>
          <w:szCs w:val="32"/>
        </w:rPr>
        <w:t>（三）综合素质要求</w:t>
      </w:r>
      <w:bookmarkEnd w:id="73"/>
    </w:p>
    <w:p w14:paraId="64649192">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1.思想品德与体质健康：坚定理想信念，践行社会主义核心价值观，思想品德合格；身体健康。</w:t>
      </w:r>
    </w:p>
    <w:p w14:paraId="70868108">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2.知识结构与专业技能：系统掌握大数据领域的基础理论和核心算法等专业知识；熟练掌握大数据采集、存储、处理、分析与可视化的技术技能。</w:t>
      </w:r>
    </w:p>
    <w:p w14:paraId="269BED94">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3.职业素养与综合能力：具备良好的人文素养、科学素养、数字素养、职业道德和创新意识；深刻理解并践行爱岗敬业、精益求精的工匠精神；具备较强的团队协作、沟通表达和可持续学习发展的能力。</w:t>
      </w:r>
    </w:p>
    <w:p w14:paraId="6E2F3B58">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4.实践经历与行动能力：完成规定的实习实训教学环节并考核合格；积极参加各类社会实践活动，具备将理论知识转化为解决实际工程问题的行动能力。</w:t>
      </w:r>
    </w:p>
    <w:sectPr>
      <w:footerReference r:id="rId6"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2CB17B-AE92-4E20-B0A0-95282755ABC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8E8FF06D-67EE-4A80-8243-8AD2A4CF68E2}"/>
  </w:font>
  <w:font w:name="华文新魏">
    <w:altName w:val="宋体"/>
    <w:panose1 w:val="02010800040101010101"/>
    <w:charset w:val="86"/>
    <w:family w:val="auto"/>
    <w:pitch w:val="default"/>
    <w:sig w:usb0="00000000" w:usb1="00000000" w:usb2="00000010" w:usb3="00000000" w:csb0="00040000" w:csb1="00000000"/>
    <w:embedRegular r:id="rId3" w:fontKey="{9C1AA73D-768B-4754-947E-5563AD2512BC}"/>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DD10193D-D602-4710-B2E3-DE29D0A4239F}"/>
  </w:font>
  <w:font w:name="楷体">
    <w:panose1 w:val="02010609060101010101"/>
    <w:charset w:val="86"/>
    <w:family w:val="modern"/>
    <w:pitch w:val="default"/>
    <w:sig w:usb0="800002BF" w:usb1="38CF7CFA" w:usb2="00000016" w:usb3="00000000" w:csb0="00040001" w:csb1="00000000"/>
    <w:embedRegular r:id="rId5" w:fontKey="{EF2CAFCB-E8C9-41FC-9C66-BE79A69EF37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2164B">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7414AA">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F7414AA">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B5BD5">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abstractNum w:abstractNumId="1">
    <w:nsid w:val="4005274C"/>
    <w:multiLevelType w:val="singleLevel"/>
    <w:tmpl w:val="4005274C"/>
    <w:lvl w:ilvl="0" w:tentative="0">
      <w:start w:val="1"/>
      <w:numFmt w:val="chineseCounting"/>
      <w:suff w:val="nothing"/>
      <w:lvlText w:val="（%1）"/>
      <w:lvlJc w:val="left"/>
      <w:pPr>
        <w:ind w:left="64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NzFhNTE2ODA4NWNjMzY3MDUyM2Q1MGJjODVmODYifQ=="/>
    <w:docVar w:name="KSO_WPS_MARK_KEY" w:val="bf7fcc1e-5950-4ff2-b336-206492bcad3d"/>
  </w:docVars>
  <w:rsids>
    <w:rsidRoot w:val="00FA77F6"/>
    <w:rsid w:val="00024B22"/>
    <w:rsid w:val="00036441"/>
    <w:rsid w:val="00083483"/>
    <w:rsid w:val="00090E00"/>
    <w:rsid w:val="000A7541"/>
    <w:rsid w:val="000B1283"/>
    <w:rsid w:val="000B6148"/>
    <w:rsid w:val="00111386"/>
    <w:rsid w:val="0012766B"/>
    <w:rsid w:val="0015300C"/>
    <w:rsid w:val="001673E5"/>
    <w:rsid w:val="00172497"/>
    <w:rsid w:val="00194073"/>
    <w:rsid w:val="00195ED0"/>
    <w:rsid w:val="001A7FBE"/>
    <w:rsid w:val="001F2C58"/>
    <w:rsid w:val="00205AF6"/>
    <w:rsid w:val="002177E3"/>
    <w:rsid w:val="0026099C"/>
    <w:rsid w:val="002614C7"/>
    <w:rsid w:val="002767EA"/>
    <w:rsid w:val="00283E45"/>
    <w:rsid w:val="002B03FB"/>
    <w:rsid w:val="002C5247"/>
    <w:rsid w:val="002D15C0"/>
    <w:rsid w:val="00311FB5"/>
    <w:rsid w:val="00315E4C"/>
    <w:rsid w:val="003531B3"/>
    <w:rsid w:val="00371649"/>
    <w:rsid w:val="003D3CE4"/>
    <w:rsid w:val="003F36EA"/>
    <w:rsid w:val="00445B74"/>
    <w:rsid w:val="005645D8"/>
    <w:rsid w:val="005A2BBB"/>
    <w:rsid w:val="005B3C26"/>
    <w:rsid w:val="005B3DE0"/>
    <w:rsid w:val="005B64A1"/>
    <w:rsid w:val="005D7271"/>
    <w:rsid w:val="005F5BF6"/>
    <w:rsid w:val="005F6CAC"/>
    <w:rsid w:val="00600929"/>
    <w:rsid w:val="006530F0"/>
    <w:rsid w:val="00674992"/>
    <w:rsid w:val="0069081D"/>
    <w:rsid w:val="00697C58"/>
    <w:rsid w:val="006A1AE0"/>
    <w:rsid w:val="006C1E39"/>
    <w:rsid w:val="006D3C3F"/>
    <w:rsid w:val="007014E5"/>
    <w:rsid w:val="007104A1"/>
    <w:rsid w:val="0071110E"/>
    <w:rsid w:val="00745BD4"/>
    <w:rsid w:val="0078067C"/>
    <w:rsid w:val="007E2E17"/>
    <w:rsid w:val="007F1589"/>
    <w:rsid w:val="007F6B7D"/>
    <w:rsid w:val="00800A63"/>
    <w:rsid w:val="00812919"/>
    <w:rsid w:val="00850987"/>
    <w:rsid w:val="008B4E8B"/>
    <w:rsid w:val="008D0E96"/>
    <w:rsid w:val="00963773"/>
    <w:rsid w:val="00977E25"/>
    <w:rsid w:val="009816AC"/>
    <w:rsid w:val="009C41B6"/>
    <w:rsid w:val="009D0551"/>
    <w:rsid w:val="00A07F00"/>
    <w:rsid w:val="00A12741"/>
    <w:rsid w:val="00A165B0"/>
    <w:rsid w:val="00A23811"/>
    <w:rsid w:val="00A332FF"/>
    <w:rsid w:val="00A57554"/>
    <w:rsid w:val="00AA4A71"/>
    <w:rsid w:val="00AB050F"/>
    <w:rsid w:val="00AB71CC"/>
    <w:rsid w:val="00AC4D76"/>
    <w:rsid w:val="00AE4406"/>
    <w:rsid w:val="00B05C87"/>
    <w:rsid w:val="00B14C0C"/>
    <w:rsid w:val="00B46AB6"/>
    <w:rsid w:val="00B523BE"/>
    <w:rsid w:val="00B91791"/>
    <w:rsid w:val="00BE134F"/>
    <w:rsid w:val="00BF3474"/>
    <w:rsid w:val="00C3446C"/>
    <w:rsid w:val="00C4271B"/>
    <w:rsid w:val="00C47F2D"/>
    <w:rsid w:val="00C605A9"/>
    <w:rsid w:val="00CF3AD6"/>
    <w:rsid w:val="00CF4E4D"/>
    <w:rsid w:val="00D00541"/>
    <w:rsid w:val="00D03D56"/>
    <w:rsid w:val="00D15CA7"/>
    <w:rsid w:val="00D168F7"/>
    <w:rsid w:val="00D177B9"/>
    <w:rsid w:val="00D821D1"/>
    <w:rsid w:val="00DB656D"/>
    <w:rsid w:val="00DE3BCD"/>
    <w:rsid w:val="00E0659B"/>
    <w:rsid w:val="00E068C1"/>
    <w:rsid w:val="00E162B6"/>
    <w:rsid w:val="00E2700A"/>
    <w:rsid w:val="00E375C3"/>
    <w:rsid w:val="00EB7426"/>
    <w:rsid w:val="00EC1C44"/>
    <w:rsid w:val="00ED3BD8"/>
    <w:rsid w:val="00EF34A2"/>
    <w:rsid w:val="00F04018"/>
    <w:rsid w:val="00F169B6"/>
    <w:rsid w:val="00F32178"/>
    <w:rsid w:val="00F52A8D"/>
    <w:rsid w:val="00F63617"/>
    <w:rsid w:val="00F803DD"/>
    <w:rsid w:val="00F82685"/>
    <w:rsid w:val="00F87934"/>
    <w:rsid w:val="00F9356D"/>
    <w:rsid w:val="00FA77F6"/>
    <w:rsid w:val="00FB052B"/>
    <w:rsid w:val="00FC019A"/>
    <w:rsid w:val="00FC447D"/>
    <w:rsid w:val="00FD59D7"/>
    <w:rsid w:val="01514167"/>
    <w:rsid w:val="01786F4B"/>
    <w:rsid w:val="01AA3877"/>
    <w:rsid w:val="02661E94"/>
    <w:rsid w:val="02CD5374"/>
    <w:rsid w:val="03304250"/>
    <w:rsid w:val="03A07894"/>
    <w:rsid w:val="048C3708"/>
    <w:rsid w:val="04BC3FEE"/>
    <w:rsid w:val="051223C4"/>
    <w:rsid w:val="053B7CD0"/>
    <w:rsid w:val="055D6CD4"/>
    <w:rsid w:val="062E0F1B"/>
    <w:rsid w:val="06471FDD"/>
    <w:rsid w:val="06C90C44"/>
    <w:rsid w:val="070954E4"/>
    <w:rsid w:val="07322345"/>
    <w:rsid w:val="07953F1E"/>
    <w:rsid w:val="082F2519"/>
    <w:rsid w:val="084C7436"/>
    <w:rsid w:val="08DA7138"/>
    <w:rsid w:val="08F70DAF"/>
    <w:rsid w:val="09075A53"/>
    <w:rsid w:val="092263E9"/>
    <w:rsid w:val="09285688"/>
    <w:rsid w:val="09437448"/>
    <w:rsid w:val="094D790A"/>
    <w:rsid w:val="095347F5"/>
    <w:rsid w:val="096365A1"/>
    <w:rsid w:val="09CB082F"/>
    <w:rsid w:val="09D45935"/>
    <w:rsid w:val="0A1E4E03"/>
    <w:rsid w:val="0A394CCE"/>
    <w:rsid w:val="0A634F0B"/>
    <w:rsid w:val="0AC91212"/>
    <w:rsid w:val="0AFF69E2"/>
    <w:rsid w:val="0B64718D"/>
    <w:rsid w:val="0B9E269F"/>
    <w:rsid w:val="0BB93035"/>
    <w:rsid w:val="0C0A3BA0"/>
    <w:rsid w:val="0CE20369"/>
    <w:rsid w:val="0CE642FD"/>
    <w:rsid w:val="0D3000CB"/>
    <w:rsid w:val="0D3F3AC0"/>
    <w:rsid w:val="0DE924A0"/>
    <w:rsid w:val="0E2350DD"/>
    <w:rsid w:val="0E5E6115"/>
    <w:rsid w:val="0ED4462A"/>
    <w:rsid w:val="0EEA6DA6"/>
    <w:rsid w:val="0F386966"/>
    <w:rsid w:val="0FA47B58"/>
    <w:rsid w:val="0FA67D74"/>
    <w:rsid w:val="0FD20B69"/>
    <w:rsid w:val="0FE4089C"/>
    <w:rsid w:val="10093E5F"/>
    <w:rsid w:val="10152804"/>
    <w:rsid w:val="10234F21"/>
    <w:rsid w:val="10914580"/>
    <w:rsid w:val="10A1053B"/>
    <w:rsid w:val="10EE36A0"/>
    <w:rsid w:val="116752E1"/>
    <w:rsid w:val="12090B0E"/>
    <w:rsid w:val="12485112"/>
    <w:rsid w:val="127F665A"/>
    <w:rsid w:val="12C64289"/>
    <w:rsid w:val="12DC3AAD"/>
    <w:rsid w:val="12F708E7"/>
    <w:rsid w:val="13203999"/>
    <w:rsid w:val="135C5E82"/>
    <w:rsid w:val="139B5716"/>
    <w:rsid w:val="13F454F6"/>
    <w:rsid w:val="14A800EA"/>
    <w:rsid w:val="15001CD4"/>
    <w:rsid w:val="150317C5"/>
    <w:rsid w:val="151C333B"/>
    <w:rsid w:val="15202377"/>
    <w:rsid w:val="15542020"/>
    <w:rsid w:val="165F0C7D"/>
    <w:rsid w:val="167B2D37"/>
    <w:rsid w:val="1699418F"/>
    <w:rsid w:val="16995FBA"/>
    <w:rsid w:val="16A42B33"/>
    <w:rsid w:val="16C005E1"/>
    <w:rsid w:val="16DC051F"/>
    <w:rsid w:val="170B4961"/>
    <w:rsid w:val="1740285C"/>
    <w:rsid w:val="1749510D"/>
    <w:rsid w:val="175C4DF2"/>
    <w:rsid w:val="1796247C"/>
    <w:rsid w:val="18CB084B"/>
    <w:rsid w:val="18E56449"/>
    <w:rsid w:val="19481E9C"/>
    <w:rsid w:val="19AF3CC9"/>
    <w:rsid w:val="1AE45BF4"/>
    <w:rsid w:val="1B925650"/>
    <w:rsid w:val="1BAE7956"/>
    <w:rsid w:val="1BCC19A4"/>
    <w:rsid w:val="1BF93A5C"/>
    <w:rsid w:val="1C27223D"/>
    <w:rsid w:val="1C6B4D1B"/>
    <w:rsid w:val="1C6F14EE"/>
    <w:rsid w:val="1CB25FAA"/>
    <w:rsid w:val="1D0377EB"/>
    <w:rsid w:val="1D24677C"/>
    <w:rsid w:val="1DD51824"/>
    <w:rsid w:val="1E4B3DFE"/>
    <w:rsid w:val="1E91399D"/>
    <w:rsid w:val="1EA77665"/>
    <w:rsid w:val="1ECC6B87"/>
    <w:rsid w:val="1F3A7811"/>
    <w:rsid w:val="1F5350F7"/>
    <w:rsid w:val="1FB17C46"/>
    <w:rsid w:val="1FB21E1D"/>
    <w:rsid w:val="1FBC2C9C"/>
    <w:rsid w:val="2026764F"/>
    <w:rsid w:val="207417C9"/>
    <w:rsid w:val="20AA343C"/>
    <w:rsid w:val="20BE4D41"/>
    <w:rsid w:val="20E56222"/>
    <w:rsid w:val="210E0F0E"/>
    <w:rsid w:val="21636192"/>
    <w:rsid w:val="2170143C"/>
    <w:rsid w:val="21EA757A"/>
    <w:rsid w:val="21EB3D26"/>
    <w:rsid w:val="22123047"/>
    <w:rsid w:val="221B1731"/>
    <w:rsid w:val="223461B5"/>
    <w:rsid w:val="22967FAA"/>
    <w:rsid w:val="22A00653"/>
    <w:rsid w:val="2338088B"/>
    <w:rsid w:val="236773C3"/>
    <w:rsid w:val="237D0994"/>
    <w:rsid w:val="23954DD6"/>
    <w:rsid w:val="23C95987"/>
    <w:rsid w:val="23D42CAA"/>
    <w:rsid w:val="249D12EE"/>
    <w:rsid w:val="24E76143"/>
    <w:rsid w:val="24F353B2"/>
    <w:rsid w:val="256114D9"/>
    <w:rsid w:val="267A11BB"/>
    <w:rsid w:val="27075144"/>
    <w:rsid w:val="27122824"/>
    <w:rsid w:val="27441EF5"/>
    <w:rsid w:val="27AE3812"/>
    <w:rsid w:val="27F5401D"/>
    <w:rsid w:val="28557849"/>
    <w:rsid w:val="285A12A4"/>
    <w:rsid w:val="289A5B44"/>
    <w:rsid w:val="28BD30CD"/>
    <w:rsid w:val="296E1A2F"/>
    <w:rsid w:val="29B449E4"/>
    <w:rsid w:val="29C72B81"/>
    <w:rsid w:val="29F55728"/>
    <w:rsid w:val="2A087FD8"/>
    <w:rsid w:val="2B0F281A"/>
    <w:rsid w:val="2B74359F"/>
    <w:rsid w:val="2B8D373E"/>
    <w:rsid w:val="2BF11F1F"/>
    <w:rsid w:val="2C1F05A3"/>
    <w:rsid w:val="2C802418"/>
    <w:rsid w:val="2C9F4292"/>
    <w:rsid w:val="2CB341C7"/>
    <w:rsid w:val="2CC66F08"/>
    <w:rsid w:val="2CEB2E12"/>
    <w:rsid w:val="2D5704A8"/>
    <w:rsid w:val="2D8165B1"/>
    <w:rsid w:val="2D964B2C"/>
    <w:rsid w:val="2DAC4350"/>
    <w:rsid w:val="2DE47F8D"/>
    <w:rsid w:val="2E7740E2"/>
    <w:rsid w:val="2F083808"/>
    <w:rsid w:val="2F113D6F"/>
    <w:rsid w:val="2F34284F"/>
    <w:rsid w:val="2F436F36"/>
    <w:rsid w:val="2F7A2E0A"/>
    <w:rsid w:val="2F8D1F5F"/>
    <w:rsid w:val="2FA96B3D"/>
    <w:rsid w:val="2FD933F6"/>
    <w:rsid w:val="2FEE6782"/>
    <w:rsid w:val="30A6152A"/>
    <w:rsid w:val="30A77050"/>
    <w:rsid w:val="30D81979"/>
    <w:rsid w:val="30DC27D6"/>
    <w:rsid w:val="30E02DAA"/>
    <w:rsid w:val="3115207E"/>
    <w:rsid w:val="3115220C"/>
    <w:rsid w:val="31342FDA"/>
    <w:rsid w:val="318A49A8"/>
    <w:rsid w:val="31A83FF1"/>
    <w:rsid w:val="31AA329C"/>
    <w:rsid w:val="31D2634F"/>
    <w:rsid w:val="320F30FF"/>
    <w:rsid w:val="321D581C"/>
    <w:rsid w:val="32420335"/>
    <w:rsid w:val="325767A5"/>
    <w:rsid w:val="32F32A21"/>
    <w:rsid w:val="32F92E4C"/>
    <w:rsid w:val="32FA3DAF"/>
    <w:rsid w:val="33260700"/>
    <w:rsid w:val="33266952"/>
    <w:rsid w:val="33AE06F6"/>
    <w:rsid w:val="33B93C14"/>
    <w:rsid w:val="34064D31"/>
    <w:rsid w:val="348B3F97"/>
    <w:rsid w:val="34B65AB4"/>
    <w:rsid w:val="34C46423"/>
    <w:rsid w:val="34EA50C0"/>
    <w:rsid w:val="34EF5266"/>
    <w:rsid w:val="353C06AF"/>
    <w:rsid w:val="357449D1"/>
    <w:rsid w:val="35C05DD5"/>
    <w:rsid w:val="35E93C67"/>
    <w:rsid w:val="364315C9"/>
    <w:rsid w:val="365A6BEE"/>
    <w:rsid w:val="36657792"/>
    <w:rsid w:val="370E7E29"/>
    <w:rsid w:val="3752766C"/>
    <w:rsid w:val="376B0DD8"/>
    <w:rsid w:val="3770165B"/>
    <w:rsid w:val="37960DB8"/>
    <w:rsid w:val="37AD2573"/>
    <w:rsid w:val="381153F4"/>
    <w:rsid w:val="38481119"/>
    <w:rsid w:val="387D1937"/>
    <w:rsid w:val="38877EE4"/>
    <w:rsid w:val="38C22C79"/>
    <w:rsid w:val="39372651"/>
    <w:rsid w:val="39A700C1"/>
    <w:rsid w:val="3A451367"/>
    <w:rsid w:val="3A60099C"/>
    <w:rsid w:val="3A7A7584"/>
    <w:rsid w:val="3AEA4709"/>
    <w:rsid w:val="3AFF3CE5"/>
    <w:rsid w:val="3B4007CD"/>
    <w:rsid w:val="3C17152E"/>
    <w:rsid w:val="3D0047E4"/>
    <w:rsid w:val="3D144CA7"/>
    <w:rsid w:val="3D766728"/>
    <w:rsid w:val="3D9F7A2D"/>
    <w:rsid w:val="3E4D7489"/>
    <w:rsid w:val="3E725142"/>
    <w:rsid w:val="3EB92D70"/>
    <w:rsid w:val="3F611964"/>
    <w:rsid w:val="3F6A4DBB"/>
    <w:rsid w:val="3F785DC7"/>
    <w:rsid w:val="3FF86C17"/>
    <w:rsid w:val="3FFC1167"/>
    <w:rsid w:val="40077B0C"/>
    <w:rsid w:val="404B5C4A"/>
    <w:rsid w:val="40664832"/>
    <w:rsid w:val="4084115C"/>
    <w:rsid w:val="4099592E"/>
    <w:rsid w:val="40B53BBC"/>
    <w:rsid w:val="40B557B9"/>
    <w:rsid w:val="40C8470D"/>
    <w:rsid w:val="41006A35"/>
    <w:rsid w:val="413D6362"/>
    <w:rsid w:val="41540B2E"/>
    <w:rsid w:val="415648A7"/>
    <w:rsid w:val="416C1C31"/>
    <w:rsid w:val="41727207"/>
    <w:rsid w:val="41A42FA1"/>
    <w:rsid w:val="41BB6E00"/>
    <w:rsid w:val="41CF62FB"/>
    <w:rsid w:val="41DE5079"/>
    <w:rsid w:val="422A57D8"/>
    <w:rsid w:val="42817701"/>
    <w:rsid w:val="428611BC"/>
    <w:rsid w:val="42B86E9B"/>
    <w:rsid w:val="42B936A7"/>
    <w:rsid w:val="43105F3B"/>
    <w:rsid w:val="436463B1"/>
    <w:rsid w:val="43713C1A"/>
    <w:rsid w:val="43792ACE"/>
    <w:rsid w:val="43A538C3"/>
    <w:rsid w:val="43C755E8"/>
    <w:rsid w:val="44380293"/>
    <w:rsid w:val="44795076"/>
    <w:rsid w:val="447D65EE"/>
    <w:rsid w:val="44A43B7B"/>
    <w:rsid w:val="44B71B00"/>
    <w:rsid w:val="44B862E9"/>
    <w:rsid w:val="450F4552"/>
    <w:rsid w:val="455530C7"/>
    <w:rsid w:val="458D4BD2"/>
    <w:rsid w:val="4602706C"/>
    <w:rsid w:val="46733805"/>
    <w:rsid w:val="46B856BC"/>
    <w:rsid w:val="46EE10DD"/>
    <w:rsid w:val="46F661E4"/>
    <w:rsid w:val="47103740"/>
    <w:rsid w:val="471C3E9C"/>
    <w:rsid w:val="47835A99"/>
    <w:rsid w:val="4803505C"/>
    <w:rsid w:val="480A0199"/>
    <w:rsid w:val="48180B08"/>
    <w:rsid w:val="48A57EC2"/>
    <w:rsid w:val="48AE4FC8"/>
    <w:rsid w:val="48BA396D"/>
    <w:rsid w:val="48BD16AF"/>
    <w:rsid w:val="48DF1625"/>
    <w:rsid w:val="48E56510"/>
    <w:rsid w:val="49395702"/>
    <w:rsid w:val="4961203A"/>
    <w:rsid w:val="49843F7B"/>
    <w:rsid w:val="49A63EF1"/>
    <w:rsid w:val="4A3C6604"/>
    <w:rsid w:val="4AA20B5D"/>
    <w:rsid w:val="4AD8632C"/>
    <w:rsid w:val="4AF15640"/>
    <w:rsid w:val="4AFA62A3"/>
    <w:rsid w:val="4B726781"/>
    <w:rsid w:val="4C0272E2"/>
    <w:rsid w:val="4C0C0983"/>
    <w:rsid w:val="4C1149B8"/>
    <w:rsid w:val="4C675BBA"/>
    <w:rsid w:val="4D135D42"/>
    <w:rsid w:val="4D1473C4"/>
    <w:rsid w:val="4D7B7443"/>
    <w:rsid w:val="4E514358"/>
    <w:rsid w:val="4E5C7274"/>
    <w:rsid w:val="4F585C8E"/>
    <w:rsid w:val="4F6B3C13"/>
    <w:rsid w:val="4F7D56F4"/>
    <w:rsid w:val="4F8E43BA"/>
    <w:rsid w:val="4FA830FD"/>
    <w:rsid w:val="4FC81DF1"/>
    <w:rsid w:val="509C4C8B"/>
    <w:rsid w:val="5112018A"/>
    <w:rsid w:val="5135219E"/>
    <w:rsid w:val="51C30881"/>
    <w:rsid w:val="51D535C6"/>
    <w:rsid w:val="51E239FA"/>
    <w:rsid w:val="51FE1E87"/>
    <w:rsid w:val="522105B9"/>
    <w:rsid w:val="5259656B"/>
    <w:rsid w:val="535B634F"/>
    <w:rsid w:val="53807561"/>
    <w:rsid w:val="53C71634"/>
    <w:rsid w:val="542919A7"/>
    <w:rsid w:val="54D933CD"/>
    <w:rsid w:val="55352B6C"/>
    <w:rsid w:val="55805F3E"/>
    <w:rsid w:val="55D87B28"/>
    <w:rsid w:val="56397652"/>
    <w:rsid w:val="565C2507"/>
    <w:rsid w:val="566118CC"/>
    <w:rsid w:val="56A23A63"/>
    <w:rsid w:val="56F95FA8"/>
    <w:rsid w:val="572D5C52"/>
    <w:rsid w:val="575F2652"/>
    <w:rsid w:val="5765363E"/>
    <w:rsid w:val="58337298"/>
    <w:rsid w:val="58680DC2"/>
    <w:rsid w:val="588673C8"/>
    <w:rsid w:val="589A5DA9"/>
    <w:rsid w:val="589B2B72"/>
    <w:rsid w:val="58E02A3F"/>
    <w:rsid w:val="5900361E"/>
    <w:rsid w:val="59023D57"/>
    <w:rsid w:val="592F7A5F"/>
    <w:rsid w:val="59345076"/>
    <w:rsid w:val="59575208"/>
    <w:rsid w:val="595C12A3"/>
    <w:rsid w:val="5996188C"/>
    <w:rsid w:val="59C77C98"/>
    <w:rsid w:val="59DE1485"/>
    <w:rsid w:val="59EC00B6"/>
    <w:rsid w:val="5A9F0C15"/>
    <w:rsid w:val="5AD36B10"/>
    <w:rsid w:val="5AE64A95"/>
    <w:rsid w:val="5B137EF8"/>
    <w:rsid w:val="5B1F1DFE"/>
    <w:rsid w:val="5B322D65"/>
    <w:rsid w:val="5B8816A9"/>
    <w:rsid w:val="5BBC75A4"/>
    <w:rsid w:val="5BCC4E68"/>
    <w:rsid w:val="5C0A186D"/>
    <w:rsid w:val="5C0E6052"/>
    <w:rsid w:val="5C38700F"/>
    <w:rsid w:val="5C4E644E"/>
    <w:rsid w:val="5C606182"/>
    <w:rsid w:val="5C8C341B"/>
    <w:rsid w:val="5C9B365E"/>
    <w:rsid w:val="5CD1707F"/>
    <w:rsid w:val="5D01298C"/>
    <w:rsid w:val="5D206DB4"/>
    <w:rsid w:val="5D292A17"/>
    <w:rsid w:val="5E043D85"/>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8D150F"/>
    <w:rsid w:val="611D2893"/>
    <w:rsid w:val="613D1187"/>
    <w:rsid w:val="614442C4"/>
    <w:rsid w:val="61750921"/>
    <w:rsid w:val="617A5F38"/>
    <w:rsid w:val="61926DDD"/>
    <w:rsid w:val="62386256"/>
    <w:rsid w:val="62C31218"/>
    <w:rsid w:val="62D11B87"/>
    <w:rsid w:val="62E80EC0"/>
    <w:rsid w:val="631D301E"/>
    <w:rsid w:val="631F49AF"/>
    <w:rsid w:val="632717A7"/>
    <w:rsid w:val="636A2A05"/>
    <w:rsid w:val="6384309D"/>
    <w:rsid w:val="638D0589"/>
    <w:rsid w:val="63CE39A4"/>
    <w:rsid w:val="63D27965"/>
    <w:rsid w:val="64025D70"/>
    <w:rsid w:val="643017E4"/>
    <w:rsid w:val="644840CB"/>
    <w:rsid w:val="64966BE4"/>
    <w:rsid w:val="65165F77"/>
    <w:rsid w:val="65FE0EE5"/>
    <w:rsid w:val="660758C0"/>
    <w:rsid w:val="663F14FE"/>
    <w:rsid w:val="66707909"/>
    <w:rsid w:val="66866084"/>
    <w:rsid w:val="66B141AA"/>
    <w:rsid w:val="67470A9D"/>
    <w:rsid w:val="6773145F"/>
    <w:rsid w:val="67B90B06"/>
    <w:rsid w:val="67FA56DC"/>
    <w:rsid w:val="681A3FD0"/>
    <w:rsid w:val="6888718C"/>
    <w:rsid w:val="68A867C6"/>
    <w:rsid w:val="68B25FB7"/>
    <w:rsid w:val="69164798"/>
    <w:rsid w:val="69A74038"/>
    <w:rsid w:val="69D837FB"/>
    <w:rsid w:val="6A246A40"/>
    <w:rsid w:val="6A2853E4"/>
    <w:rsid w:val="6A435FF0"/>
    <w:rsid w:val="6A6216AC"/>
    <w:rsid w:val="6A797B50"/>
    <w:rsid w:val="6A835E5D"/>
    <w:rsid w:val="6A9C6F1F"/>
    <w:rsid w:val="6ABA1153"/>
    <w:rsid w:val="6AF44665"/>
    <w:rsid w:val="6B144C53"/>
    <w:rsid w:val="6B4208E9"/>
    <w:rsid w:val="6BA0733A"/>
    <w:rsid w:val="6BDB75D3"/>
    <w:rsid w:val="6BF80185"/>
    <w:rsid w:val="6C2B055A"/>
    <w:rsid w:val="6C423AF6"/>
    <w:rsid w:val="6C8A72E3"/>
    <w:rsid w:val="6C923EBF"/>
    <w:rsid w:val="6D1D49F8"/>
    <w:rsid w:val="6D8F2D6B"/>
    <w:rsid w:val="6E0C43BB"/>
    <w:rsid w:val="6EBB1992"/>
    <w:rsid w:val="6EF07839"/>
    <w:rsid w:val="6F03561A"/>
    <w:rsid w:val="6F2F65B3"/>
    <w:rsid w:val="6FC4358D"/>
    <w:rsid w:val="6FF128C8"/>
    <w:rsid w:val="6FF60E7F"/>
    <w:rsid w:val="6FFF0F38"/>
    <w:rsid w:val="71145A61"/>
    <w:rsid w:val="713C6D66"/>
    <w:rsid w:val="71DD2CB4"/>
    <w:rsid w:val="72011973"/>
    <w:rsid w:val="72563E57"/>
    <w:rsid w:val="72DA6836"/>
    <w:rsid w:val="72F21DD2"/>
    <w:rsid w:val="72FF629D"/>
    <w:rsid w:val="730022F6"/>
    <w:rsid w:val="732301DD"/>
    <w:rsid w:val="732950C8"/>
    <w:rsid w:val="735E76C4"/>
    <w:rsid w:val="73C60B68"/>
    <w:rsid w:val="73E0167F"/>
    <w:rsid w:val="73FD2CDB"/>
    <w:rsid w:val="74024296"/>
    <w:rsid w:val="74185868"/>
    <w:rsid w:val="742510D0"/>
    <w:rsid w:val="74257F85"/>
    <w:rsid w:val="744F0B5E"/>
    <w:rsid w:val="749A44CF"/>
    <w:rsid w:val="74F55BA9"/>
    <w:rsid w:val="74F6722B"/>
    <w:rsid w:val="751A53DD"/>
    <w:rsid w:val="7521699E"/>
    <w:rsid w:val="75504B8E"/>
    <w:rsid w:val="75E3476E"/>
    <w:rsid w:val="75EB2391"/>
    <w:rsid w:val="76191423"/>
    <w:rsid w:val="76326989"/>
    <w:rsid w:val="764A7D13"/>
    <w:rsid w:val="76562678"/>
    <w:rsid w:val="76BD3CE7"/>
    <w:rsid w:val="7718792D"/>
    <w:rsid w:val="77D239B7"/>
    <w:rsid w:val="77D965A0"/>
    <w:rsid w:val="77FC484A"/>
    <w:rsid w:val="782C5979"/>
    <w:rsid w:val="7847671C"/>
    <w:rsid w:val="78774B27"/>
    <w:rsid w:val="789254BD"/>
    <w:rsid w:val="78D26745"/>
    <w:rsid w:val="78DF6A5D"/>
    <w:rsid w:val="79002D6F"/>
    <w:rsid w:val="791660EE"/>
    <w:rsid w:val="79751DE3"/>
    <w:rsid w:val="797D4C25"/>
    <w:rsid w:val="79F54300"/>
    <w:rsid w:val="7A1E674C"/>
    <w:rsid w:val="7A2C581D"/>
    <w:rsid w:val="7B821819"/>
    <w:rsid w:val="7BAC4AE8"/>
    <w:rsid w:val="7C9C690A"/>
    <w:rsid w:val="7D1172F8"/>
    <w:rsid w:val="7D7B6E68"/>
    <w:rsid w:val="7DAC0DCF"/>
    <w:rsid w:val="7E372159"/>
    <w:rsid w:val="7E6A7AEB"/>
    <w:rsid w:val="7EAF501B"/>
    <w:rsid w:val="7EE00AC7"/>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Table Text"/>
    <w:basedOn w:val="1"/>
    <w:semiHidden/>
    <w:qFormat/>
    <w:uiPriority w:val="0"/>
    <w:rPr>
      <w:rFonts w:ascii="宋体" w:hAnsi="宋体" w:cs="宋体"/>
      <w:sz w:val="18"/>
      <w:szCs w:val="18"/>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a585ea1d-e43a-41de-b6c8-92cef428f82b</errorID>
      <errorWord>定</errorWord>
      <group>L1_Word</group>
      <groupName>字词问题</groupName>
      <ability>L2_Typo</ability>
      <abilityName>字词错误</abilityName>
      <candidateList>
        <item>订</item>
      </candidateList>
      <explain/>
      <paraID>67C02EC3</paraID>
      <start>3</start>
      <end>4</end>
      <status>unmodified</status>
      <modifiedWord/>
      <trackRevisions>false</trackRevisions>
    </reviewItem>
    <reviewItem>
      <errorID>a6dca6dd-4c96-4d82-9076-e169cbdac1f5</errorID>
      <errorWord>适</errorWord>
      <group>L1_Word</group>
      <groupName>字词问题</groupName>
      <ability>L2_Typo</ability>
      <abilityName>字词错误</abilityName>
      <candidateList>
        <item>适用</item>
      </candidateList>
      <explain>〈形〉适合使用：这套耕作方法，在我们这个地区也完全～。</explain>
      <paraID>4B4935C2</paraID>
      <start>9</start>
      <end>10</end>
      <status>unmodified</status>
      <modifiedWord/>
      <trackRevisions>false</trackRevisions>
    </reviewItem>
    <reviewItem>
      <errorID>86d1e197-c3e7-4f44-ab0a-f5b57011e3c9</errorID>
      <errorWord>竟</errorWord>
      <group>L1_Word</group>
      <groupName>字词问题</groupName>
      <ability>L2_Typo</ability>
      <abilityName>字词错误</abilityName>
      <candidateList>
        <item>绛</item>
      </candidateList>
      <explain>存在发音相近字词的误用。</explain>
      <paraID>3AC2D709</paraID>
      <start>1</start>
      <end>2</end>
      <status>unmodified</status>
      <modifiedWord/>
      <trackRevisions>false</trackRevisions>
    </reviewItem>
    <reviewItem>
      <errorID>7fb19f70-fb82-4abb-b1b3-0f8108deacf7</errorID>
      <errorWord>同等学力</errorWord>
      <group>L1_Word</group>
      <groupName>字词问题</groupName>
      <ability>L2_Typo</ability>
      <abilityName>字词错误</abilityName>
      <candidateList>
        <item>同等学历</item>
      </candidateList>
      <explain/>
      <paraID>65998CB7</paraID>
      <start>20</start>
      <end>24</end>
      <status>unmodified</status>
      <modifiedWord/>
      <trackRevisions>false</trackRevisions>
    </reviewItem>
    <reviewItem>
      <errorID>c9ecee0d-0148-4c72-82c9-d5d5b8b514d2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492ED31</paraID>
      <start>22</start>
      <end>23</end>
      <status>unmodified</status>
      <modifiedWord/>
      <trackRevisions>false</trackRevisions>
    </reviewItem>
    <reviewItem>
      <errorID>1ddf507e-9ab8-4773-82f1-9c2f75779daa</errorID>
      <errorWord>提高政治辨别力</errorWord>
      <group>L1_Political</group>
      <groupName>政治性问题</groupName>
      <ability>L2_Keyword</ability>
      <abilityName>固定表述</abilityName>
      <candidateList>
        <item>提高政治能力</item>
      </candidateList>
      <explain>词汇“提高政治能力”在特定场景下为固定表述形式，请确认此处的“提高政治辨别力”是否存在不当。</explain>
      <paraID>2821B88A</paraID>
      <start>94</start>
      <end>101</end>
      <status>unmodified</status>
      <modifiedWord/>
      <trackRevisions>false</trackRevisions>
    </reviewItem>
    <reviewItem>
      <errorID>5385a18c-e5cf-4d3f-9226-a6fa8482b72c</errorID>
      <errorWord>国家安全法</errorWord>
      <group>L1_Knowledge</group>
      <groupName>知识性问题</groupName>
      <ability>L2_Knowledge</ability>
      <abilityName>其他知识</abilityName>
      <candidateList>
        <item>中华人民共和国国家安全法</item>
      </candidateList>
      <explain>当前法律法规名称使用简称，请注意是否应当使用全称。</explain>
      <paraID>750C3B1C</paraID>
      <start>133</start>
      <end>138</end>
      <status>unmodified</status>
      <modifiedWord/>
      <trackRevisions>false</trackRevisions>
    </reviewItem>
    <reviewItem>
      <errorID>7c5f1bc4-3843-44f3-a3b8-990bd649f89e</errorID>
      <errorWord>情景</errorWord>
      <group>L1_Word</group>
      <groupName>字词问题</groupName>
      <ability>L2_Typo</ability>
      <abilityName>字词错误</abilityName>
      <candidateList>
        <item>情境</item>
      </candidateList>
      <explain>存在发音相同字词的误用。</explain>
      <paraID>2A2E7D59</paraID>
      <start>9</start>
      <end>11</end>
      <status>unmodified</status>
      <modifiedWord/>
      <trackRevisions>false</trackRevisions>
    </reviewItem>
    <reviewItem>
      <errorID>ec523a3b-b0b5-45a8-a01f-cf3ce8ea0b3e</errorID>
      <errorWord>应职</errorWord>
      <group>L1_Word</group>
      <groupName>字词问题</groupName>
      <ability>L2_Typo</ability>
      <abilityName>字词错误</abilityName>
      <candidateList>
        <item>应聘</item>
      </candidateList>
      <explain/>
      <paraID>16A69CB7</paraID>
      <start>35</start>
      <end>37</end>
      <status>unmodified</status>
      <modifiedWord/>
      <trackRevisions>false</trackRevisions>
    </reviewItem>
    <reviewItem>
      <errorID>fbb639e9-88eb-4dab-8f9d-51a8d76cd35c</errorID>
      <errorWord>；</errorWord>
      <group>L1_Word</group>
      <groupName>字词问题</groupName>
      <ability>L2_Typo</ability>
      <abilityName>字词错误</abilityName>
      <candidateList>
        <item>；在</item>
      </candidateList>
      <explain/>
      <paraID>617B47B8</paraID>
      <start>18</start>
      <end>19</end>
      <status>unmodified</status>
      <modifiedWord/>
      <trackRevisions>false</trackRevisions>
    </reviewItem>
    <reviewItem>
      <errorID>21a47189-598c-4e88-812b-b5994ba79a74</errorID>
      <errorWord>坚持和加强党的领导</errorWord>
      <group>L1_Word</group>
      <groupName>字词问题</groupName>
      <ability>L2_Typo</ability>
      <abilityName>字词错误</abilityName>
      <candidateList>
        <item>坚持和加强党的全面领导</item>
      </candidateList>
      <explain/>
      <paraID>20F6A130</paraID>
      <start>101</start>
      <end>110</end>
      <status>unmodified</status>
      <modifiedWord/>
      <trackRevisions>false</trackRevisions>
    </reviewItem>
    <reviewItem>
      <errorID>9a30adf3-3fdf-4511-bf17-e73719b598f0</errorID>
      <errorWord>的</errorWord>
      <group>L1_Word</group>
      <groupName>字词问题</groupName>
      <ability>L2_Typo</ability>
      <abilityName>字词错误</abilityName>
      <candidateList>
        <item>的国</item>
      </candidateList>
      <explain/>
      <paraID>5E001E64</paraID>
      <start>154</start>
      <end>155</end>
      <status>unmodified</status>
      <modifiedWord/>
      <trackRevisions>false</trackRevisions>
    </reviewItem>
    <reviewItem>
      <errorID>e5db8ce5-723b-42b2-bbff-368a95ac1582</errorID>
      <errorWord>全面建设小康社会</errorWord>
      <group>L1_Political</group>
      <groupName>政治性问题</groupName>
      <ability>L2_Unpolitical</ability>
      <abilityName>政治敏感错误</abilityName>
      <candidateList>
        <item>全面建成小康社会</item>
      </candidateList>
      <explain/>
      <paraID>18CE2A89</paraID>
      <start>90</start>
      <end>98</end>
      <status>unmodified</status>
      <modifiedWord/>
      <trackRevisions>false</trackRevisions>
    </reviewItem>
    <reviewItem>
      <errorID>3a337b96-c317-4513-b2f1-fd5f17edc5dd</errorID>
      <errorWord>中国特色社会主义的伟大实践</errorWord>
      <group>L1_Political</group>
      <groupName>政治性问题</groupName>
      <ability>L2_Keyword</ability>
      <abilityName>固定表述</abilityName>
      <candidateList>
        <item>中国特色社会主义伟大实践</item>
      </candidateList>
      <explain>词汇“中国特色社会主义伟大实践”在特定场景下为固定表述形式，请确认此处的“中国特色社会主义的伟大实践”是否存在不当。</explain>
      <paraID>15ACD6B4</paraID>
      <start>116</start>
      <end>129</end>
      <status>unmodified</status>
      <modifiedWord/>
      <trackRevisions>false</trackRevisions>
    </reviewItem>
    <reviewItem>
      <errorID>42a58883-8766-4721-8f6d-53cf30eb52d5</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4655D0BF</paraID>
      <start>0</start>
      <end>8</end>
      <status>unmodified</status>
      <modifiedWord/>
      <trackRevisions>false</trackRevisions>
    </reviewItem>
    <reviewItem>
      <errorID>d87a42b7-0a35-43e1-890d-12f675ced1bb</errorID>
      <errorWord>增强</errorWord>
      <group>L1_Grammar</group>
      <groupName>语法问题</groupName>
      <ability>L2_Grammar</ability>
      <abilityName>语法错误</abilityName>
      <candidateList>
        <item>加深</item>
      </candidateList>
      <explain>“增强～认识”搭配不当，建议修改为“加深～认识”。</explain>
      <paraID>6BAB048B</paraID>
      <start>92</start>
      <end>94</end>
      <status>unmodified</status>
      <modifiedWord/>
      <trackRevisions>false</trackRevisions>
    </reviewItem>
    <reviewItem>
      <errorID>ccd3dc5a-40a2-4cae-b441-03a33b9c861a</errorID>
      <errorWord>界线</errorWord>
      <group>L1_Word</group>
      <groupName>字词问题</groupName>
      <ability>L2_Typo</ability>
      <abilityName>字词错误</abilityName>
      <candidateList>
        <item>界限</item>
      </candidateList>
      <explain/>
      <paraID>215C3479</paraID>
      <start>161</start>
      <end>163</end>
      <status>unmodified</status>
      <modifiedWord/>
      <trackRevisions>false</trackRevisions>
    </reviewItem>
    <reviewItem>
      <errorID>28759152-023c-4c69-86e9-57d01e5cb117</errorID>
      <errorWord>推动中华民族共同体建设</errorWord>
      <group>L1_Political</group>
      <groupName>政治性问题</groupName>
      <ability>L2_Keyword</ability>
      <abilityName>固定表述</abilityName>
      <candidateList>
        <item>推进中华民族共同体建设</item>
      </candidateList>
      <explain>词汇“推进中华民族共同体建设”在特定场景下为固定表述形式，请确认此处的“推动中华民族共同体建设”是否存在不当。</explain>
      <paraID>4323E667</paraID>
      <start>163</start>
      <end>174</end>
      <status>unmodified</status>
      <modifiedWord/>
      <trackRevisions>false</trackRevisions>
    </reviewItem>
    <reviewItem>
      <errorID>dff8432a-d7a6-4123-ae93-645e11f533a1</errorID>
      <errorWord>力</errorWord>
      <group>L1_Word</group>
      <groupName>字词问题</groupName>
      <ability>L2_Typo</ability>
      <abilityName>字词错误</abilityName>
      <candidateList>
        <item>力量</item>
      </candidateList>
      <explain/>
      <paraID>48060FB0</paraID>
      <start>33</start>
      <end>34</end>
      <status>unmodified</status>
      <modifiedWord/>
      <trackRevisions>false</trackRevisions>
    </reviewItem>
    <reviewItem>
      <errorID>4ce78d65-8c87-4230-bbae-9bb6ce463c0a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25EC7FE4</paraID>
      <start>0</start>
      <end>2</end>
      <status>unmodified</status>
      <modifiedWord/>
      <trackRevisions>false</trackRevisions>
    </reviewItem>
    <reviewItem>
      <errorID>536312fb-6350-42a8-ac38-a639b5465553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3C8E7838</paraID>
      <start>0</start>
      <end>2</end>
      <status>unmodified</status>
      <modifiedWord/>
      <trackRevisions>false</trackRevisions>
    </reviewItem>
    <reviewItem>
      <errorID>05cc28db-9155-4b26-a79d-e1b80edff852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79C19874</paraID>
      <start>0</start>
      <end>2</end>
      <status>unmodified</status>
      <modifiedWord/>
      <trackRevisions>false</trackRevisions>
    </reviewItem>
    <reviewItem>
      <errorID>1fa30e8d-6978-4357-9970-c732f5246341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30B1DFC6</paraID>
      <start>0</start>
      <end>2</end>
      <status>unmodified</status>
      <modifiedWord/>
      <trackRevisions>false</trackRevisions>
    </reviewItem>
    <reviewItem>
      <errorID>47b74972-2005-4e0b-b540-049eeb18dbc0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10705E38</paraID>
      <start>0</start>
      <end>2</end>
      <status>unmodified</status>
      <modifiedWord/>
      <trackRevisions>false</trackRevisions>
    </reviewItem>
    <reviewItem>
      <errorID>d390995e-c81b-4ff7-be91-8ff2d5db576b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582823C7</paraID>
      <start>0</start>
      <end>2</end>
      <status>unmodified</status>
      <modifiedWord/>
      <trackRevisions>false</trackRevisions>
    </reviewItem>
    <reviewItem>
      <errorID>e8b3e593-2b71-402f-bd70-381fa15fd530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210817A4</paraID>
      <start>0</start>
      <end>2</end>
      <status>unmodified</status>
      <modifiedWord/>
      <trackRevisions>false</trackRevisions>
    </reviewItem>
    <reviewItem>
      <errorID>396bd47b-59b3-485b-9984-b1312e5daf2e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16ADBF59</paraID>
      <start>0</start>
      <end>2</end>
      <status>unmodified</status>
      <modifiedWord/>
      <trackRevisions>false</trackRevisions>
    </reviewItem>
    <reviewItem>
      <errorID>ddab46ac-65f2-437d-9b33-00932d7d0520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24FF79E5</paraID>
      <start>0</start>
      <end>2</end>
      <status>unmodified</status>
      <modifiedWord/>
      <trackRevisions>false</trackRevisions>
    </reviewItem>
    <reviewItem>
      <errorID>4e3e957f-1888-4f55-af16-fe808600298c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1DD4C169</paraID>
      <start>0</start>
      <end>2</end>
      <status>unmodified</status>
      <modifiedWord/>
      <trackRevisions>false</trackRevisions>
    </reviewItem>
    <reviewItem>
      <errorID>43cf5378-c9ff-4091-adcf-2ecd24695a51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457828FF</paraID>
      <start>0</start>
      <end>2</end>
      <status>unmodified</status>
      <modifiedWord/>
      <trackRevisions>false</trackRevisions>
    </reviewItem>
    <reviewItem>
      <errorID>e73242ce-dc64-45d3-804e-1b69e508076d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3AAF9918</paraID>
      <start>0</start>
      <end>2</end>
      <status>unmodified</status>
      <modifiedWord/>
      <trackRevisions>false</trackRevisions>
    </reviewItem>
    <reviewItem>
      <errorID>a9259f34-2dc0-4750-80c9-615a9f54376a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6395372F</paraID>
      <start>0</start>
      <end>2</end>
      <status>unmodified</status>
      <modifiedWord/>
      <trackRevisions>false</trackRevisions>
    </reviewItem>
    <reviewItem>
      <errorID>83bd6cfa-7e94-4c60-9bbb-8083211d4a91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78C56DE9</paraID>
      <start>0</start>
      <end>2</end>
      <status>unmodified</status>
      <modifiedWord/>
      <trackRevisions>false</trackRevisions>
    </reviewItem>
    <reviewItem>
      <errorID>a0992e7b-1485-4e4a-9984-9e0eaf885776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48A362F2</paraID>
      <start>0</start>
      <end>2</end>
      <status>unmodified</status>
      <modifiedWord/>
      <trackRevisions>false</trackRevisions>
    </reviewItem>
    <reviewItem>
      <errorID>73c4e890-d8e8-4057-a39b-5267e9594fcc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66A97656</paraID>
      <start>0</start>
      <end>2</end>
      <status>unmodified</status>
      <modifiedWord/>
      <trackRevisions>false</trackRevisions>
    </reviewItem>
    <reviewItem>
      <errorID>9bebf08c-b3d6-4bb0-9455-314d5d2505ba</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7EF50758</paraID>
      <start>0</start>
      <end>8</end>
      <status>unmodified</status>
      <modifiedWord/>
      <trackRevisions>false</trackRevisions>
    </reviewItem>
    <reviewItem>
      <errorID>52d886da-1d8d-4a48-a1cf-2bae6dcfc193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67D48BC0</paraID>
      <start>0</start>
      <end>2</end>
      <status>unmodified</status>
      <modifiedWord/>
      <trackRevisions>false</trackRevisions>
    </reviewItem>
    <reviewItem>
      <errorID>cd5226c4-1833-4016-b173-ebd563855771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60DCD00D</paraID>
      <start>0</start>
      <end>2</end>
      <status>unmodified</status>
      <modifiedWord/>
      <trackRevisions>false</trackRevisions>
    </reviewItem>
    <reviewItem>
      <errorID>99e103a7-2654-4c9f-b35f-c68315fe5f86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72EC11D6</paraID>
      <start>0</start>
      <end>2</end>
      <status>unmodified</status>
      <modifiedWord/>
      <trackRevisions>false</trackRevisions>
    </reviewItem>
    <reviewItem>
      <errorID>a2bf2ec2-d60f-4ea5-8c7c-fbcd64b58590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75A14E7</paraID>
      <start>0</start>
      <end>2</end>
      <status>unmodified</status>
      <modifiedWord/>
      <trackRevisions>false</trackRevisions>
    </reviewItem>
    <reviewItem>
      <errorID>0791e651-ef7a-4273-ac81-95d0e60d3aea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6615C153</paraID>
      <start>0</start>
      <end>2</end>
      <status>unmodified</status>
      <modifiedWord/>
      <trackRevisions>false</trackRevisions>
    </reviewItem>
    <reviewItem>
      <errorID>5182fa32-a722-4a1a-a61e-2e85a096b5d9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46820E12</paraID>
      <start>0</start>
      <end>2</end>
      <status>unmodified</status>
      <modifiedWord/>
      <trackRevisions>false</trackRevisions>
    </reviewItem>
    <reviewItem>
      <errorID>08d80b75-578c-4146-baac-0b6d38c8a841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219C31C4</paraID>
      <start>0</start>
      <end>2</end>
      <status>unmodified</status>
      <modifiedWord/>
      <trackRevisions>false</trackRevisions>
    </reviewItem>
    <reviewItem>
      <errorID>d54ea59f-e6cc-4727-b776-7c1eac7f2d77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22B130D1</paraID>
      <start>0</start>
      <end>2</end>
      <status>unmodified</status>
      <modifiedWord/>
      <trackRevisions>false</trackRevisions>
    </reviewItem>
    <reviewItem>
      <errorID>a6e31ab8-ba15-4d35-aaa8-9f93d3a14df4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3C082AA6</paraID>
      <start>0</start>
      <end>2</end>
      <status>unmodified</status>
      <modifiedWord/>
      <trackRevisions>false</trackRevisions>
    </reviewItem>
    <reviewItem>
      <errorID>38b549a8-dd0b-4fde-b728-c53118f2a613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603E25D8</paraID>
      <start>0</start>
      <end>2</end>
      <status>unmodified</status>
      <modifiedWord/>
      <trackRevisions>false</trackRevisions>
    </reviewItem>
    <reviewItem>
      <errorID>6bedb945-33b4-4c7a-b39e-671e534b6a06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1C13652A</paraID>
      <start>0</start>
      <end>2</end>
      <status>unmodified</status>
      <modifiedWord/>
      <trackRevisions>false</trackRevisions>
    </reviewItem>
    <reviewItem>
      <errorID>8af21c37-5e8b-4397-ac8e-22e1fc645d4f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66D3A44</paraID>
      <start>0</start>
      <end>2</end>
      <status>unmodified</status>
      <modifiedWord/>
      <trackRevisions>false</trackRevisions>
    </reviewItem>
    <reviewItem>
      <errorID>208edd2b-fe70-4454-b98e-7432b3a67b4e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57354C7</paraID>
      <start>0</start>
      <end>2</end>
      <status>unmodified</status>
      <modifiedWord/>
      <trackRevisions>false</trackRevisions>
    </reviewItem>
    <reviewItem>
      <errorID>1c8186dd-7028-4536-94aa-ea52e8f0b245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7C88340D</paraID>
      <start>0</start>
      <end>2</end>
      <status>unmodified</status>
      <modifiedWord/>
      <trackRevisions>false</trackRevisions>
    </reviewItem>
    <reviewItem>
      <errorID>5d2a2650-bd9f-4d1c-af63-2bcf75489f7f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6B3F3BF8</paraID>
      <start>0</start>
      <end>2</end>
      <status>unmodified</status>
      <modifiedWord/>
      <trackRevisions>false</trackRevisions>
    </reviewItem>
    <reviewItem>
      <errorID>29e2e8ae-264d-4866-b551-f952d800ff63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81390D1</paraID>
      <start>0</start>
      <end>2</end>
      <status>unmodified</status>
      <modifiedWord/>
      <trackRevisions>false</trackRevisions>
    </reviewItem>
    <reviewItem>
      <errorID>e06f952e-f73b-4a29-a9ba-906f0c06fe06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366D34D1</paraID>
      <start>0</start>
      <end>2</end>
      <status>unmodified</status>
      <modifiedWord/>
      <trackRevisions>false</trackRevisions>
    </reviewItem>
    <reviewItem>
      <errorID>453c4c82-c5ee-496f-8f7e-bfc9c9500558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67418C3E</paraID>
      <start>0</start>
      <end>2</end>
      <status>unmodified</status>
      <modifiedWord/>
      <trackRevisions>false</trackRevisions>
    </reviewItem>
    <reviewItem>
      <errorID>ec4363fc-2d05-49e9-9511-ee7db7762bd5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5B693855</paraID>
      <start>0</start>
      <end>2</end>
      <status>unmodified</status>
      <modifiedWord/>
      <trackRevisions>false</trackRevisions>
    </reviewItem>
    <reviewItem>
      <errorID>a9c0771d-543c-42bb-8d0a-954355cd83e4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5B35BBE</paraID>
      <start>0</start>
      <end>2</end>
      <status>unmodified</status>
      <modifiedWord/>
      <trackRevisions>false</trackRevisions>
    </reviewItem>
    <reviewItem>
      <errorID>95cd7578-d19b-401d-86d2-7e373785840f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3F5EDE01</paraID>
      <start>0</start>
      <end>2</end>
      <status>unmodified</status>
      <modifiedWord/>
      <trackRevisions>false</trackRevisions>
    </reviewItem>
    <reviewItem>
      <errorID>ea033941-420f-4062-8197-e4cc659a9b5f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5242F617</paraID>
      <start>0</start>
      <end>2</end>
      <status>unmodified</status>
      <modifiedWord/>
      <trackRevisions>false</trackRevisions>
    </reviewItem>
    <reviewItem>
      <errorID>5fa9c944-2eb7-4f83-8071-0c33d08f1abc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3BF51F63</paraID>
      <start>0</start>
      <end>2</end>
      <status>unmodified</status>
      <modifiedWord/>
      <trackRevisions>false</trackRevisions>
    </reviewItem>
    <reviewItem>
      <errorID>8cc4e015-5a4d-4cdd-986e-1072bd8a396b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44856177</paraID>
      <start>0</start>
      <end>2</end>
      <status>unmodified</status>
      <modifiedWord/>
      <trackRevisions>false</trackRevisions>
    </reviewItem>
    <reviewItem>
      <errorID>cf0d6969-ed42-41b7-af17-e50f0a6af106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3887DE69</paraID>
      <start>0</start>
      <end>2</end>
      <status>unmodified</status>
      <modifiedWord/>
      <trackRevisions>false</trackRevisions>
    </reviewItem>
    <reviewItem>
      <errorID>05b66014-8059-41ed-9bc0-c21a0c9bf6a3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6E663708</paraID>
      <start>0</start>
      <end>2</end>
      <status>unmodified</status>
      <modifiedWord/>
      <trackRevisions>false</trackRevisions>
    </reviewItem>
    <reviewItem>
      <errorID>4c948c98-2ea7-4eca-aaec-46df12a6a1b7</errorID>
      <errorWord>四个相</errorWord>
      <group>L1_Word</group>
      <groupName>字词问题</groupName>
      <ability>L2_Typo</ability>
      <abilityName>字词错误</abilityName>
      <candidateList>
        <item>四个</item>
      </candidateList>
      <explain/>
      <paraID>22EA2FDE</paraID>
      <start>10</start>
      <end>13</end>
      <status>unmodified</status>
      <modifiedWord/>
      <trackRevisions>false</trackRevisions>
    </reviewItem>
    <reviewItem>
      <errorID>6b6e1a71-1c1f-4a2a-8f24-391dff337eec</errorID>
      <errorWord>起</errorWord>
      <group>L1_Word</group>
      <groupName>字词问题</groupName>
      <ability>L2_Typo</ability>
      <abilityName>字词错误</abilityName>
      <candidateList>
        <item>起到</item>
      </candidateList>
      <explain/>
      <paraID>4F158178</paraID>
      <start>143</start>
      <end>144</end>
      <status>unmodified</status>
      <modifiedWord/>
      <trackRevisions>false</trackRevisions>
    </reviewItem>
    <reviewItem>
      <errorID>d026f109-5543-43d0-8c6f-970d129807b0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57AF975E</paraID>
      <start>215</start>
      <end>216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a7ecf-eaa2-4882-8774-ca959c98dbd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49</Pages>
  <Words>708</Words>
  <Characters>741</Characters>
  <Lines>318</Lines>
  <Paragraphs>89</Paragraphs>
  <TotalTime>13</TotalTime>
  <ScaleCrop>false</ScaleCrop>
  <LinksUpToDate>false</LinksUpToDate>
  <CharactersWithSpaces>1074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晚</cp:lastModifiedBy>
  <cp:lastPrinted>2024-09-18T02:55:00Z</cp:lastPrinted>
  <dcterms:modified xsi:type="dcterms:W3CDTF">2026-03-20T07:13:36Z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88F34E72F60545158804A908F2E925F4_13</vt:lpwstr>
  </property>
  <property fmtid="{D5CDD505-2E9C-101B-9397-08002B2CF9AE}" pid="4" name="KSOTemplateDocerSaveRecord">
    <vt:lpwstr>eyJoZGlkIjoiMWM2MmU0NTc4MjE4OGQyY2ZlOTQ3NTNiZTc4MmQ4NmEiLCJ1c2VySWQiOiIyNDU5MDMyNDUifQ==</vt:lpwstr>
  </property>
</Properties>
</file>